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590F" w:rsidRDefault="0086590F" w:rsidP="008E7B59">
      <w:pPr>
        <w:spacing w:before="120" w:after="120" w:line="240" w:lineRule="auto"/>
        <w:jc w:val="center"/>
        <w:rPr>
          <w:rFonts w:ascii="Times New Roman" w:hAnsi="Times New Roman" w:cs="Times New Roman"/>
          <w:sz w:val="72"/>
          <w:szCs w:val="64"/>
        </w:rPr>
      </w:pPr>
    </w:p>
    <w:p w:rsidR="00905533" w:rsidRDefault="00905533" w:rsidP="008E7B59">
      <w:pPr>
        <w:spacing w:before="120" w:after="120" w:line="240" w:lineRule="auto"/>
        <w:jc w:val="center"/>
        <w:rPr>
          <w:rFonts w:ascii="Times New Roman" w:hAnsi="Times New Roman" w:cs="Times New Roman"/>
          <w:sz w:val="72"/>
          <w:szCs w:val="64"/>
        </w:rPr>
      </w:pPr>
      <w:r>
        <w:rPr>
          <w:rFonts w:ascii="Times New Roman" w:hAnsi="Times New Roman" w:cs="Times New Roman"/>
          <w:sz w:val="72"/>
          <w:szCs w:val="64"/>
        </w:rPr>
        <w:t xml:space="preserve">Abstract Book </w:t>
      </w:r>
    </w:p>
    <w:p w:rsidR="00FE19F4" w:rsidRPr="003E79D7" w:rsidRDefault="00905533" w:rsidP="008E7B59">
      <w:pPr>
        <w:spacing w:before="120" w:after="120" w:line="240" w:lineRule="auto"/>
        <w:jc w:val="center"/>
        <w:rPr>
          <w:rFonts w:ascii="Times New Roman" w:hAnsi="Times New Roman" w:cs="Times New Roman"/>
          <w:sz w:val="62"/>
        </w:rPr>
      </w:pPr>
      <w:r>
        <w:rPr>
          <w:rFonts w:ascii="Times New Roman" w:hAnsi="Times New Roman" w:cs="Times New Roman"/>
          <w:sz w:val="72"/>
          <w:szCs w:val="64"/>
        </w:rPr>
        <w:t xml:space="preserve"> 1</w:t>
      </w:r>
      <w:r w:rsidRPr="00905533">
        <w:rPr>
          <w:rFonts w:ascii="Times New Roman" w:hAnsi="Times New Roman" w:cs="Times New Roman"/>
          <w:sz w:val="72"/>
          <w:szCs w:val="64"/>
          <w:vertAlign w:val="superscript"/>
        </w:rPr>
        <w:t>st</w:t>
      </w:r>
      <w:r>
        <w:rPr>
          <w:rFonts w:ascii="Times New Roman" w:hAnsi="Times New Roman" w:cs="Times New Roman"/>
          <w:sz w:val="72"/>
          <w:szCs w:val="64"/>
        </w:rPr>
        <w:t xml:space="preserve"> Annual Health Research Conference</w:t>
      </w:r>
    </w:p>
    <w:p w:rsidR="00F63CF5" w:rsidRDefault="00F63CF5" w:rsidP="008E7B59">
      <w:pPr>
        <w:spacing w:before="120" w:after="120" w:line="240" w:lineRule="auto"/>
        <w:jc w:val="center"/>
        <w:rPr>
          <w:rFonts w:ascii="Times New Roman" w:hAnsi="Times New Roman" w:cs="Times New Roman"/>
          <w:sz w:val="62"/>
        </w:rPr>
      </w:pPr>
    </w:p>
    <w:p w:rsidR="00FE19F4" w:rsidRPr="003E79D7" w:rsidRDefault="00FE19F4" w:rsidP="008E7B59">
      <w:pPr>
        <w:spacing w:before="120" w:after="120" w:line="240" w:lineRule="auto"/>
        <w:jc w:val="center"/>
        <w:rPr>
          <w:rFonts w:ascii="Times New Roman" w:hAnsi="Times New Roman" w:cs="Times New Roman"/>
          <w:sz w:val="24"/>
          <w:szCs w:val="24"/>
        </w:rPr>
      </w:pPr>
    </w:p>
    <w:p w:rsidR="00FE19F4" w:rsidRPr="003E79D7" w:rsidRDefault="00FE19F4" w:rsidP="008E7B59">
      <w:pPr>
        <w:spacing w:before="120" w:after="120" w:line="240" w:lineRule="auto"/>
        <w:jc w:val="center"/>
        <w:rPr>
          <w:rFonts w:ascii="Times New Roman" w:hAnsi="Times New Roman" w:cs="Times New Roman"/>
          <w:sz w:val="62"/>
        </w:rPr>
      </w:pPr>
    </w:p>
    <w:p w:rsidR="00FE19F4" w:rsidRPr="003E79D7" w:rsidRDefault="00FE19F4" w:rsidP="008E7B59">
      <w:pPr>
        <w:spacing w:before="120" w:after="120" w:line="240" w:lineRule="auto"/>
        <w:jc w:val="center"/>
        <w:rPr>
          <w:rFonts w:ascii="Times New Roman" w:hAnsi="Times New Roman" w:cs="Times New Roman"/>
          <w:sz w:val="62"/>
        </w:rPr>
      </w:pPr>
    </w:p>
    <w:p w:rsidR="00FE19F4" w:rsidRPr="003E79D7" w:rsidRDefault="00FE19F4" w:rsidP="008E7B59">
      <w:pPr>
        <w:spacing w:before="120" w:after="120" w:line="240" w:lineRule="auto"/>
        <w:jc w:val="center"/>
        <w:rPr>
          <w:rFonts w:ascii="Times New Roman" w:hAnsi="Times New Roman" w:cs="Times New Roman"/>
          <w:sz w:val="62"/>
        </w:rPr>
      </w:pPr>
    </w:p>
    <w:p w:rsidR="008316EB" w:rsidRDefault="008316EB" w:rsidP="008E7B59">
      <w:pPr>
        <w:spacing w:before="120" w:after="120" w:line="240" w:lineRule="auto"/>
        <w:rPr>
          <w:rFonts w:ascii="Times New Roman" w:hAnsi="Times New Roman" w:cs="Times New Roman"/>
          <w:b/>
          <w:bCs/>
          <w:sz w:val="24"/>
          <w:szCs w:val="24"/>
        </w:rPr>
      </w:pPr>
    </w:p>
    <w:p w:rsidR="00C215C1" w:rsidRPr="003E79D7" w:rsidRDefault="00905533" w:rsidP="008E7B59">
      <w:pPr>
        <w:spacing w:before="120" w:after="120" w:line="240" w:lineRule="auto"/>
        <w:rPr>
          <w:rFonts w:ascii="Times New Roman" w:hAnsi="Times New Roman" w:cs="Times New Roman"/>
          <w:b/>
          <w:bCs/>
          <w:sz w:val="24"/>
          <w:szCs w:val="24"/>
        </w:rPr>
      </w:pPr>
      <w:r>
        <w:rPr>
          <w:rFonts w:ascii="Times New Roman" w:hAnsi="Times New Roman" w:cs="Times New Roman"/>
          <w:b/>
          <w:bCs/>
          <w:sz w:val="24"/>
          <w:szCs w:val="24"/>
        </w:rPr>
        <w:t>Abstract Book, 1</w:t>
      </w:r>
      <w:r w:rsidRPr="00905533">
        <w:rPr>
          <w:rFonts w:ascii="Times New Roman" w:hAnsi="Times New Roman" w:cs="Times New Roman"/>
          <w:b/>
          <w:bCs/>
          <w:sz w:val="24"/>
          <w:szCs w:val="24"/>
          <w:vertAlign w:val="superscript"/>
        </w:rPr>
        <w:t>st</w:t>
      </w:r>
      <w:r>
        <w:rPr>
          <w:rFonts w:ascii="Times New Roman" w:hAnsi="Times New Roman" w:cs="Times New Roman"/>
          <w:b/>
          <w:bCs/>
          <w:sz w:val="24"/>
          <w:szCs w:val="24"/>
        </w:rPr>
        <w:t xml:space="preserve"> Annual Health Research Conference </w:t>
      </w:r>
    </w:p>
    <w:p w:rsidR="00C215C1" w:rsidRPr="003E79D7" w:rsidRDefault="00C215C1" w:rsidP="008E7B59">
      <w:pPr>
        <w:spacing w:before="120" w:after="120" w:line="240" w:lineRule="auto"/>
        <w:rPr>
          <w:rFonts w:ascii="Times New Roman" w:hAnsi="Times New Roman" w:cs="Times New Roman"/>
          <w:b/>
          <w:bCs/>
          <w:sz w:val="24"/>
          <w:szCs w:val="24"/>
        </w:rPr>
      </w:pPr>
      <w:r w:rsidRPr="003E79D7">
        <w:rPr>
          <w:rFonts w:ascii="Times New Roman" w:hAnsi="Times New Roman" w:cs="Times New Roman"/>
          <w:b/>
          <w:bCs/>
          <w:sz w:val="24"/>
          <w:szCs w:val="24"/>
        </w:rPr>
        <w:t>Published: 2018</w:t>
      </w:r>
    </w:p>
    <w:p w:rsidR="00C215C1" w:rsidRPr="003E79D7" w:rsidRDefault="00B66475" w:rsidP="00B66475">
      <w:pPr>
        <w:spacing w:before="120" w:after="120" w:line="240" w:lineRule="auto"/>
        <w:jc w:val="both"/>
        <w:rPr>
          <w:rFonts w:ascii="Times New Roman" w:hAnsi="Times New Roman" w:cs="Times New Roman"/>
          <w:bCs/>
          <w:sz w:val="24"/>
          <w:szCs w:val="24"/>
        </w:rPr>
      </w:pPr>
      <w:r>
        <w:rPr>
          <w:rFonts w:ascii="Times New Roman" w:hAnsi="Times New Roman" w:cs="Times New Roman"/>
          <w:bCs/>
          <w:sz w:val="24"/>
          <w:szCs w:val="24"/>
        </w:rPr>
        <w:t>This Book</w:t>
      </w:r>
      <w:r w:rsidR="00BF2CFD">
        <w:rPr>
          <w:rFonts w:ascii="Times New Roman" w:hAnsi="Times New Roman" w:cs="Times New Roman"/>
          <w:bCs/>
          <w:sz w:val="24"/>
          <w:szCs w:val="24"/>
        </w:rPr>
        <w:t xml:space="preserve"> presents the abstracts of 1</w:t>
      </w:r>
      <w:r w:rsidR="00BF2CFD" w:rsidRPr="00BF2CFD">
        <w:rPr>
          <w:rFonts w:ascii="Times New Roman" w:hAnsi="Times New Roman" w:cs="Times New Roman"/>
          <w:bCs/>
          <w:sz w:val="24"/>
          <w:szCs w:val="24"/>
          <w:vertAlign w:val="superscript"/>
        </w:rPr>
        <w:t>st</w:t>
      </w:r>
      <w:r w:rsidR="00BF2CFD">
        <w:rPr>
          <w:rFonts w:ascii="Times New Roman" w:hAnsi="Times New Roman" w:cs="Times New Roman"/>
          <w:bCs/>
          <w:sz w:val="24"/>
          <w:szCs w:val="24"/>
        </w:rPr>
        <w:t xml:space="preserve"> Annual Health Research Conference 24-25 </w:t>
      </w:r>
      <w:r w:rsidR="005F6ED3">
        <w:rPr>
          <w:rFonts w:ascii="Times New Roman" w:hAnsi="Times New Roman" w:cs="Times New Roman"/>
          <w:bCs/>
          <w:sz w:val="24"/>
          <w:szCs w:val="24"/>
        </w:rPr>
        <w:t>September</w:t>
      </w:r>
      <w:r w:rsidR="00BF2CFD">
        <w:rPr>
          <w:rFonts w:ascii="Times New Roman" w:hAnsi="Times New Roman" w:cs="Times New Roman"/>
          <w:bCs/>
          <w:sz w:val="24"/>
          <w:szCs w:val="24"/>
        </w:rPr>
        <w:t xml:space="preserve"> 2018 </w:t>
      </w:r>
      <w:r w:rsidR="00C215C1" w:rsidRPr="003E79D7">
        <w:rPr>
          <w:rFonts w:ascii="Times New Roman" w:hAnsi="Times New Roman" w:cs="Times New Roman"/>
          <w:bCs/>
          <w:sz w:val="24"/>
          <w:szCs w:val="24"/>
        </w:rPr>
        <w:t>conducted under the authority of the Ministry of National Health Services, Regulation and Coordination</w:t>
      </w:r>
      <w:r>
        <w:rPr>
          <w:rFonts w:ascii="Times New Roman" w:hAnsi="Times New Roman" w:cs="Times New Roman"/>
          <w:bCs/>
          <w:sz w:val="24"/>
          <w:szCs w:val="24"/>
        </w:rPr>
        <w:t xml:space="preserve"> </w:t>
      </w:r>
      <w:r w:rsidR="00C215C1" w:rsidRPr="003E79D7">
        <w:rPr>
          <w:rFonts w:ascii="Times New Roman" w:hAnsi="Times New Roman" w:cs="Times New Roman"/>
          <w:bCs/>
          <w:sz w:val="24"/>
          <w:szCs w:val="24"/>
        </w:rPr>
        <w:t>and Pak</w:t>
      </w:r>
      <w:r w:rsidR="00BF2CFD">
        <w:rPr>
          <w:rFonts w:ascii="Times New Roman" w:hAnsi="Times New Roman" w:cs="Times New Roman"/>
          <w:bCs/>
          <w:sz w:val="24"/>
          <w:szCs w:val="24"/>
        </w:rPr>
        <w:t xml:space="preserve">istan </w:t>
      </w:r>
      <w:r>
        <w:rPr>
          <w:rFonts w:ascii="Times New Roman" w:hAnsi="Times New Roman" w:cs="Times New Roman"/>
          <w:bCs/>
          <w:sz w:val="24"/>
          <w:szCs w:val="24"/>
        </w:rPr>
        <w:t>Health</w:t>
      </w:r>
      <w:r w:rsidR="00BF2CFD">
        <w:rPr>
          <w:rFonts w:ascii="Times New Roman" w:hAnsi="Times New Roman" w:cs="Times New Roman"/>
          <w:bCs/>
          <w:sz w:val="24"/>
          <w:szCs w:val="24"/>
        </w:rPr>
        <w:t xml:space="preserve"> Research Council. </w:t>
      </w:r>
      <w:r w:rsidR="00C215C1" w:rsidRPr="003E79D7">
        <w:rPr>
          <w:rFonts w:ascii="Times New Roman" w:hAnsi="Times New Roman" w:cs="Times New Roman"/>
          <w:bCs/>
          <w:sz w:val="24"/>
          <w:szCs w:val="24"/>
        </w:rPr>
        <w:t>The document may be freely reviewed, abstracted, reproduced and translated, in part or in whole, but is not for sale or use in conjunction with commercial purposes.</w:t>
      </w:r>
    </w:p>
    <w:p w:rsidR="00C215C1" w:rsidRDefault="00C35111" w:rsidP="008E7B59">
      <w:pPr>
        <w:spacing w:before="120" w:after="120" w:line="240" w:lineRule="auto"/>
        <w:rPr>
          <w:rFonts w:ascii="Times New Roman" w:hAnsi="Times New Roman" w:cs="Times New Roman"/>
          <w:b/>
          <w:bCs/>
          <w:sz w:val="24"/>
          <w:szCs w:val="24"/>
        </w:rPr>
      </w:pPr>
      <w:r w:rsidRPr="00C35111">
        <w:rPr>
          <w:rFonts w:ascii="Times New Roman" w:hAnsi="Times New Roman" w:cs="Times New Roman"/>
          <w:bCs/>
          <w:sz w:val="24"/>
          <w:szCs w:val="24"/>
        </w:rPr>
        <w:t>Suggested citation as follow</w:t>
      </w:r>
      <w:r>
        <w:rPr>
          <w:rFonts w:ascii="Times New Roman" w:hAnsi="Times New Roman" w:cs="Times New Roman"/>
          <w:b/>
          <w:bCs/>
          <w:sz w:val="24"/>
          <w:szCs w:val="24"/>
        </w:rPr>
        <w:t>:</w:t>
      </w:r>
    </w:p>
    <w:p w:rsidR="00C35111" w:rsidRPr="00C35111" w:rsidRDefault="00BF2CFD" w:rsidP="008E7B59">
      <w:pPr>
        <w:spacing w:before="120" w:after="120" w:line="240" w:lineRule="auto"/>
        <w:rPr>
          <w:rFonts w:ascii="Times New Roman" w:hAnsi="Times New Roman" w:cs="Times New Roman"/>
          <w:bCs/>
          <w:sz w:val="24"/>
          <w:szCs w:val="24"/>
        </w:rPr>
      </w:pPr>
      <w:r>
        <w:rPr>
          <w:rFonts w:ascii="Times New Roman" w:hAnsi="Times New Roman" w:cs="Times New Roman"/>
          <w:bCs/>
          <w:sz w:val="24"/>
          <w:szCs w:val="24"/>
        </w:rPr>
        <w:t>Abstract Book</w:t>
      </w:r>
      <w:r w:rsidR="008316EB">
        <w:rPr>
          <w:rFonts w:ascii="Times New Roman" w:hAnsi="Times New Roman" w:cs="Times New Roman"/>
          <w:bCs/>
          <w:sz w:val="24"/>
          <w:szCs w:val="24"/>
        </w:rPr>
        <w:t xml:space="preserve">: </w:t>
      </w:r>
      <w:r>
        <w:rPr>
          <w:rFonts w:ascii="Times New Roman" w:hAnsi="Times New Roman" w:cs="Times New Roman"/>
          <w:bCs/>
          <w:sz w:val="24"/>
          <w:szCs w:val="24"/>
        </w:rPr>
        <w:t>1</w:t>
      </w:r>
      <w:r w:rsidRPr="00BF2CFD">
        <w:rPr>
          <w:rFonts w:ascii="Times New Roman" w:hAnsi="Times New Roman" w:cs="Times New Roman"/>
          <w:bCs/>
          <w:sz w:val="24"/>
          <w:szCs w:val="24"/>
          <w:vertAlign w:val="superscript"/>
        </w:rPr>
        <w:t>st</w:t>
      </w:r>
      <w:r>
        <w:rPr>
          <w:rFonts w:ascii="Times New Roman" w:hAnsi="Times New Roman" w:cs="Times New Roman"/>
          <w:bCs/>
          <w:sz w:val="24"/>
          <w:szCs w:val="24"/>
        </w:rPr>
        <w:t xml:space="preserve"> Annual Health Research Conference 24-25 September 2018</w:t>
      </w:r>
      <w:r w:rsidR="00C35111">
        <w:rPr>
          <w:rFonts w:ascii="Times New Roman" w:hAnsi="Times New Roman" w:cs="Times New Roman"/>
          <w:bCs/>
          <w:sz w:val="24"/>
          <w:szCs w:val="24"/>
        </w:rPr>
        <w:t>, Page (……)</w:t>
      </w:r>
      <w:r w:rsidR="00C35111" w:rsidRPr="00C35111">
        <w:rPr>
          <w:rFonts w:ascii="Times New Roman" w:hAnsi="Times New Roman" w:cs="Times New Roman"/>
          <w:bCs/>
          <w:sz w:val="24"/>
          <w:szCs w:val="24"/>
        </w:rPr>
        <w:t xml:space="preserve">. </w:t>
      </w:r>
    </w:p>
    <w:p w:rsidR="00F63CF5" w:rsidRDefault="00F63CF5" w:rsidP="008E7B59">
      <w:pPr>
        <w:spacing w:before="120" w:after="120" w:line="240" w:lineRule="auto"/>
        <w:rPr>
          <w:rFonts w:ascii="Times New Roman" w:hAnsi="Times New Roman" w:cs="Times New Roman"/>
          <w:b/>
          <w:bCs/>
          <w:sz w:val="24"/>
          <w:szCs w:val="24"/>
          <w:highlight w:val="yellow"/>
        </w:rPr>
        <w:sectPr w:rsidR="00F63CF5" w:rsidSect="0040247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pPr>
    </w:p>
    <w:p w:rsidR="00BF2CFD" w:rsidRDefault="00BF2CFD" w:rsidP="008E7B59">
      <w:pPr>
        <w:spacing w:before="120" w:after="120" w:line="240" w:lineRule="auto"/>
        <w:jc w:val="center"/>
        <w:rPr>
          <w:rFonts w:asciiTheme="majorBidi" w:hAnsiTheme="majorBidi" w:cstheme="majorBidi"/>
          <w:b/>
          <w:bCs/>
          <w:sz w:val="24"/>
          <w:szCs w:val="24"/>
        </w:rPr>
      </w:pPr>
    </w:p>
    <w:p w:rsidR="00BF2CFD" w:rsidRPr="00376047" w:rsidRDefault="00BF2CFD" w:rsidP="008E7B59">
      <w:pPr>
        <w:spacing w:before="120" w:after="120" w:line="240" w:lineRule="auto"/>
        <w:jc w:val="center"/>
        <w:rPr>
          <w:rFonts w:asciiTheme="majorBidi" w:hAnsiTheme="majorBidi" w:cstheme="majorBidi"/>
          <w:b/>
          <w:bCs/>
          <w:sz w:val="24"/>
          <w:szCs w:val="24"/>
        </w:rPr>
      </w:pPr>
      <w:r w:rsidRPr="00376047">
        <w:rPr>
          <w:rFonts w:asciiTheme="majorBidi" w:hAnsiTheme="majorBidi" w:cstheme="majorBidi"/>
          <w:b/>
          <w:bCs/>
          <w:sz w:val="24"/>
          <w:szCs w:val="24"/>
        </w:rPr>
        <w:t>Message from the Minister</w:t>
      </w:r>
    </w:p>
    <w:p w:rsidR="00BF2CFD" w:rsidRPr="00376047" w:rsidRDefault="00BF2CFD" w:rsidP="008E7B59">
      <w:pPr>
        <w:spacing w:before="120" w:after="120" w:line="240" w:lineRule="auto"/>
        <w:rPr>
          <w:rFonts w:asciiTheme="majorBidi" w:hAnsiTheme="majorBidi" w:cstheme="majorBidi"/>
          <w:sz w:val="24"/>
          <w:szCs w:val="24"/>
        </w:rPr>
      </w:pPr>
    </w:p>
    <w:p w:rsidR="008316EB" w:rsidRDefault="008316EB" w:rsidP="008E7B59">
      <w:pPr>
        <w:spacing w:before="120" w:after="120" w:line="240" w:lineRule="auto"/>
        <w:jc w:val="both"/>
        <w:rPr>
          <w:rFonts w:asciiTheme="majorBidi" w:hAnsiTheme="majorBidi" w:cstheme="majorBidi"/>
          <w:sz w:val="24"/>
          <w:szCs w:val="24"/>
        </w:rPr>
        <w:sectPr w:rsidR="008316EB" w:rsidSect="00402471">
          <w:headerReference w:type="default" r:id="rId14"/>
          <w:pgSz w:w="12240" w:h="15840"/>
          <w:pgMar w:top="1440" w:right="1440" w:bottom="1440" w:left="1440" w:header="720" w:footer="720" w:gutter="0"/>
          <w:cols w:space="720"/>
          <w:docGrid w:linePitch="360"/>
        </w:sectPr>
      </w:pPr>
    </w:p>
    <w:p w:rsidR="008316EB" w:rsidRDefault="008316EB" w:rsidP="008E7B59">
      <w:pPr>
        <w:spacing w:before="120" w:after="120" w:line="240" w:lineRule="auto"/>
        <w:jc w:val="center"/>
        <w:rPr>
          <w:rFonts w:asciiTheme="majorBidi" w:hAnsiTheme="majorBidi" w:cstheme="majorBidi"/>
          <w:sz w:val="24"/>
          <w:szCs w:val="24"/>
        </w:rPr>
      </w:pPr>
      <w:r>
        <w:rPr>
          <w:noProof/>
        </w:rPr>
        <w:drawing>
          <wp:inline distT="0" distB="0" distL="0" distR="0">
            <wp:extent cx="1205735" cy="1457325"/>
            <wp:effectExtent l="19050" t="0" r="0" b="0"/>
            <wp:docPr id="1" name="Picture 1" descr="http://www.nhsrc.gov.pk/profiles/6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src.gov.pk/profiles/61(1).jpg"/>
                    <pic:cNvPicPr>
                      <a:picLocks noChangeAspect="1" noChangeArrowheads="1"/>
                    </pic:cNvPicPr>
                  </pic:nvPicPr>
                  <pic:blipFill>
                    <a:blip r:embed="rId15" cstate="print"/>
                    <a:srcRect/>
                    <a:stretch>
                      <a:fillRect/>
                    </a:stretch>
                  </pic:blipFill>
                  <pic:spPr bwMode="auto">
                    <a:xfrm>
                      <a:off x="0" y="0"/>
                      <a:ext cx="1207907" cy="1459950"/>
                    </a:xfrm>
                    <a:prstGeom prst="rect">
                      <a:avLst/>
                    </a:prstGeom>
                    <a:noFill/>
                    <a:ln w="9525">
                      <a:noFill/>
                      <a:miter lim="800000"/>
                      <a:headEnd/>
                      <a:tailEnd/>
                    </a:ln>
                  </pic:spPr>
                </pic:pic>
              </a:graphicData>
            </a:graphic>
          </wp:inline>
        </w:drawing>
      </w:r>
    </w:p>
    <w:p w:rsidR="008316EB" w:rsidRDefault="008316EB" w:rsidP="008E7B59">
      <w:pPr>
        <w:spacing w:before="120" w:after="120" w:line="240" w:lineRule="auto"/>
        <w:jc w:val="both"/>
        <w:rPr>
          <w:rFonts w:asciiTheme="majorBidi" w:hAnsiTheme="majorBidi" w:cstheme="majorBidi"/>
          <w:sz w:val="24"/>
          <w:szCs w:val="24"/>
        </w:rPr>
      </w:pPr>
    </w:p>
    <w:p w:rsidR="008316EB" w:rsidRPr="008316EB" w:rsidRDefault="008316EB" w:rsidP="008E7B59">
      <w:pPr>
        <w:spacing w:before="120" w:after="120" w:line="240" w:lineRule="auto"/>
        <w:jc w:val="both"/>
        <w:rPr>
          <w:rFonts w:asciiTheme="majorBidi" w:hAnsiTheme="majorBidi" w:cstheme="majorBidi"/>
          <w:sz w:val="24"/>
          <w:szCs w:val="24"/>
        </w:rPr>
      </w:pPr>
      <w:r w:rsidRPr="008316EB">
        <w:rPr>
          <w:rFonts w:asciiTheme="majorBidi" w:hAnsiTheme="majorBidi" w:cstheme="majorBidi"/>
          <w:sz w:val="24"/>
          <w:szCs w:val="24"/>
        </w:rPr>
        <w:t xml:space="preserve">It is my immense pleasure to welcome you to 1st Annual Health Research Conference being organized by Pakistan Health Research Council (PHRC) with its focus on vital public health issues of Pakistan. </w:t>
      </w:r>
    </w:p>
    <w:p w:rsidR="008316EB" w:rsidRPr="008316EB" w:rsidRDefault="008316EB" w:rsidP="008E7B59">
      <w:pPr>
        <w:spacing w:before="120" w:after="120" w:line="240" w:lineRule="auto"/>
        <w:jc w:val="both"/>
        <w:rPr>
          <w:rFonts w:asciiTheme="majorBidi" w:hAnsiTheme="majorBidi" w:cstheme="majorBidi"/>
          <w:sz w:val="24"/>
          <w:szCs w:val="24"/>
        </w:rPr>
      </w:pPr>
      <w:r w:rsidRPr="008316EB">
        <w:rPr>
          <w:rFonts w:asciiTheme="majorBidi" w:hAnsiTheme="majorBidi" w:cstheme="majorBidi"/>
          <w:sz w:val="24"/>
          <w:szCs w:val="24"/>
        </w:rPr>
        <w:t xml:space="preserve">I believe the Conference will help us greatly to ascertain status of our implementation on Sustainable Development Goals 2030. I am sure that in view of expected participation by academicians, opinion makers, international development partners and policy makers, the Conference will also prove productive in firming up our health </w:t>
      </w:r>
      <w:r w:rsidRPr="008316EB">
        <w:rPr>
          <w:rFonts w:asciiTheme="majorBidi" w:hAnsiTheme="majorBidi" w:cstheme="majorBidi"/>
          <w:sz w:val="24"/>
          <w:szCs w:val="24"/>
        </w:rPr>
        <w:t xml:space="preserve">policies to make them more responsive to public needs. </w:t>
      </w:r>
    </w:p>
    <w:p w:rsidR="008316EB" w:rsidRPr="008316EB" w:rsidRDefault="008316EB" w:rsidP="008E7B59">
      <w:pPr>
        <w:spacing w:before="120" w:after="120" w:line="240" w:lineRule="auto"/>
        <w:jc w:val="both"/>
        <w:rPr>
          <w:rFonts w:asciiTheme="majorBidi" w:hAnsiTheme="majorBidi" w:cstheme="majorBidi"/>
          <w:sz w:val="24"/>
          <w:szCs w:val="24"/>
        </w:rPr>
      </w:pPr>
      <w:r w:rsidRPr="008316EB">
        <w:rPr>
          <w:rFonts w:asciiTheme="majorBidi" w:hAnsiTheme="majorBidi" w:cstheme="majorBidi"/>
          <w:sz w:val="24"/>
          <w:szCs w:val="24"/>
        </w:rPr>
        <w:t xml:space="preserve">Objectives of the Conference cannot be attained but with scholarly contribution of participating researchers. </w:t>
      </w:r>
    </w:p>
    <w:p w:rsidR="00B66475" w:rsidRPr="00B66475" w:rsidRDefault="00B66475" w:rsidP="00B66475">
      <w:pPr>
        <w:spacing w:before="120" w:after="120" w:line="240" w:lineRule="auto"/>
        <w:jc w:val="both"/>
        <w:rPr>
          <w:rFonts w:asciiTheme="majorBidi" w:hAnsiTheme="majorBidi" w:cstheme="majorBidi"/>
          <w:sz w:val="24"/>
          <w:szCs w:val="24"/>
        </w:rPr>
      </w:pPr>
      <w:r w:rsidRPr="00B66475">
        <w:rPr>
          <w:rFonts w:asciiTheme="majorBidi" w:hAnsiTheme="majorBidi" w:cstheme="majorBidi"/>
          <w:sz w:val="24"/>
          <w:szCs w:val="24"/>
        </w:rPr>
        <w:t xml:space="preserve">I am glad to know that we have received an overwhelming response from the country’s scientific community in terms of submission of their research papers for presentation in the Conference. </w:t>
      </w:r>
    </w:p>
    <w:p w:rsidR="00B66475" w:rsidRPr="00B66475" w:rsidRDefault="00B66475" w:rsidP="00B66475">
      <w:pPr>
        <w:spacing w:before="120" w:after="120" w:line="240" w:lineRule="auto"/>
        <w:jc w:val="both"/>
        <w:rPr>
          <w:rFonts w:asciiTheme="majorBidi" w:hAnsiTheme="majorBidi" w:cstheme="majorBidi"/>
          <w:sz w:val="24"/>
          <w:szCs w:val="24"/>
        </w:rPr>
      </w:pPr>
      <w:r w:rsidRPr="00B66475">
        <w:rPr>
          <w:rFonts w:asciiTheme="majorBidi" w:hAnsiTheme="majorBidi" w:cstheme="majorBidi"/>
          <w:sz w:val="24"/>
          <w:szCs w:val="24"/>
        </w:rPr>
        <w:t xml:space="preserve">I am pleased to note that a good number of research papers found their way to this Abstract Book based on their scientific merit. </w:t>
      </w:r>
    </w:p>
    <w:p w:rsidR="00B66475" w:rsidRPr="00B66475" w:rsidRDefault="00B66475" w:rsidP="00B66475">
      <w:pPr>
        <w:spacing w:before="120" w:after="120" w:line="240" w:lineRule="auto"/>
        <w:jc w:val="both"/>
        <w:rPr>
          <w:rFonts w:asciiTheme="majorBidi" w:hAnsiTheme="majorBidi" w:cstheme="majorBidi"/>
          <w:sz w:val="24"/>
          <w:szCs w:val="24"/>
        </w:rPr>
      </w:pPr>
      <w:r w:rsidRPr="00B66475">
        <w:rPr>
          <w:rFonts w:asciiTheme="majorBidi" w:hAnsiTheme="majorBidi" w:cstheme="majorBidi"/>
          <w:sz w:val="24"/>
          <w:szCs w:val="24"/>
        </w:rPr>
        <w:t xml:space="preserve">I sincerely acknowledge the contribution by all distinguished researchers and hope that their contribution to the quest for knowledge will go a long way in the service of humanity.  </w:t>
      </w:r>
    </w:p>
    <w:p w:rsidR="008316EB" w:rsidRDefault="008316EB" w:rsidP="008E7B59">
      <w:pPr>
        <w:spacing w:before="120" w:after="120" w:line="240" w:lineRule="auto"/>
        <w:jc w:val="right"/>
        <w:rPr>
          <w:rFonts w:asciiTheme="majorBidi" w:hAnsiTheme="majorBidi" w:cstheme="majorBidi"/>
          <w:sz w:val="24"/>
          <w:szCs w:val="24"/>
        </w:rPr>
        <w:sectPr w:rsidR="008316EB" w:rsidSect="008316EB">
          <w:type w:val="continuous"/>
          <w:pgSz w:w="12240" w:h="15840"/>
          <w:pgMar w:top="1440" w:right="1440" w:bottom="1440" w:left="1440" w:header="720" w:footer="720" w:gutter="0"/>
          <w:cols w:num="2" w:space="720"/>
          <w:docGrid w:linePitch="360"/>
        </w:sectPr>
      </w:pPr>
    </w:p>
    <w:p w:rsidR="00BF2CFD" w:rsidRDefault="00BF2CFD" w:rsidP="008E7B59">
      <w:pPr>
        <w:spacing w:before="120" w:after="120" w:line="240" w:lineRule="auto"/>
        <w:jc w:val="right"/>
        <w:rPr>
          <w:rFonts w:asciiTheme="majorBidi" w:hAnsiTheme="majorBidi" w:cstheme="majorBidi"/>
          <w:sz w:val="24"/>
          <w:szCs w:val="24"/>
        </w:rPr>
      </w:pPr>
    </w:p>
    <w:p w:rsidR="008316EB" w:rsidRDefault="008316EB" w:rsidP="008E7B59">
      <w:pPr>
        <w:spacing w:before="120" w:after="120" w:line="240" w:lineRule="auto"/>
        <w:jc w:val="right"/>
        <w:rPr>
          <w:rFonts w:asciiTheme="majorBidi" w:hAnsiTheme="majorBidi" w:cstheme="majorBidi"/>
          <w:b/>
          <w:bCs/>
          <w:sz w:val="24"/>
          <w:szCs w:val="24"/>
        </w:rPr>
      </w:pPr>
    </w:p>
    <w:p w:rsidR="00BF2CFD" w:rsidRPr="00E230D8" w:rsidRDefault="002B34D0" w:rsidP="008E7B59">
      <w:pPr>
        <w:spacing w:before="120" w:after="120" w:line="240" w:lineRule="auto"/>
        <w:jc w:val="right"/>
        <w:rPr>
          <w:rFonts w:asciiTheme="majorBidi" w:hAnsiTheme="majorBidi" w:cstheme="majorBidi"/>
          <w:b/>
          <w:bCs/>
          <w:sz w:val="24"/>
          <w:szCs w:val="24"/>
        </w:rPr>
      </w:pPr>
      <w:r>
        <w:rPr>
          <w:rFonts w:asciiTheme="majorBidi" w:hAnsiTheme="majorBidi" w:cstheme="majorBidi"/>
          <w:b/>
          <w:bCs/>
          <w:sz w:val="24"/>
          <w:szCs w:val="24"/>
        </w:rPr>
        <w:t>AAMER MEHMOOD KIA</w:t>
      </w:r>
      <w:r w:rsidR="00BF2CFD" w:rsidRPr="00E230D8">
        <w:rPr>
          <w:rFonts w:asciiTheme="majorBidi" w:hAnsiTheme="majorBidi" w:cstheme="majorBidi"/>
          <w:b/>
          <w:bCs/>
          <w:sz w:val="24"/>
          <w:szCs w:val="24"/>
        </w:rPr>
        <w:t>NI</w:t>
      </w:r>
    </w:p>
    <w:p w:rsidR="00BF2CFD" w:rsidRDefault="00BF2CFD" w:rsidP="008E7B59">
      <w:pPr>
        <w:spacing w:before="120" w:after="120" w:line="240" w:lineRule="auto"/>
        <w:jc w:val="right"/>
        <w:rPr>
          <w:rFonts w:asciiTheme="majorBidi" w:hAnsiTheme="majorBidi" w:cstheme="majorBidi"/>
          <w:sz w:val="24"/>
          <w:szCs w:val="24"/>
        </w:rPr>
      </w:pPr>
      <w:r>
        <w:rPr>
          <w:rFonts w:asciiTheme="majorBidi" w:hAnsiTheme="majorBidi" w:cstheme="majorBidi"/>
          <w:sz w:val="24"/>
          <w:szCs w:val="24"/>
        </w:rPr>
        <w:t>FEDERAL MINISTER</w:t>
      </w:r>
    </w:p>
    <w:p w:rsidR="008316EB" w:rsidRDefault="002B34D0" w:rsidP="008E7B59">
      <w:pPr>
        <w:spacing w:before="120" w:after="120" w:line="240" w:lineRule="auto"/>
        <w:jc w:val="right"/>
        <w:rPr>
          <w:rFonts w:asciiTheme="majorBidi" w:hAnsiTheme="majorBidi" w:cstheme="majorBidi"/>
          <w:sz w:val="24"/>
          <w:szCs w:val="24"/>
        </w:rPr>
      </w:pPr>
      <w:r>
        <w:rPr>
          <w:rFonts w:asciiTheme="majorBidi" w:hAnsiTheme="majorBidi" w:cstheme="majorBidi"/>
          <w:sz w:val="24"/>
          <w:szCs w:val="24"/>
        </w:rPr>
        <w:t xml:space="preserve">MINSITRY OF </w:t>
      </w:r>
      <w:r w:rsidR="00BF2CFD">
        <w:rPr>
          <w:rFonts w:asciiTheme="majorBidi" w:hAnsiTheme="majorBidi" w:cstheme="majorBidi"/>
          <w:sz w:val="24"/>
          <w:szCs w:val="24"/>
        </w:rPr>
        <w:t>NATIONAL HEALTH SERVICES, REGULATIONS</w:t>
      </w:r>
    </w:p>
    <w:p w:rsidR="00BF2CFD" w:rsidRDefault="008316EB" w:rsidP="008E7B59">
      <w:pPr>
        <w:spacing w:before="120" w:after="120" w:line="240" w:lineRule="auto"/>
        <w:jc w:val="right"/>
        <w:rPr>
          <w:rFonts w:asciiTheme="majorBidi" w:hAnsiTheme="majorBidi" w:cstheme="majorBidi"/>
          <w:sz w:val="24"/>
          <w:szCs w:val="24"/>
        </w:rPr>
      </w:pPr>
      <w:r>
        <w:rPr>
          <w:rFonts w:asciiTheme="majorBidi" w:hAnsiTheme="majorBidi" w:cstheme="majorBidi"/>
          <w:sz w:val="24"/>
          <w:szCs w:val="24"/>
        </w:rPr>
        <w:t>&amp;</w:t>
      </w:r>
      <w:r w:rsidR="00BF2CFD">
        <w:rPr>
          <w:rFonts w:asciiTheme="majorBidi" w:hAnsiTheme="majorBidi" w:cstheme="majorBidi"/>
          <w:sz w:val="24"/>
          <w:szCs w:val="24"/>
        </w:rPr>
        <w:t xml:space="preserve"> COORDINATION</w:t>
      </w:r>
    </w:p>
    <w:p w:rsidR="00BF2CFD" w:rsidRPr="00376047" w:rsidRDefault="00BF2CFD" w:rsidP="008E7B59">
      <w:pPr>
        <w:spacing w:before="120" w:after="120" w:line="240" w:lineRule="auto"/>
        <w:rPr>
          <w:rFonts w:asciiTheme="majorBidi" w:hAnsiTheme="majorBidi" w:cstheme="majorBidi"/>
          <w:sz w:val="24"/>
          <w:szCs w:val="24"/>
        </w:rPr>
      </w:pPr>
    </w:p>
    <w:p w:rsidR="00BF2CFD" w:rsidRDefault="00BF2CFD" w:rsidP="008E7B59">
      <w:pPr>
        <w:spacing w:before="120" w:after="120" w:line="240" w:lineRule="auto"/>
        <w:rPr>
          <w:rFonts w:asciiTheme="majorBidi" w:hAnsiTheme="majorBidi" w:cstheme="majorBidi"/>
          <w:sz w:val="24"/>
          <w:szCs w:val="24"/>
        </w:rPr>
      </w:pPr>
      <w:r>
        <w:rPr>
          <w:rFonts w:asciiTheme="majorBidi" w:hAnsiTheme="majorBidi" w:cstheme="majorBidi"/>
          <w:sz w:val="24"/>
          <w:szCs w:val="24"/>
        </w:rPr>
        <w:br w:type="page"/>
      </w:r>
    </w:p>
    <w:p w:rsidR="00E32011" w:rsidRDefault="00E32011" w:rsidP="008E7B59">
      <w:pPr>
        <w:spacing w:before="120" w:after="120" w:line="240" w:lineRule="auto"/>
        <w:jc w:val="center"/>
        <w:rPr>
          <w:rFonts w:asciiTheme="majorBidi" w:hAnsiTheme="majorBidi" w:cstheme="majorBidi"/>
          <w:b/>
          <w:bCs/>
          <w:sz w:val="24"/>
          <w:szCs w:val="24"/>
        </w:rPr>
      </w:pPr>
    </w:p>
    <w:p w:rsidR="00BF2CFD" w:rsidRPr="00B73FC8" w:rsidRDefault="00BF2CFD" w:rsidP="008E7B59">
      <w:pPr>
        <w:spacing w:before="120" w:after="120" w:line="240" w:lineRule="auto"/>
        <w:jc w:val="center"/>
        <w:rPr>
          <w:rFonts w:asciiTheme="majorBidi" w:hAnsiTheme="majorBidi" w:cstheme="majorBidi"/>
          <w:b/>
          <w:bCs/>
          <w:sz w:val="24"/>
          <w:szCs w:val="24"/>
        </w:rPr>
      </w:pPr>
      <w:r w:rsidRPr="00B73FC8">
        <w:rPr>
          <w:rFonts w:asciiTheme="majorBidi" w:hAnsiTheme="majorBidi" w:cstheme="majorBidi"/>
          <w:b/>
          <w:bCs/>
          <w:sz w:val="24"/>
          <w:szCs w:val="24"/>
        </w:rPr>
        <w:t>Message from the Secretary</w:t>
      </w:r>
    </w:p>
    <w:p w:rsidR="00BF2CFD" w:rsidRPr="00B73FC8" w:rsidRDefault="00BF2CFD" w:rsidP="008E7B59">
      <w:pPr>
        <w:spacing w:before="120" w:after="120" w:line="240" w:lineRule="auto"/>
        <w:rPr>
          <w:rFonts w:asciiTheme="majorBidi" w:hAnsiTheme="majorBidi" w:cstheme="majorBidi"/>
          <w:sz w:val="24"/>
          <w:szCs w:val="24"/>
        </w:rPr>
      </w:pPr>
    </w:p>
    <w:p w:rsidR="006E40D1" w:rsidRDefault="006E40D1" w:rsidP="008E7B59">
      <w:pPr>
        <w:spacing w:before="120" w:after="120" w:line="240" w:lineRule="auto"/>
        <w:jc w:val="both"/>
        <w:rPr>
          <w:rFonts w:asciiTheme="majorBidi" w:hAnsiTheme="majorBidi" w:cstheme="majorBidi"/>
          <w:sz w:val="24"/>
          <w:szCs w:val="24"/>
        </w:rPr>
        <w:sectPr w:rsidR="006E40D1" w:rsidSect="008316EB">
          <w:type w:val="continuous"/>
          <w:pgSz w:w="12240" w:h="15840"/>
          <w:pgMar w:top="1440" w:right="1440" w:bottom="1440" w:left="1440" w:header="720" w:footer="720" w:gutter="0"/>
          <w:cols w:space="720"/>
          <w:docGrid w:linePitch="360"/>
        </w:sectPr>
      </w:pPr>
    </w:p>
    <w:p w:rsidR="006E40D1" w:rsidRDefault="006E40D1" w:rsidP="008E7B59">
      <w:pPr>
        <w:spacing w:before="120" w:after="120" w:line="240" w:lineRule="auto"/>
        <w:jc w:val="center"/>
        <w:rPr>
          <w:rFonts w:asciiTheme="majorBidi" w:hAnsiTheme="majorBidi" w:cstheme="majorBidi"/>
          <w:sz w:val="24"/>
          <w:szCs w:val="24"/>
        </w:rPr>
      </w:pPr>
      <w:r>
        <w:rPr>
          <w:noProof/>
        </w:rPr>
        <w:drawing>
          <wp:inline distT="0" distB="0" distL="0" distR="0">
            <wp:extent cx="1198645" cy="1381125"/>
            <wp:effectExtent l="19050" t="0" r="1505" b="0"/>
            <wp:docPr id="4" name="Picture 4" descr="Image result for captain retd zahid sae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ptain retd zahid saeed"/>
                    <pic:cNvPicPr>
                      <a:picLocks noChangeAspect="1" noChangeArrowheads="1"/>
                    </pic:cNvPicPr>
                  </pic:nvPicPr>
                  <pic:blipFill>
                    <a:blip r:embed="rId16"/>
                    <a:srcRect/>
                    <a:stretch>
                      <a:fillRect/>
                    </a:stretch>
                  </pic:blipFill>
                  <pic:spPr bwMode="auto">
                    <a:xfrm>
                      <a:off x="0" y="0"/>
                      <a:ext cx="1198645" cy="1381125"/>
                    </a:xfrm>
                    <a:prstGeom prst="rect">
                      <a:avLst/>
                    </a:prstGeom>
                    <a:noFill/>
                    <a:ln w="9525">
                      <a:noFill/>
                      <a:miter lim="800000"/>
                      <a:headEnd/>
                      <a:tailEnd/>
                    </a:ln>
                  </pic:spPr>
                </pic:pic>
              </a:graphicData>
            </a:graphic>
          </wp:inline>
        </w:drawing>
      </w:r>
    </w:p>
    <w:p w:rsidR="006E40D1" w:rsidRDefault="006E40D1" w:rsidP="008E7B59">
      <w:pPr>
        <w:spacing w:before="120" w:after="120" w:line="240" w:lineRule="auto"/>
        <w:jc w:val="both"/>
        <w:rPr>
          <w:rFonts w:asciiTheme="majorBidi" w:hAnsiTheme="majorBidi" w:cstheme="majorBidi"/>
          <w:sz w:val="24"/>
          <w:szCs w:val="24"/>
        </w:rPr>
      </w:pPr>
    </w:p>
    <w:p w:rsidR="006E40D1" w:rsidRDefault="006E40D1" w:rsidP="008E7B59">
      <w:pPr>
        <w:spacing w:before="120" w:after="120" w:line="240" w:lineRule="auto"/>
        <w:jc w:val="both"/>
        <w:rPr>
          <w:rFonts w:asciiTheme="majorBidi" w:hAnsiTheme="majorBidi" w:cstheme="majorBidi"/>
          <w:sz w:val="24"/>
          <w:szCs w:val="24"/>
        </w:rPr>
      </w:pPr>
    </w:p>
    <w:p w:rsidR="00B66475" w:rsidRPr="00AA7F4B" w:rsidRDefault="00B66475" w:rsidP="00B66475">
      <w:pPr>
        <w:jc w:val="both"/>
        <w:rPr>
          <w:rFonts w:asciiTheme="majorBidi" w:hAnsiTheme="majorBidi" w:cstheme="majorBidi"/>
          <w:sz w:val="24"/>
          <w:szCs w:val="24"/>
        </w:rPr>
      </w:pPr>
      <w:r w:rsidRPr="00AA7F4B">
        <w:rPr>
          <w:rFonts w:asciiTheme="majorBidi" w:hAnsiTheme="majorBidi" w:cstheme="majorBidi"/>
          <w:sz w:val="24"/>
          <w:szCs w:val="24"/>
        </w:rPr>
        <w:t>Health systems have to confront challenges such as lack of evidence based policies and limited social accountability. Health research has high value to society. It provides important information about disease trends and risk factors, outcomes of treatment or public health interventions, functional abilities, patterns of care and health care cost and use. The different approaches to research provide complementary insights.</w:t>
      </w:r>
    </w:p>
    <w:p w:rsidR="00B66475" w:rsidRPr="00AA7F4B" w:rsidRDefault="00B66475" w:rsidP="00B66475">
      <w:pPr>
        <w:jc w:val="both"/>
        <w:rPr>
          <w:rFonts w:asciiTheme="majorBidi" w:hAnsiTheme="majorBidi" w:cstheme="majorBidi"/>
          <w:sz w:val="24"/>
          <w:szCs w:val="24"/>
        </w:rPr>
      </w:pPr>
      <w:r w:rsidRPr="00AA7F4B">
        <w:rPr>
          <w:rFonts w:asciiTheme="majorBidi" w:hAnsiTheme="majorBidi" w:cstheme="majorBidi"/>
          <w:sz w:val="24"/>
          <w:szCs w:val="24"/>
        </w:rPr>
        <w:t xml:space="preserve">Research is essential to guide improvements in health systems and develop new initiatives. Investment in health research is therefore critical as gaps in evidence impede our effort to meet key challenges in the health sector such as prevention and control of communicable and non-communicable diseases, maternal and perinatal conditions, childhood diseases, and nutritional deficiencies. We must develop and promote </w:t>
      </w:r>
      <w:r w:rsidRPr="00AA7F4B">
        <w:rPr>
          <w:rFonts w:asciiTheme="majorBidi" w:hAnsiTheme="majorBidi" w:cstheme="majorBidi"/>
          <w:sz w:val="24"/>
          <w:szCs w:val="24"/>
        </w:rPr>
        <w:t xml:space="preserve">a research culture and harness its benefits to create demand for research. Research in Pakistan has remained a low priority area in all fields. </w:t>
      </w:r>
    </w:p>
    <w:p w:rsidR="00B66475" w:rsidRPr="00AA7F4B" w:rsidRDefault="00B66475" w:rsidP="00B66475">
      <w:pPr>
        <w:spacing w:before="120" w:after="120"/>
        <w:jc w:val="both"/>
        <w:rPr>
          <w:rFonts w:asciiTheme="majorBidi" w:hAnsiTheme="majorBidi" w:cstheme="majorBidi"/>
          <w:sz w:val="24"/>
          <w:szCs w:val="24"/>
        </w:rPr>
      </w:pPr>
      <w:r w:rsidRPr="00AA7F4B">
        <w:rPr>
          <w:rFonts w:asciiTheme="majorBidi" w:hAnsiTheme="majorBidi" w:cstheme="majorBidi"/>
          <w:sz w:val="24"/>
          <w:szCs w:val="24"/>
        </w:rPr>
        <w:t>I am glad to know that leading lights of public health research among others are converging in Islamabad for the 1</w:t>
      </w:r>
      <w:r w:rsidRPr="00AA7F4B">
        <w:rPr>
          <w:rFonts w:asciiTheme="majorBidi" w:hAnsiTheme="majorBidi" w:cstheme="majorBidi"/>
          <w:sz w:val="24"/>
          <w:szCs w:val="24"/>
          <w:vertAlign w:val="superscript"/>
        </w:rPr>
        <w:t>st</w:t>
      </w:r>
      <w:r w:rsidRPr="00AA7F4B">
        <w:rPr>
          <w:rFonts w:asciiTheme="majorBidi" w:hAnsiTheme="majorBidi" w:cstheme="majorBidi"/>
          <w:sz w:val="24"/>
          <w:szCs w:val="24"/>
        </w:rPr>
        <w:t xml:space="preserve"> Health Research Conference. I look forward to research findings to be shared in this conference. Abstracts of research papers to be presented are contained in this Book. I am sure readers will find them in quality and useful in context of health challenges in the real world. </w:t>
      </w:r>
    </w:p>
    <w:p w:rsidR="00B66475" w:rsidRPr="00AA7F4B" w:rsidRDefault="00B66475" w:rsidP="00B66475">
      <w:pPr>
        <w:spacing w:before="120" w:after="120"/>
        <w:jc w:val="both"/>
        <w:rPr>
          <w:rFonts w:asciiTheme="majorBidi" w:hAnsiTheme="majorBidi" w:cstheme="majorBidi"/>
          <w:sz w:val="24"/>
          <w:szCs w:val="24"/>
        </w:rPr>
      </w:pPr>
      <w:r w:rsidRPr="00AA7F4B">
        <w:rPr>
          <w:rFonts w:asciiTheme="majorBidi" w:hAnsiTheme="majorBidi" w:cstheme="majorBidi"/>
          <w:sz w:val="24"/>
          <w:szCs w:val="24"/>
        </w:rPr>
        <w:t>I deeply appreciate scholarly contribution of all who have made it to the Abstract Book which indeed is afresh addition to the treasure of health research knowledge in Pakistan.</w:t>
      </w:r>
    </w:p>
    <w:p w:rsidR="00B66475" w:rsidRPr="00AA7F4B" w:rsidRDefault="00B66475" w:rsidP="00B66475">
      <w:pPr>
        <w:spacing w:before="120" w:after="120"/>
        <w:jc w:val="both"/>
        <w:rPr>
          <w:rFonts w:asciiTheme="majorBidi" w:hAnsiTheme="majorBidi" w:cstheme="majorBidi"/>
          <w:sz w:val="24"/>
          <w:szCs w:val="24"/>
        </w:rPr>
      </w:pPr>
      <w:r w:rsidRPr="00AA7F4B">
        <w:rPr>
          <w:rFonts w:asciiTheme="majorBidi" w:hAnsiTheme="majorBidi" w:cstheme="majorBidi"/>
          <w:sz w:val="24"/>
          <w:szCs w:val="24"/>
        </w:rPr>
        <w:t xml:space="preserve">Pakistan Health Research Council is performing all important task of promoting, organizing and coordinating health research and linking it to national socio-economic development planning. I congratulate Pakistan Health Research Council for organizing this Conference and look forward to their valuable contributions in our endeavor to uplift the health sector. </w:t>
      </w:r>
    </w:p>
    <w:p w:rsidR="006E40D1" w:rsidRDefault="006E40D1" w:rsidP="008E7B59">
      <w:pPr>
        <w:spacing w:before="120" w:after="120" w:line="240" w:lineRule="auto"/>
        <w:rPr>
          <w:rFonts w:asciiTheme="majorBidi" w:hAnsiTheme="majorBidi" w:cstheme="majorBidi"/>
          <w:sz w:val="24"/>
          <w:szCs w:val="24"/>
        </w:rPr>
        <w:sectPr w:rsidR="006E40D1" w:rsidSect="006E40D1">
          <w:type w:val="continuous"/>
          <w:pgSz w:w="12240" w:h="15840"/>
          <w:pgMar w:top="1440" w:right="1440" w:bottom="1440" w:left="1440" w:header="720" w:footer="720" w:gutter="0"/>
          <w:cols w:num="2" w:space="720"/>
          <w:docGrid w:linePitch="360"/>
        </w:sectPr>
      </w:pPr>
    </w:p>
    <w:p w:rsidR="008316EB" w:rsidRDefault="008316EB" w:rsidP="008E7B59">
      <w:pPr>
        <w:spacing w:before="120" w:after="120" w:line="240" w:lineRule="auto"/>
        <w:rPr>
          <w:rFonts w:asciiTheme="majorBidi" w:hAnsiTheme="majorBidi" w:cstheme="majorBidi"/>
          <w:sz w:val="24"/>
          <w:szCs w:val="24"/>
        </w:rPr>
      </w:pPr>
    </w:p>
    <w:p w:rsidR="00BF2CFD" w:rsidRPr="00E32011" w:rsidRDefault="00BF2CFD" w:rsidP="008E7B59">
      <w:pPr>
        <w:spacing w:before="120" w:after="120" w:line="240" w:lineRule="auto"/>
        <w:jc w:val="right"/>
        <w:rPr>
          <w:rFonts w:asciiTheme="majorBidi" w:hAnsiTheme="majorBidi" w:cstheme="majorBidi"/>
          <w:b/>
          <w:bCs/>
          <w:sz w:val="24"/>
          <w:szCs w:val="24"/>
        </w:rPr>
      </w:pPr>
      <w:r w:rsidRPr="00E32011">
        <w:rPr>
          <w:rFonts w:asciiTheme="majorBidi" w:hAnsiTheme="majorBidi" w:cstheme="majorBidi"/>
          <w:b/>
          <w:bCs/>
          <w:sz w:val="24"/>
          <w:szCs w:val="24"/>
        </w:rPr>
        <w:t>CAP</w:t>
      </w:r>
      <w:r w:rsidR="00E32011" w:rsidRPr="00E32011">
        <w:rPr>
          <w:rFonts w:asciiTheme="majorBidi" w:hAnsiTheme="majorBidi" w:cstheme="majorBidi"/>
          <w:b/>
          <w:bCs/>
          <w:sz w:val="24"/>
          <w:szCs w:val="24"/>
        </w:rPr>
        <w:t>T (R). ZAHID SAEED</w:t>
      </w:r>
    </w:p>
    <w:p w:rsidR="008316EB" w:rsidRDefault="008316EB" w:rsidP="008E7B59">
      <w:pPr>
        <w:spacing w:before="120" w:after="120" w:line="240" w:lineRule="auto"/>
        <w:jc w:val="right"/>
        <w:rPr>
          <w:rFonts w:asciiTheme="majorBidi" w:hAnsiTheme="majorBidi" w:cstheme="majorBidi"/>
          <w:sz w:val="24"/>
          <w:szCs w:val="24"/>
        </w:rPr>
      </w:pPr>
      <w:r>
        <w:rPr>
          <w:rFonts w:asciiTheme="majorBidi" w:hAnsiTheme="majorBidi" w:cstheme="majorBidi"/>
          <w:sz w:val="24"/>
          <w:szCs w:val="24"/>
        </w:rPr>
        <w:t xml:space="preserve">SECRETARY </w:t>
      </w:r>
    </w:p>
    <w:p w:rsidR="008316EB" w:rsidRDefault="002B34D0" w:rsidP="008E7B59">
      <w:pPr>
        <w:spacing w:before="120" w:after="120" w:line="240" w:lineRule="auto"/>
        <w:jc w:val="right"/>
        <w:rPr>
          <w:rFonts w:asciiTheme="majorBidi" w:hAnsiTheme="majorBidi" w:cstheme="majorBidi"/>
          <w:sz w:val="24"/>
          <w:szCs w:val="24"/>
        </w:rPr>
      </w:pPr>
      <w:r>
        <w:rPr>
          <w:rFonts w:asciiTheme="majorBidi" w:hAnsiTheme="majorBidi" w:cstheme="majorBidi"/>
          <w:sz w:val="24"/>
          <w:szCs w:val="24"/>
        </w:rPr>
        <w:t xml:space="preserve">MINSITRY OF </w:t>
      </w:r>
      <w:r w:rsidR="008316EB">
        <w:rPr>
          <w:rFonts w:asciiTheme="majorBidi" w:hAnsiTheme="majorBidi" w:cstheme="majorBidi"/>
          <w:sz w:val="24"/>
          <w:szCs w:val="24"/>
        </w:rPr>
        <w:t>NATIONAL HEALTH SERVICES, REGULATIONS</w:t>
      </w:r>
    </w:p>
    <w:p w:rsidR="008316EB" w:rsidRDefault="008316EB" w:rsidP="008E7B59">
      <w:pPr>
        <w:spacing w:before="120" w:after="120" w:line="240" w:lineRule="auto"/>
        <w:jc w:val="right"/>
        <w:rPr>
          <w:rFonts w:asciiTheme="majorBidi" w:hAnsiTheme="majorBidi" w:cstheme="majorBidi"/>
          <w:sz w:val="24"/>
          <w:szCs w:val="24"/>
        </w:rPr>
      </w:pPr>
      <w:r>
        <w:rPr>
          <w:rFonts w:asciiTheme="majorBidi" w:hAnsiTheme="majorBidi" w:cstheme="majorBidi"/>
          <w:sz w:val="24"/>
          <w:szCs w:val="24"/>
        </w:rPr>
        <w:t>&amp; COORDINATION</w:t>
      </w:r>
    </w:p>
    <w:p w:rsidR="00B66475" w:rsidRDefault="00B66475" w:rsidP="00B66475">
      <w:pPr>
        <w:spacing w:before="120" w:after="120" w:line="240" w:lineRule="auto"/>
        <w:jc w:val="center"/>
        <w:rPr>
          <w:rFonts w:ascii="Times New Roman" w:eastAsia="Calibri-Bold" w:hAnsi="Times New Roman" w:cs="Times New Roman"/>
          <w:b/>
          <w:bCs/>
          <w:color w:val="383336"/>
          <w:sz w:val="48"/>
          <w:szCs w:val="48"/>
        </w:rPr>
      </w:pPr>
    </w:p>
    <w:p w:rsidR="00E32011" w:rsidRPr="00A943ED" w:rsidRDefault="00E32011" w:rsidP="00B66475">
      <w:pPr>
        <w:spacing w:before="120" w:after="120" w:line="240" w:lineRule="auto"/>
        <w:jc w:val="center"/>
        <w:rPr>
          <w:rFonts w:asciiTheme="majorBidi" w:hAnsiTheme="majorBidi" w:cstheme="majorBidi"/>
          <w:b/>
          <w:bCs/>
          <w:color w:val="333333"/>
        </w:rPr>
      </w:pPr>
      <w:r w:rsidRPr="00A943ED">
        <w:rPr>
          <w:rFonts w:asciiTheme="majorBidi" w:hAnsiTheme="majorBidi" w:cstheme="majorBidi"/>
          <w:b/>
          <w:bCs/>
          <w:color w:val="333333"/>
        </w:rPr>
        <w:t>Message from the Executive Director</w:t>
      </w:r>
    </w:p>
    <w:p w:rsidR="00E32011" w:rsidRDefault="00E32011" w:rsidP="008E7B59">
      <w:pPr>
        <w:pStyle w:val="NormalWeb"/>
        <w:shd w:val="clear" w:color="auto" w:fill="FFFFFF"/>
        <w:spacing w:before="120" w:beforeAutospacing="0" w:after="120" w:afterAutospacing="0"/>
        <w:jc w:val="both"/>
        <w:rPr>
          <w:rFonts w:asciiTheme="majorBidi" w:hAnsiTheme="majorBidi" w:cstheme="majorBidi"/>
          <w:color w:val="333333"/>
        </w:rPr>
      </w:pPr>
    </w:p>
    <w:p w:rsidR="008C1AFF" w:rsidRDefault="008C1AFF" w:rsidP="008E7B59">
      <w:pPr>
        <w:spacing w:before="120" w:after="120" w:line="240" w:lineRule="auto"/>
        <w:jc w:val="both"/>
        <w:rPr>
          <w:rFonts w:asciiTheme="majorBidi" w:hAnsiTheme="majorBidi" w:cstheme="majorBidi"/>
          <w:sz w:val="24"/>
          <w:szCs w:val="24"/>
        </w:rPr>
        <w:sectPr w:rsidR="008C1AFF" w:rsidSect="008316EB">
          <w:type w:val="continuous"/>
          <w:pgSz w:w="12240" w:h="15840"/>
          <w:pgMar w:top="1440" w:right="1440" w:bottom="1440" w:left="1440" w:header="720" w:footer="720" w:gutter="0"/>
          <w:cols w:space="720"/>
          <w:docGrid w:linePitch="360"/>
        </w:sectPr>
      </w:pPr>
    </w:p>
    <w:p w:rsidR="008C1AFF" w:rsidRDefault="008C1AFF" w:rsidP="008E7B59">
      <w:pPr>
        <w:spacing w:before="120" w:after="120" w:line="240" w:lineRule="auto"/>
        <w:jc w:val="center"/>
        <w:rPr>
          <w:rFonts w:asciiTheme="majorBidi" w:hAnsiTheme="majorBidi" w:cstheme="majorBidi"/>
          <w:sz w:val="24"/>
          <w:szCs w:val="24"/>
        </w:rPr>
      </w:pPr>
      <w:r w:rsidRPr="008C1AFF">
        <w:rPr>
          <w:rFonts w:asciiTheme="majorBidi" w:hAnsiTheme="majorBidi" w:cstheme="majorBidi"/>
          <w:noProof/>
          <w:sz w:val="24"/>
          <w:szCs w:val="24"/>
        </w:rPr>
        <w:drawing>
          <wp:inline distT="0" distB="0" distL="0" distR="0">
            <wp:extent cx="1123950" cy="1257300"/>
            <wp:effectExtent l="19050" t="0" r="0" b="0"/>
            <wp:docPr id="3" name="Picture 7" descr="Image result for muhammad ali shahzada additional secret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muhammad ali shahzada additional secretary"/>
                    <pic:cNvPicPr>
                      <a:picLocks noChangeAspect="1" noChangeArrowheads="1"/>
                    </pic:cNvPicPr>
                  </pic:nvPicPr>
                  <pic:blipFill>
                    <a:blip r:embed="rId17"/>
                    <a:srcRect/>
                    <a:stretch>
                      <a:fillRect/>
                    </a:stretch>
                  </pic:blipFill>
                  <pic:spPr bwMode="auto">
                    <a:xfrm>
                      <a:off x="0" y="0"/>
                      <a:ext cx="1123950" cy="1257300"/>
                    </a:xfrm>
                    <a:prstGeom prst="rect">
                      <a:avLst/>
                    </a:prstGeom>
                    <a:noFill/>
                    <a:ln w="9525">
                      <a:noFill/>
                      <a:miter lim="800000"/>
                      <a:headEnd/>
                      <a:tailEnd/>
                    </a:ln>
                  </pic:spPr>
                </pic:pic>
              </a:graphicData>
            </a:graphic>
          </wp:inline>
        </w:drawing>
      </w:r>
    </w:p>
    <w:p w:rsidR="008C1AFF" w:rsidRDefault="008C1AFF" w:rsidP="008E7B59">
      <w:pPr>
        <w:spacing w:before="120" w:after="120" w:line="240" w:lineRule="auto"/>
        <w:jc w:val="center"/>
        <w:rPr>
          <w:rFonts w:asciiTheme="majorBidi" w:hAnsiTheme="majorBidi" w:cstheme="majorBidi"/>
          <w:sz w:val="24"/>
          <w:szCs w:val="24"/>
        </w:rPr>
      </w:pPr>
    </w:p>
    <w:p w:rsidR="008C1AFF" w:rsidRPr="008C1AFF" w:rsidRDefault="008C1AFF" w:rsidP="008E7B59">
      <w:pPr>
        <w:spacing w:before="120" w:after="120" w:line="240" w:lineRule="auto"/>
        <w:jc w:val="both"/>
        <w:rPr>
          <w:rFonts w:asciiTheme="majorBidi" w:hAnsiTheme="majorBidi" w:cstheme="majorBidi"/>
          <w:sz w:val="24"/>
          <w:szCs w:val="24"/>
        </w:rPr>
      </w:pPr>
      <w:r w:rsidRPr="008C1AFF">
        <w:rPr>
          <w:rFonts w:asciiTheme="majorBidi" w:hAnsiTheme="majorBidi" w:cstheme="majorBidi"/>
          <w:sz w:val="24"/>
          <w:szCs w:val="24"/>
        </w:rPr>
        <w:t xml:space="preserve">Living up to the given mandate, Pakistan Health Research Council (PHRC) has taken yet another important step forward by organizing 1st Health Research Conference in Islamabad from September 24 – 25, 2018. </w:t>
      </w:r>
    </w:p>
    <w:p w:rsidR="008C1AFF" w:rsidRPr="008C1AFF" w:rsidRDefault="008C1AFF" w:rsidP="008E7B59">
      <w:pPr>
        <w:spacing w:before="120" w:after="120" w:line="240" w:lineRule="auto"/>
        <w:jc w:val="both"/>
        <w:rPr>
          <w:rFonts w:asciiTheme="majorBidi" w:hAnsiTheme="majorBidi" w:cstheme="majorBidi"/>
          <w:sz w:val="24"/>
          <w:szCs w:val="24"/>
        </w:rPr>
      </w:pPr>
      <w:r w:rsidRPr="008C1AFF">
        <w:rPr>
          <w:rFonts w:asciiTheme="majorBidi" w:hAnsiTheme="majorBidi" w:cstheme="majorBidi"/>
          <w:sz w:val="24"/>
          <w:szCs w:val="24"/>
        </w:rPr>
        <w:t>The Conference inter alia, aims at providing a platform to all health researchers to share knowledge in vital areas of public health to help understand emerging trends in health domain.</w:t>
      </w:r>
    </w:p>
    <w:p w:rsidR="008C1AFF" w:rsidRPr="008C1AFF" w:rsidRDefault="008C1AFF" w:rsidP="008E7B59">
      <w:pPr>
        <w:spacing w:before="120" w:after="120" w:line="240" w:lineRule="auto"/>
        <w:jc w:val="both"/>
        <w:rPr>
          <w:rFonts w:asciiTheme="majorBidi" w:hAnsiTheme="majorBidi" w:cstheme="majorBidi"/>
          <w:sz w:val="24"/>
          <w:szCs w:val="24"/>
        </w:rPr>
      </w:pPr>
      <w:r w:rsidRPr="008C1AFF">
        <w:rPr>
          <w:rFonts w:asciiTheme="majorBidi" w:hAnsiTheme="majorBidi" w:cstheme="majorBidi"/>
          <w:sz w:val="24"/>
          <w:szCs w:val="24"/>
        </w:rPr>
        <w:t xml:space="preserve">I am confident with pool of knowledge and research based findings, we will have a reliable data available for decision makers to align health policies with challenges &amp; needs on ground. </w:t>
      </w:r>
    </w:p>
    <w:p w:rsidR="008C1AFF" w:rsidRPr="008C1AFF" w:rsidRDefault="008C1AFF" w:rsidP="008E7B59">
      <w:pPr>
        <w:spacing w:before="120" w:after="120" w:line="240" w:lineRule="auto"/>
        <w:jc w:val="both"/>
        <w:rPr>
          <w:rFonts w:asciiTheme="majorBidi" w:hAnsiTheme="majorBidi" w:cstheme="majorBidi"/>
          <w:sz w:val="24"/>
          <w:szCs w:val="24"/>
        </w:rPr>
      </w:pPr>
      <w:r w:rsidRPr="008C1AFF">
        <w:rPr>
          <w:rFonts w:asciiTheme="majorBidi" w:hAnsiTheme="majorBidi" w:cstheme="majorBidi"/>
          <w:sz w:val="24"/>
          <w:szCs w:val="24"/>
        </w:rPr>
        <w:t xml:space="preserve">I wish the participants a pleasant &amp; purposeful participation in the Conference. On behalf of PHRC I feel highly indebted and thankful for their being with us for the event. I am confident together we can rise to improve health situation of our fellow countrymen. </w:t>
      </w:r>
    </w:p>
    <w:p w:rsidR="008C1AFF" w:rsidRPr="008C1AFF" w:rsidRDefault="008C1AFF" w:rsidP="008E7B59">
      <w:pPr>
        <w:spacing w:before="120" w:after="120" w:line="240" w:lineRule="auto"/>
        <w:jc w:val="both"/>
        <w:rPr>
          <w:rFonts w:asciiTheme="majorBidi" w:hAnsiTheme="majorBidi" w:cstheme="majorBidi"/>
          <w:sz w:val="24"/>
          <w:szCs w:val="24"/>
        </w:rPr>
      </w:pPr>
      <w:r w:rsidRPr="008C1AFF">
        <w:rPr>
          <w:rFonts w:asciiTheme="majorBidi" w:hAnsiTheme="majorBidi" w:cstheme="majorBidi"/>
          <w:sz w:val="24"/>
          <w:szCs w:val="24"/>
        </w:rPr>
        <w:t xml:space="preserve">It would not be out of place to also express my profound gratitude to highly motivated &amp; professional human resource of PHRC who indeed went beyond call of duty to organize this Conference. </w:t>
      </w:r>
    </w:p>
    <w:p w:rsidR="008C1AFF" w:rsidRDefault="008C1AFF" w:rsidP="008E7B59">
      <w:pPr>
        <w:spacing w:before="120" w:after="120" w:line="240" w:lineRule="auto"/>
        <w:rPr>
          <w:rFonts w:asciiTheme="majorBidi" w:hAnsiTheme="majorBidi" w:cstheme="majorBidi"/>
          <w:sz w:val="24"/>
          <w:szCs w:val="24"/>
        </w:rPr>
        <w:sectPr w:rsidR="008C1AFF" w:rsidSect="008C1AFF">
          <w:type w:val="continuous"/>
          <w:pgSz w:w="12240" w:h="15840"/>
          <w:pgMar w:top="1440" w:right="1440" w:bottom="1440" w:left="1440" w:header="720" w:footer="720" w:gutter="0"/>
          <w:cols w:num="2" w:space="720"/>
          <w:docGrid w:linePitch="360"/>
        </w:sectPr>
      </w:pPr>
    </w:p>
    <w:p w:rsidR="008C1AFF" w:rsidRPr="005D76AE" w:rsidRDefault="008C1AFF" w:rsidP="008E7B59">
      <w:pPr>
        <w:spacing w:before="120" w:after="120" w:line="240" w:lineRule="auto"/>
        <w:rPr>
          <w:rFonts w:asciiTheme="majorBidi" w:hAnsiTheme="majorBidi" w:cstheme="majorBidi"/>
          <w:sz w:val="24"/>
          <w:szCs w:val="24"/>
        </w:rPr>
      </w:pPr>
    </w:p>
    <w:p w:rsidR="008C1AFF" w:rsidRDefault="008C1AFF" w:rsidP="008E7B59">
      <w:pPr>
        <w:spacing w:before="120" w:after="120" w:line="240" w:lineRule="auto"/>
        <w:jc w:val="right"/>
        <w:rPr>
          <w:rFonts w:asciiTheme="majorBidi" w:hAnsiTheme="majorBidi" w:cstheme="majorBidi"/>
          <w:b/>
          <w:bCs/>
          <w:sz w:val="24"/>
          <w:szCs w:val="24"/>
        </w:rPr>
      </w:pPr>
    </w:p>
    <w:p w:rsidR="00E32011" w:rsidRPr="00E32011" w:rsidRDefault="00E32011" w:rsidP="008E7B59">
      <w:pPr>
        <w:spacing w:before="120" w:after="120" w:line="240" w:lineRule="auto"/>
        <w:jc w:val="right"/>
        <w:rPr>
          <w:rFonts w:asciiTheme="majorBidi" w:hAnsiTheme="majorBidi" w:cstheme="majorBidi"/>
          <w:b/>
          <w:bCs/>
          <w:sz w:val="24"/>
          <w:szCs w:val="24"/>
        </w:rPr>
      </w:pPr>
      <w:r w:rsidRPr="00E32011">
        <w:rPr>
          <w:rFonts w:asciiTheme="majorBidi" w:hAnsiTheme="majorBidi" w:cstheme="majorBidi"/>
          <w:b/>
          <w:bCs/>
          <w:sz w:val="24"/>
          <w:szCs w:val="24"/>
        </w:rPr>
        <w:t>MUHAMMAD ALI SHAHZADA</w:t>
      </w:r>
    </w:p>
    <w:p w:rsidR="00E32011" w:rsidRDefault="00E32011" w:rsidP="008E7B59">
      <w:pPr>
        <w:spacing w:before="120" w:after="120" w:line="240" w:lineRule="auto"/>
        <w:jc w:val="right"/>
        <w:rPr>
          <w:rFonts w:asciiTheme="majorBidi" w:hAnsiTheme="majorBidi" w:cstheme="majorBidi"/>
          <w:sz w:val="24"/>
          <w:szCs w:val="24"/>
        </w:rPr>
      </w:pPr>
      <w:r>
        <w:rPr>
          <w:rFonts w:asciiTheme="majorBidi" w:hAnsiTheme="majorBidi" w:cstheme="majorBidi"/>
          <w:sz w:val="24"/>
          <w:szCs w:val="24"/>
        </w:rPr>
        <w:t>EXECUTIVE DIRECTOR</w:t>
      </w:r>
    </w:p>
    <w:p w:rsidR="00E32011" w:rsidRDefault="00E32011" w:rsidP="008E7B59">
      <w:pPr>
        <w:spacing w:before="120" w:after="120" w:line="240" w:lineRule="auto"/>
        <w:jc w:val="right"/>
        <w:rPr>
          <w:rFonts w:asciiTheme="majorBidi" w:hAnsiTheme="majorBidi" w:cstheme="majorBidi"/>
          <w:sz w:val="24"/>
          <w:szCs w:val="24"/>
        </w:rPr>
      </w:pPr>
      <w:r>
        <w:rPr>
          <w:rFonts w:asciiTheme="majorBidi" w:hAnsiTheme="majorBidi" w:cstheme="majorBidi"/>
          <w:sz w:val="24"/>
          <w:szCs w:val="24"/>
        </w:rPr>
        <w:t>PAKISTAN HEALTH RESEARCH COUNCIL,</w:t>
      </w:r>
    </w:p>
    <w:p w:rsidR="008316EB" w:rsidRDefault="002B34D0" w:rsidP="008E7B59">
      <w:pPr>
        <w:spacing w:before="120" w:after="120" w:line="240" w:lineRule="auto"/>
        <w:jc w:val="right"/>
        <w:rPr>
          <w:rFonts w:asciiTheme="majorBidi" w:hAnsiTheme="majorBidi" w:cstheme="majorBidi"/>
          <w:sz w:val="24"/>
          <w:szCs w:val="24"/>
        </w:rPr>
      </w:pPr>
      <w:r>
        <w:rPr>
          <w:rFonts w:asciiTheme="majorBidi" w:hAnsiTheme="majorBidi" w:cstheme="majorBidi"/>
          <w:sz w:val="24"/>
          <w:szCs w:val="24"/>
        </w:rPr>
        <w:t xml:space="preserve">MINSITRY OF </w:t>
      </w:r>
      <w:r w:rsidR="008316EB">
        <w:rPr>
          <w:rFonts w:asciiTheme="majorBidi" w:hAnsiTheme="majorBidi" w:cstheme="majorBidi"/>
          <w:sz w:val="24"/>
          <w:szCs w:val="24"/>
        </w:rPr>
        <w:t>NATIONAL HEALTH SERVICES, REGULATIONS</w:t>
      </w:r>
    </w:p>
    <w:p w:rsidR="008316EB" w:rsidRDefault="008316EB" w:rsidP="008E7B59">
      <w:pPr>
        <w:spacing w:before="120" w:after="120" w:line="240" w:lineRule="auto"/>
        <w:jc w:val="right"/>
        <w:rPr>
          <w:rFonts w:asciiTheme="majorBidi" w:hAnsiTheme="majorBidi" w:cstheme="majorBidi"/>
          <w:sz w:val="24"/>
          <w:szCs w:val="24"/>
        </w:rPr>
      </w:pPr>
      <w:r>
        <w:rPr>
          <w:rFonts w:asciiTheme="majorBidi" w:hAnsiTheme="majorBidi" w:cstheme="majorBidi"/>
          <w:sz w:val="24"/>
          <w:szCs w:val="24"/>
        </w:rPr>
        <w:t>&amp; COORDINATION</w:t>
      </w:r>
    </w:p>
    <w:p w:rsidR="008C1AFF" w:rsidRDefault="008C1AFF" w:rsidP="008E7B59">
      <w:pPr>
        <w:spacing w:before="120" w:after="120" w:line="240" w:lineRule="auto"/>
        <w:jc w:val="right"/>
        <w:rPr>
          <w:rFonts w:asciiTheme="majorBidi" w:hAnsiTheme="majorBidi" w:cstheme="majorBidi"/>
          <w:sz w:val="24"/>
          <w:szCs w:val="24"/>
        </w:rPr>
        <w:sectPr w:rsidR="008C1AFF" w:rsidSect="008316EB">
          <w:type w:val="continuous"/>
          <w:pgSz w:w="12240" w:h="15840"/>
          <w:pgMar w:top="1440" w:right="1440" w:bottom="1440" w:left="1440" w:header="720" w:footer="720" w:gutter="0"/>
          <w:cols w:space="720"/>
          <w:docGrid w:linePitch="360"/>
        </w:sectPr>
      </w:pPr>
    </w:p>
    <w:p w:rsidR="008C1AFF" w:rsidRDefault="008C1AFF" w:rsidP="008E7B59">
      <w:pPr>
        <w:spacing w:before="120" w:after="120" w:line="240" w:lineRule="auto"/>
        <w:jc w:val="right"/>
        <w:rPr>
          <w:rFonts w:asciiTheme="majorBidi" w:hAnsiTheme="majorBidi" w:cstheme="majorBidi"/>
          <w:sz w:val="24"/>
          <w:szCs w:val="24"/>
        </w:rPr>
      </w:pPr>
    </w:p>
    <w:p w:rsidR="00E32011" w:rsidRDefault="00E32011" w:rsidP="008E7B59">
      <w:pPr>
        <w:spacing w:before="120" w:after="120" w:line="240" w:lineRule="auto"/>
        <w:rPr>
          <w:rFonts w:ascii="Times New Roman" w:eastAsia="Calibri-Bold" w:hAnsi="Times New Roman" w:cs="Times New Roman"/>
          <w:b/>
          <w:bCs/>
          <w:color w:val="383336"/>
          <w:sz w:val="48"/>
          <w:szCs w:val="48"/>
        </w:rPr>
      </w:pPr>
    </w:p>
    <w:p w:rsidR="00E32011" w:rsidRDefault="00E32011" w:rsidP="008E7B59">
      <w:pPr>
        <w:spacing w:before="120" w:after="120" w:line="240" w:lineRule="auto"/>
        <w:rPr>
          <w:rFonts w:ascii="Times New Roman" w:eastAsia="Calibri-Bold" w:hAnsi="Times New Roman" w:cs="Times New Roman"/>
          <w:b/>
          <w:bCs/>
          <w:color w:val="383336"/>
          <w:sz w:val="48"/>
          <w:szCs w:val="48"/>
        </w:rPr>
      </w:pPr>
      <w:r>
        <w:rPr>
          <w:rFonts w:ascii="Times New Roman" w:eastAsia="Calibri-Bold" w:hAnsi="Times New Roman" w:cs="Times New Roman"/>
          <w:b/>
          <w:bCs/>
          <w:color w:val="383336"/>
          <w:sz w:val="48"/>
          <w:szCs w:val="48"/>
        </w:rPr>
        <w:br w:type="page"/>
      </w:r>
    </w:p>
    <w:p w:rsidR="003D21CB" w:rsidRPr="003E79D7" w:rsidRDefault="003D21CB" w:rsidP="008E7B59">
      <w:pPr>
        <w:spacing w:before="120" w:after="120" w:line="240" w:lineRule="auto"/>
        <w:jc w:val="center"/>
        <w:rPr>
          <w:rFonts w:ascii="Times New Roman" w:eastAsia="Calibri-Bold" w:hAnsi="Times New Roman" w:cs="Times New Roman"/>
          <w:b/>
          <w:bCs/>
          <w:color w:val="383336"/>
          <w:sz w:val="48"/>
          <w:szCs w:val="48"/>
        </w:rPr>
      </w:pPr>
      <w:r w:rsidRPr="003E79D7">
        <w:rPr>
          <w:rFonts w:ascii="Times New Roman" w:eastAsia="Calibri-Bold" w:hAnsi="Times New Roman" w:cs="Times New Roman"/>
          <w:b/>
          <w:bCs/>
          <w:color w:val="383336"/>
          <w:sz w:val="48"/>
          <w:szCs w:val="48"/>
        </w:rPr>
        <w:lastRenderedPageBreak/>
        <w:t>Acknowledgements</w:t>
      </w:r>
    </w:p>
    <w:p w:rsidR="00753A44" w:rsidRDefault="00753A44" w:rsidP="008E7B59">
      <w:pPr>
        <w:autoSpaceDE w:val="0"/>
        <w:autoSpaceDN w:val="0"/>
        <w:adjustRightInd w:val="0"/>
        <w:spacing w:before="120" w:after="120" w:line="240" w:lineRule="auto"/>
        <w:jc w:val="both"/>
        <w:rPr>
          <w:rFonts w:ascii="Times New Roman" w:hAnsi="Times New Roman" w:cs="Times New Roman"/>
          <w:sz w:val="24"/>
          <w:szCs w:val="24"/>
        </w:rPr>
      </w:pPr>
    </w:p>
    <w:p w:rsidR="00C9605C" w:rsidRPr="0045191E" w:rsidRDefault="00C9605C" w:rsidP="002B34D0">
      <w:pPr>
        <w:autoSpaceDE w:val="0"/>
        <w:autoSpaceDN w:val="0"/>
        <w:adjustRightInd w:val="0"/>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This abstract book </w:t>
      </w:r>
      <w:r w:rsidR="002B34D0">
        <w:rPr>
          <w:rFonts w:ascii="Times New Roman" w:hAnsi="Times New Roman" w:cs="Times New Roman"/>
          <w:sz w:val="24"/>
          <w:szCs w:val="24"/>
        </w:rPr>
        <w:t>has been</w:t>
      </w:r>
      <w:r w:rsidRPr="0045191E">
        <w:rPr>
          <w:rFonts w:ascii="Times New Roman" w:hAnsi="Times New Roman" w:cs="Times New Roman"/>
          <w:sz w:val="24"/>
          <w:szCs w:val="24"/>
        </w:rPr>
        <w:t xml:space="preserve"> successfully completed </w:t>
      </w:r>
      <w:r w:rsidR="002B34D0">
        <w:rPr>
          <w:rFonts w:ascii="Times New Roman" w:hAnsi="Times New Roman" w:cs="Times New Roman"/>
          <w:sz w:val="24"/>
          <w:szCs w:val="24"/>
        </w:rPr>
        <w:t>with the mutual</w:t>
      </w:r>
      <w:r w:rsidRPr="0045191E">
        <w:rPr>
          <w:rFonts w:ascii="Times New Roman" w:hAnsi="Times New Roman" w:cs="Times New Roman"/>
          <w:sz w:val="24"/>
          <w:szCs w:val="24"/>
        </w:rPr>
        <w:t xml:space="preserve"> efforts and involvement of numerous individuals. We would like to thank everyone who participated and make this </w:t>
      </w:r>
      <w:r>
        <w:rPr>
          <w:rFonts w:ascii="Times New Roman" w:hAnsi="Times New Roman" w:cs="Times New Roman"/>
          <w:sz w:val="24"/>
          <w:szCs w:val="24"/>
        </w:rPr>
        <w:t xml:space="preserve">conference </w:t>
      </w:r>
      <w:r w:rsidRPr="0045191E">
        <w:rPr>
          <w:rFonts w:ascii="Times New Roman" w:hAnsi="Times New Roman" w:cs="Times New Roman"/>
          <w:sz w:val="24"/>
          <w:szCs w:val="24"/>
        </w:rPr>
        <w:t>a success.</w:t>
      </w:r>
    </w:p>
    <w:p w:rsidR="00C9605C" w:rsidRPr="0045191E" w:rsidRDefault="00C9605C" w:rsidP="008E7B59">
      <w:pPr>
        <w:autoSpaceDE w:val="0"/>
        <w:autoSpaceDN w:val="0"/>
        <w:adjustRightInd w:val="0"/>
        <w:spacing w:before="120" w:after="120" w:line="240" w:lineRule="auto"/>
        <w:jc w:val="both"/>
        <w:rPr>
          <w:rFonts w:ascii="Times New Roman" w:hAnsi="Times New Roman" w:cs="Times New Roman"/>
          <w:sz w:val="24"/>
          <w:szCs w:val="24"/>
        </w:rPr>
      </w:pPr>
      <w:r w:rsidRPr="0045191E">
        <w:rPr>
          <w:rFonts w:ascii="Times New Roman" w:hAnsi="Times New Roman" w:cs="Times New Roman"/>
          <w:sz w:val="24"/>
          <w:szCs w:val="24"/>
        </w:rPr>
        <w:t>First of all, we are grateful to the Ministry of National Health Services, Regulation and Coordination (NHSRC)</w:t>
      </w:r>
      <w:r w:rsidR="00F72676">
        <w:rPr>
          <w:rFonts w:ascii="Times New Roman" w:hAnsi="Times New Roman" w:cs="Times New Roman"/>
          <w:sz w:val="24"/>
          <w:szCs w:val="24"/>
        </w:rPr>
        <w:t xml:space="preserve"> </w:t>
      </w:r>
      <w:r w:rsidRPr="0045191E">
        <w:rPr>
          <w:rFonts w:ascii="Times New Roman" w:hAnsi="Times New Roman" w:cs="Times New Roman"/>
          <w:sz w:val="24"/>
          <w:szCs w:val="24"/>
        </w:rPr>
        <w:t>for its support. We would like to extend Special thanks to</w:t>
      </w:r>
      <w:r>
        <w:rPr>
          <w:rFonts w:ascii="Times New Roman" w:hAnsi="Times New Roman" w:cs="Times New Roman"/>
          <w:sz w:val="24"/>
          <w:szCs w:val="24"/>
        </w:rPr>
        <w:t xml:space="preserve"> Mr. Aamir Mehmood Kayani, the Minister of National Health Services, </w:t>
      </w:r>
      <w:r w:rsidRPr="0045191E">
        <w:rPr>
          <w:rFonts w:ascii="Times New Roman" w:hAnsi="Times New Roman" w:cs="Times New Roman"/>
          <w:sz w:val="24"/>
          <w:szCs w:val="24"/>
        </w:rPr>
        <w:t>Regulation and Coordination</w:t>
      </w:r>
      <w:r>
        <w:rPr>
          <w:rFonts w:ascii="Times New Roman" w:hAnsi="Times New Roman" w:cs="Times New Roman"/>
          <w:sz w:val="24"/>
          <w:szCs w:val="24"/>
        </w:rPr>
        <w:t xml:space="preserve"> and </w:t>
      </w:r>
      <w:r w:rsidRPr="0045191E">
        <w:rPr>
          <w:rFonts w:ascii="Times New Roman" w:hAnsi="Times New Roman" w:cs="Times New Roman"/>
          <w:sz w:val="24"/>
          <w:szCs w:val="24"/>
        </w:rPr>
        <w:t>Capt</w:t>
      </w:r>
      <w:r>
        <w:rPr>
          <w:rFonts w:ascii="Times New Roman" w:hAnsi="Times New Roman" w:cs="Times New Roman"/>
          <w:sz w:val="24"/>
          <w:szCs w:val="24"/>
        </w:rPr>
        <w:t xml:space="preserve"> (R) </w:t>
      </w:r>
      <w:r w:rsidR="00F72676">
        <w:rPr>
          <w:rFonts w:ascii="Times New Roman" w:hAnsi="Times New Roman" w:cs="Times New Roman"/>
          <w:sz w:val="24"/>
          <w:szCs w:val="24"/>
        </w:rPr>
        <w:t>Zahid Saeed</w:t>
      </w:r>
      <w:r w:rsidRPr="0045191E">
        <w:rPr>
          <w:rFonts w:ascii="Times New Roman" w:hAnsi="Times New Roman" w:cs="Times New Roman"/>
          <w:sz w:val="24"/>
          <w:szCs w:val="24"/>
        </w:rPr>
        <w:t>, Secretary</w:t>
      </w:r>
      <w:r>
        <w:rPr>
          <w:rFonts w:ascii="Times New Roman" w:hAnsi="Times New Roman" w:cs="Times New Roman"/>
          <w:sz w:val="24"/>
          <w:szCs w:val="24"/>
        </w:rPr>
        <w:t xml:space="preserve">, </w:t>
      </w:r>
      <w:r w:rsidRPr="0045191E">
        <w:rPr>
          <w:rFonts w:ascii="Times New Roman" w:hAnsi="Times New Roman" w:cs="Times New Roman"/>
          <w:sz w:val="24"/>
          <w:szCs w:val="24"/>
        </w:rPr>
        <w:t>Ministry of National Health Services Regulation and Coordination.</w:t>
      </w:r>
    </w:p>
    <w:p w:rsidR="00C9605C" w:rsidRDefault="00C9605C" w:rsidP="008E7B59">
      <w:pPr>
        <w:autoSpaceDE w:val="0"/>
        <w:autoSpaceDN w:val="0"/>
        <w:adjustRightInd w:val="0"/>
        <w:spacing w:before="120" w:after="120" w:line="240" w:lineRule="auto"/>
        <w:jc w:val="both"/>
        <w:rPr>
          <w:rFonts w:ascii="Times New Roman" w:hAnsi="Times New Roman" w:cs="Times New Roman"/>
          <w:sz w:val="24"/>
          <w:szCs w:val="24"/>
        </w:rPr>
      </w:pPr>
      <w:r w:rsidRPr="0045191E">
        <w:rPr>
          <w:rFonts w:ascii="Times New Roman" w:hAnsi="Times New Roman" w:cs="Times New Roman"/>
          <w:sz w:val="24"/>
          <w:szCs w:val="24"/>
        </w:rPr>
        <w:t xml:space="preserve">We wish to express our special thanks to </w:t>
      </w:r>
      <w:r>
        <w:rPr>
          <w:rFonts w:ascii="Times New Roman" w:hAnsi="Times New Roman" w:cs="Times New Roman"/>
          <w:sz w:val="24"/>
          <w:szCs w:val="24"/>
        </w:rPr>
        <w:t xml:space="preserve">Muhammad Ali Shahzada, Additional Secretary, </w:t>
      </w:r>
      <w:r w:rsidRPr="0045191E">
        <w:rPr>
          <w:rFonts w:ascii="Times New Roman" w:hAnsi="Times New Roman" w:cs="Times New Roman"/>
          <w:sz w:val="24"/>
          <w:szCs w:val="24"/>
        </w:rPr>
        <w:t>Ministry of National Health Servi</w:t>
      </w:r>
      <w:r>
        <w:rPr>
          <w:rFonts w:ascii="Times New Roman" w:hAnsi="Times New Roman" w:cs="Times New Roman"/>
          <w:sz w:val="24"/>
          <w:szCs w:val="24"/>
        </w:rPr>
        <w:t>ces Regulation and Coordination and Executive Director PHRC, f</w:t>
      </w:r>
      <w:r w:rsidRPr="0045191E">
        <w:rPr>
          <w:rFonts w:ascii="Times New Roman" w:hAnsi="Times New Roman" w:cs="Times New Roman"/>
          <w:sz w:val="24"/>
          <w:szCs w:val="24"/>
        </w:rPr>
        <w:t>or</w:t>
      </w:r>
      <w:r>
        <w:rPr>
          <w:rFonts w:ascii="Times New Roman" w:hAnsi="Times New Roman" w:cs="Times New Roman"/>
          <w:sz w:val="24"/>
          <w:szCs w:val="24"/>
        </w:rPr>
        <w:t xml:space="preserve"> his continuous </w:t>
      </w:r>
      <w:r w:rsidRPr="0045191E">
        <w:rPr>
          <w:rFonts w:ascii="Times New Roman" w:hAnsi="Times New Roman" w:cs="Times New Roman"/>
          <w:sz w:val="24"/>
          <w:szCs w:val="24"/>
        </w:rPr>
        <w:t>support</w:t>
      </w:r>
      <w:r>
        <w:rPr>
          <w:rFonts w:ascii="Times New Roman" w:hAnsi="Times New Roman" w:cs="Times New Roman"/>
          <w:sz w:val="24"/>
          <w:szCs w:val="24"/>
        </w:rPr>
        <w:t xml:space="preserve">, </w:t>
      </w:r>
      <w:r w:rsidRPr="0045191E">
        <w:rPr>
          <w:rFonts w:ascii="Times New Roman" w:hAnsi="Times New Roman" w:cs="Times New Roman"/>
          <w:sz w:val="24"/>
          <w:szCs w:val="24"/>
        </w:rPr>
        <w:t>facilitation</w:t>
      </w:r>
      <w:r>
        <w:rPr>
          <w:rFonts w:ascii="Times New Roman" w:hAnsi="Times New Roman" w:cs="Times New Roman"/>
          <w:sz w:val="24"/>
          <w:szCs w:val="24"/>
        </w:rPr>
        <w:t xml:space="preserve"> and patronage</w:t>
      </w:r>
      <w:r w:rsidRPr="0045191E">
        <w:rPr>
          <w:rFonts w:ascii="Times New Roman" w:hAnsi="Times New Roman" w:cs="Times New Roman"/>
          <w:sz w:val="24"/>
          <w:szCs w:val="24"/>
        </w:rPr>
        <w:t xml:space="preserve">. </w:t>
      </w:r>
    </w:p>
    <w:p w:rsidR="00C9605C" w:rsidRPr="0045191E" w:rsidRDefault="00C9605C" w:rsidP="008E7B59">
      <w:pPr>
        <w:autoSpaceDE w:val="0"/>
        <w:autoSpaceDN w:val="0"/>
        <w:adjustRightInd w:val="0"/>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We sincerely acknowledge the scholarly contribution of all experts for reviewing the abstracts. We deeply and very sincerely appreciate marvelous support provided by all PHRC officers including Dr. Muhammad Ayaz Mustufa, Dr. Faiza Bashir, Mr. Ibrar Rafique, Mr. Shahid Mehmood Bashir, Ms. Sumera Abid, Ms. Saima Naz, Ms Tayyaba Rahat, Mr Roshan Kumar and staff especially Mr. Mehmood Ahmed, Mr. Muzammil Nawaz, Mr Imtiaz Ahmed, Mr Saeed Ahmed Shahid, </w:t>
      </w:r>
      <w:r w:rsidR="000B6179">
        <w:rPr>
          <w:rFonts w:ascii="Times New Roman" w:hAnsi="Times New Roman" w:cs="Times New Roman"/>
          <w:sz w:val="24"/>
          <w:szCs w:val="24"/>
        </w:rPr>
        <w:t xml:space="preserve">Mr. Muzaffar Hussain, </w:t>
      </w:r>
      <w:r>
        <w:rPr>
          <w:rFonts w:ascii="Times New Roman" w:hAnsi="Times New Roman" w:cs="Times New Roman"/>
          <w:sz w:val="24"/>
          <w:szCs w:val="24"/>
        </w:rPr>
        <w:t>Mr. Ejaz Qureshi, Hafiz Saqib Mehmood and Mr Zulfiqar</w:t>
      </w:r>
      <w:r w:rsidR="008E7B59">
        <w:rPr>
          <w:rFonts w:ascii="Times New Roman" w:hAnsi="Times New Roman" w:cs="Times New Roman"/>
          <w:sz w:val="24"/>
          <w:szCs w:val="24"/>
        </w:rPr>
        <w:t xml:space="preserve"> Ahmed Khan</w:t>
      </w:r>
      <w:r>
        <w:rPr>
          <w:rFonts w:ascii="Times New Roman" w:hAnsi="Times New Roman" w:cs="Times New Roman"/>
          <w:sz w:val="24"/>
          <w:szCs w:val="24"/>
        </w:rPr>
        <w:t xml:space="preserve">. </w:t>
      </w:r>
    </w:p>
    <w:p w:rsidR="00C9605C" w:rsidRPr="0045191E" w:rsidRDefault="00C9605C" w:rsidP="008E7B59">
      <w:pPr>
        <w:autoSpaceDE w:val="0"/>
        <w:autoSpaceDN w:val="0"/>
        <w:adjustRightInd w:val="0"/>
        <w:spacing w:before="120" w:after="120" w:line="240" w:lineRule="auto"/>
        <w:jc w:val="both"/>
        <w:rPr>
          <w:rFonts w:ascii="Times New Roman" w:hAnsi="Times New Roman" w:cs="Times New Roman"/>
          <w:sz w:val="24"/>
          <w:szCs w:val="24"/>
        </w:rPr>
      </w:pPr>
      <w:r w:rsidRPr="0045191E">
        <w:rPr>
          <w:rFonts w:ascii="Times New Roman" w:hAnsi="Times New Roman" w:cs="Times New Roman"/>
          <w:sz w:val="24"/>
          <w:szCs w:val="24"/>
        </w:rPr>
        <w:t>Last but not the least</w:t>
      </w:r>
      <w:r>
        <w:rPr>
          <w:rFonts w:ascii="Times New Roman" w:hAnsi="Times New Roman" w:cs="Times New Roman"/>
          <w:sz w:val="24"/>
          <w:szCs w:val="24"/>
        </w:rPr>
        <w:t xml:space="preserve">, our work would not have been completed without of all those </w:t>
      </w:r>
      <w:r w:rsidRPr="0045191E">
        <w:rPr>
          <w:rFonts w:ascii="Times New Roman" w:hAnsi="Times New Roman" w:cs="Times New Roman"/>
          <w:sz w:val="24"/>
          <w:szCs w:val="24"/>
        </w:rPr>
        <w:t xml:space="preserve">who participated </w:t>
      </w:r>
      <w:r>
        <w:rPr>
          <w:rFonts w:ascii="Times New Roman" w:hAnsi="Times New Roman" w:cs="Times New Roman"/>
          <w:sz w:val="24"/>
          <w:szCs w:val="24"/>
        </w:rPr>
        <w:t xml:space="preserve">and contributed in the Conference by submitting their research.  </w:t>
      </w:r>
    </w:p>
    <w:p w:rsidR="00FF56DC" w:rsidRDefault="00FF56DC" w:rsidP="008E7B59">
      <w:pPr>
        <w:spacing w:before="120" w:after="120" w:line="240" w:lineRule="auto"/>
      </w:pPr>
    </w:p>
    <w:p w:rsidR="00E32011" w:rsidRDefault="00E32011" w:rsidP="008E7B59">
      <w:pPr>
        <w:spacing w:before="120" w:after="120" w:line="240" w:lineRule="auto"/>
        <w:jc w:val="right"/>
        <w:rPr>
          <w:rFonts w:ascii="Times New Roman" w:hAnsi="Times New Roman" w:cs="Times New Roman"/>
          <w:b/>
          <w:sz w:val="24"/>
          <w:szCs w:val="24"/>
        </w:rPr>
      </w:pPr>
      <w:r>
        <w:rPr>
          <w:rFonts w:ascii="Times New Roman" w:hAnsi="Times New Roman" w:cs="Times New Roman"/>
          <w:b/>
          <w:sz w:val="24"/>
          <w:szCs w:val="24"/>
        </w:rPr>
        <w:t>DR. M</w:t>
      </w:r>
      <w:r w:rsidR="00753A44">
        <w:rPr>
          <w:rFonts w:ascii="Times New Roman" w:hAnsi="Times New Roman" w:cs="Times New Roman"/>
          <w:b/>
          <w:sz w:val="24"/>
          <w:szCs w:val="24"/>
        </w:rPr>
        <w:t xml:space="preserve">. </w:t>
      </w:r>
      <w:r>
        <w:rPr>
          <w:rFonts w:ascii="Times New Roman" w:hAnsi="Times New Roman" w:cs="Times New Roman"/>
          <w:b/>
          <w:sz w:val="24"/>
          <w:szCs w:val="24"/>
        </w:rPr>
        <w:t>ARIF NADEEM SAQIB</w:t>
      </w:r>
    </w:p>
    <w:p w:rsidR="00E32011" w:rsidRPr="00E32011" w:rsidRDefault="00E32011" w:rsidP="008E7B59">
      <w:pPr>
        <w:spacing w:before="120" w:after="120" w:line="240" w:lineRule="auto"/>
        <w:jc w:val="right"/>
        <w:rPr>
          <w:rFonts w:ascii="Times New Roman" w:hAnsi="Times New Roman" w:cs="Times New Roman"/>
          <w:bCs/>
          <w:sz w:val="24"/>
          <w:szCs w:val="24"/>
        </w:rPr>
      </w:pPr>
      <w:r w:rsidRPr="00E32011">
        <w:rPr>
          <w:rFonts w:ascii="Times New Roman" w:hAnsi="Times New Roman" w:cs="Times New Roman"/>
          <w:bCs/>
          <w:sz w:val="24"/>
          <w:szCs w:val="24"/>
        </w:rPr>
        <w:t>SENIOR RESEARCH OFFICER</w:t>
      </w:r>
    </w:p>
    <w:p w:rsidR="00F63CF5" w:rsidRPr="00E32011" w:rsidRDefault="00E32011" w:rsidP="008E7B59">
      <w:pPr>
        <w:spacing w:before="120" w:after="120" w:line="240" w:lineRule="auto"/>
        <w:jc w:val="right"/>
        <w:rPr>
          <w:rFonts w:ascii="Times New Roman" w:hAnsi="Times New Roman" w:cs="Times New Roman"/>
          <w:bCs/>
          <w:sz w:val="24"/>
          <w:szCs w:val="24"/>
        </w:rPr>
        <w:sectPr w:rsidR="00F63CF5" w:rsidRPr="00E32011" w:rsidSect="008316EB">
          <w:headerReference w:type="default" r:id="rId18"/>
          <w:type w:val="continuous"/>
          <w:pgSz w:w="12240" w:h="15840"/>
          <w:pgMar w:top="1440" w:right="1440" w:bottom="1440" w:left="1440" w:header="720" w:footer="720" w:gutter="0"/>
          <w:cols w:space="720"/>
          <w:docGrid w:linePitch="360"/>
        </w:sectPr>
      </w:pPr>
      <w:r w:rsidRPr="00E32011">
        <w:rPr>
          <w:rFonts w:ascii="Times New Roman" w:hAnsi="Times New Roman" w:cs="Times New Roman"/>
          <w:bCs/>
          <w:sz w:val="24"/>
          <w:szCs w:val="24"/>
        </w:rPr>
        <w:t>PAKISTAN HEALTH RESEARCH COUNCIL</w:t>
      </w:r>
    </w:p>
    <w:sdt>
      <w:sdtPr>
        <w:rPr>
          <w:rFonts w:asciiTheme="minorHAnsi" w:eastAsiaTheme="minorHAnsi" w:hAnsiTheme="minorHAnsi" w:cstheme="minorBidi"/>
          <w:b w:val="0"/>
          <w:bCs w:val="0"/>
          <w:color w:val="auto"/>
          <w:sz w:val="22"/>
          <w:szCs w:val="22"/>
        </w:rPr>
        <w:id w:val="716862659"/>
        <w:docPartObj>
          <w:docPartGallery w:val="Table of Contents"/>
          <w:docPartUnique/>
        </w:docPartObj>
      </w:sdtPr>
      <w:sdtEndPr/>
      <w:sdtContent>
        <w:p w:rsidR="00A16B47" w:rsidRPr="00F63CF5" w:rsidRDefault="00A16B47" w:rsidP="008E7B59">
          <w:pPr>
            <w:pStyle w:val="TOCHeading"/>
            <w:spacing w:before="120" w:after="120" w:line="240" w:lineRule="auto"/>
            <w:jc w:val="center"/>
            <w:rPr>
              <w:rFonts w:ascii="Times New Roman" w:hAnsi="Times New Roman" w:cs="Times New Roman"/>
              <w:sz w:val="24"/>
              <w:szCs w:val="24"/>
            </w:rPr>
          </w:pPr>
          <w:r w:rsidRPr="00F63CF5">
            <w:rPr>
              <w:rFonts w:ascii="Times New Roman" w:hAnsi="Times New Roman" w:cs="Times New Roman"/>
              <w:sz w:val="24"/>
              <w:szCs w:val="24"/>
            </w:rPr>
            <w:t>Contents</w:t>
          </w:r>
        </w:p>
        <w:p w:rsidR="00637120" w:rsidRDefault="00481064">
          <w:pPr>
            <w:pStyle w:val="TOC1"/>
            <w:tabs>
              <w:tab w:val="right" w:leader="dot" w:pos="9350"/>
            </w:tabs>
            <w:rPr>
              <w:rFonts w:eastAsiaTheme="minorEastAsia"/>
              <w:noProof/>
            </w:rPr>
          </w:pPr>
          <w:r w:rsidRPr="00F63CF5">
            <w:rPr>
              <w:rFonts w:ascii="Times New Roman" w:hAnsi="Times New Roman" w:cs="Times New Roman"/>
              <w:sz w:val="24"/>
              <w:szCs w:val="24"/>
            </w:rPr>
            <w:fldChar w:fldCharType="begin"/>
          </w:r>
          <w:r w:rsidR="00A16B47" w:rsidRPr="00F63CF5">
            <w:rPr>
              <w:rFonts w:ascii="Times New Roman" w:hAnsi="Times New Roman" w:cs="Times New Roman"/>
              <w:sz w:val="24"/>
              <w:szCs w:val="24"/>
            </w:rPr>
            <w:instrText xml:space="preserve"> TOC \o "1-3" \h \z \u </w:instrText>
          </w:r>
          <w:r w:rsidRPr="00F63CF5">
            <w:rPr>
              <w:rFonts w:ascii="Times New Roman" w:hAnsi="Times New Roman" w:cs="Times New Roman"/>
              <w:sz w:val="24"/>
              <w:szCs w:val="24"/>
            </w:rPr>
            <w:fldChar w:fldCharType="separate"/>
          </w:r>
          <w:hyperlink w:anchor="_Toc524968458" w:history="1">
            <w:r w:rsidR="00637120" w:rsidRPr="00646085">
              <w:rPr>
                <w:rStyle w:val="Hyperlink"/>
                <w:noProof/>
              </w:rPr>
              <w:t>ORAL ABSTRACTS</w:t>
            </w:r>
            <w:r w:rsidR="00637120">
              <w:rPr>
                <w:noProof/>
                <w:webHidden/>
              </w:rPr>
              <w:tab/>
            </w:r>
            <w:r>
              <w:rPr>
                <w:noProof/>
                <w:webHidden/>
              </w:rPr>
              <w:fldChar w:fldCharType="begin"/>
            </w:r>
            <w:r w:rsidR="00637120">
              <w:rPr>
                <w:noProof/>
                <w:webHidden/>
              </w:rPr>
              <w:instrText xml:space="preserve"> PAGEREF _Toc524968458 \h </w:instrText>
            </w:r>
            <w:r>
              <w:rPr>
                <w:noProof/>
                <w:webHidden/>
              </w:rPr>
            </w:r>
            <w:r>
              <w:rPr>
                <w:noProof/>
                <w:webHidden/>
              </w:rPr>
              <w:fldChar w:fldCharType="separate"/>
            </w:r>
            <w:r w:rsidR="00637120">
              <w:rPr>
                <w:noProof/>
                <w:webHidden/>
              </w:rPr>
              <w:t>25</w:t>
            </w:r>
            <w:r>
              <w:rPr>
                <w:noProof/>
                <w:webHidden/>
              </w:rPr>
              <w:fldChar w:fldCharType="end"/>
            </w:r>
          </w:hyperlink>
        </w:p>
        <w:p w:rsidR="00637120" w:rsidRDefault="00E01036">
          <w:pPr>
            <w:pStyle w:val="TOC2"/>
            <w:tabs>
              <w:tab w:val="right" w:leader="dot" w:pos="9350"/>
            </w:tabs>
            <w:rPr>
              <w:rFonts w:eastAsiaTheme="minorEastAsia"/>
              <w:noProof/>
            </w:rPr>
          </w:pPr>
          <w:hyperlink w:anchor="_Toc524968459" w:history="1">
            <w:r w:rsidR="00637120" w:rsidRPr="00646085">
              <w:rPr>
                <w:rStyle w:val="Hyperlink"/>
                <w:rFonts w:eastAsia="Times New Roman"/>
                <w:noProof/>
              </w:rPr>
              <w:t>Abstract ID 1130:</w:t>
            </w:r>
            <w:r w:rsidR="00637120">
              <w:rPr>
                <w:noProof/>
                <w:webHidden/>
              </w:rPr>
              <w:tab/>
            </w:r>
            <w:r w:rsidR="00481064">
              <w:rPr>
                <w:noProof/>
                <w:webHidden/>
              </w:rPr>
              <w:fldChar w:fldCharType="begin"/>
            </w:r>
            <w:r w:rsidR="00637120">
              <w:rPr>
                <w:noProof/>
                <w:webHidden/>
              </w:rPr>
              <w:instrText xml:space="preserve"> PAGEREF _Toc524968459 \h </w:instrText>
            </w:r>
            <w:r w:rsidR="00481064">
              <w:rPr>
                <w:noProof/>
                <w:webHidden/>
              </w:rPr>
            </w:r>
            <w:r w:rsidR="00481064">
              <w:rPr>
                <w:noProof/>
                <w:webHidden/>
              </w:rPr>
              <w:fldChar w:fldCharType="separate"/>
            </w:r>
            <w:r w:rsidR="00637120">
              <w:rPr>
                <w:noProof/>
                <w:webHidden/>
              </w:rPr>
              <w:t>26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60" w:history="1">
            <w:r w:rsidR="00637120" w:rsidRPr="00646085">
              <w:rPr>
                <w:rStyle w:val="Hyperlink"/>
                <w:rFonts w:eastAsia="Times New Roman"/>
                <w:noProof/>
              </w:rPr>
              <w:t>Novel Applications of Natural Lipids towards Smart Nanomedicine</w:t>
            </w:r>
            <w:r w:rsidR="00637120">
              <w:rPr>
                <w:noProof/>
                <w:webHidden/>
              </w:rPr>
              <w:tab/>
            </w:r>
            <w:r w:rsidR="00481064">
              <w:rPr>
                <w:noProof/>
                <w:webHidden/>
              </w:rPr>
              <w:fldChar w:fldCharType="begin"/>
            </w:r>
            <w:r w:rsidR="00637120">
              <w:rPr>
                <w:noProof/>
                <w:webHidden/>
              </w:rPr>
              <w:instrText xml:space="preserve"> PAGEREF _Toc524968460 \h </w:instrText>
            </w:r>
            <w:r w:rsidR="00481064">
              <w:rPr>
                <w:noProof/>
                <w:webHidden/>
              </w:rPr>
            </w:r>
            <w:r w:rsidR="00481064">
              <w:rPr>
                <w:noProof/>
                <w:webHidden/>
              </w:rPr>
              <w:fldChar w:fldCharType="separate"/>
            </w:r>
            <w:r w:rsidR="00637120">
              <w:rPr>
                <w:noProof/>
                <w:webHidden/>
              </w:rPr>
              <w:t>26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61" w:history="1">
            <w:r w:rsidR="00637120" w:rsidRPr="00646085">
              <w:rPr>
                <w:rStyle w:val="Hyperlink"/>
                <w:rFonts w:eastAsia="Times New Roman"/>
                <w:noProof/>
              </w:rPr>
              <w:t>Abstract ID: 1064</w:t>
            </w:r>
            <w:r w:rsidR="00637120">
              <w:rPr>
                <w:noProof/>
                <w:webHidden/>
              </w:rPr>
              <w:tab/>
            </w:r>
            <w:r w:rsidR="00481064">
              <w:rPr>
                <w:noProof/>
                <w:webHidden/>
              </w:rPr>
              <w:fldChar w:fldCharType="begin"/>
            </w:r>
            <w:r w:rsidR="00637120">
              <w:rPr>
                <w:noProof/>
                <w:webHidden/>
              </w:rPr>
              <w:instrText xml:space="preserve"> PAGEREF _Toc524968461 \h </w:instrText>
            </w:r>
            <w:r w:rsidR="00481064">
              <w:rPr>
                <w:noProof/>
                <w:webHidden/>
              </w:rPr>
            </w:r>
            <w:r w:rsidR="00481064">
              <w:rPr>
                <w:noProof/>
                <w:webHidden/>
              </w:rPr>
              <w:fldChar w:fldCharType="separate"/>
            </w:r>
            <w:r w:rsidR="00637120">
              <w:rPr>
                <w:noProof/>
                <w:webHidden/>
              </w:rPr>
              <w:t>26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62" w:history="1">
            <w:r w:rsidR="00637120" w:rsidRPr="00646085">
              <w:rPr>
                <w:rStyle w:val="Hyperlink"/>
                <w:rFonts w:eastAsia="Times New Roman"/>
                <w:noProof/>
              </w:rPr>
              <w:t>Optimized Health Care for subjects with Type 1 Diabetes in a Resource Constraint Society; a Three-Year Follow-Up Study from Karachi, Pakistan</w:t>
            </w:r>
            <w:r w:rsidR="00637120">
              <w:rPr>
                <w:noProof/>
                <w:webHidden/>
              </w:rPr>
              <w:tab/>
            </w:r>
            <w:r w:rsidR="00481064">
              <w:rPr>
                <w:noProof/>
                <w:webHidden/>
              </w:rPr>
              <w:fldChar w:fldCharType="begin"/>
            </w:r>
            <w:r w:rsidR="00637120">
              <w:rPr>
                <w:noProof/>
                <w:webHidden/>
              </w:rPr>
              <w:instrText xml:space="preserve"> PAGEREF _Toc524968462 \h </w:instrText>
            </w:r>
            <w:r w:rsidR="00481064">
              <w:rPr>
                <w:noProof/>
                <w:webHidden/>
              </w:rPr>
            </w:r>
            <w:r w:rsidR="00481064">
              <w:rPr>
                <w:noProof/>
                <w:webHidden/>
              </w:rPr>
              <w:fldChar w:fldCharType="separate"/>
            </w:r>
            <w:r w:rsidR="00637120">
              <w:rPr>
                <w:noProof/>
                <w:webHidden/>
              </w:rPr>
              <w:t>26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63" w:history="1">
            <w:r w:rsidR="00637120" w:rsidRPr="00646085">
              <w:rPr>
                <w:rStyle w:val="Hyperlink"/>
                <w:rFonts w:eastAsia="Times New Roman"/>
                <w:noProof/>
              </w:rPr>
              <w:t>Abstract ID 1189</w:t>
            </w:r>
            <w:r w:rsidR="00637120">
              <w:rPr>
                <w:noProof/>
                <w:webHidden/>
              </w:rPr>
              <w:tab/>
            </w:r>
            <w:r w:rsidR="00481064">
              <w:rPr>
                <w:noProof/>
                <w:webHidden/>
              </w:rPr>
              <w:fldChar w:fldCharType="begin"/>
            </w:r>
            <w:r w:rsidR="00637120">
              <w:rPr>
                <w:noProof/>
                <w:webHidden/>
              </w:rPr>
              <w:instrText xml:space="preserve"> PAGEREF _Toc524968463 \h </w:instrText>
            </w:r>
            <w:r w:rsidR="00481064">
              <w:rPr>
                <w:noProof/>
                <w:webHidden/>
              </w:rPr>
            </w:r>
            <w:r w:rsidR="00481064">
              <w:rPr>
                <w:noProof/>
                <w:webHidden/>
              </w:rPr>
              <w:fldChar w:fldCharType="separate"/>
            </w:r>
            <w:r w:rsidR="00637120">
              <w:rPr>
                <w:noProof/>
                <w:webHidden/>
              </w:rPr>
              <w:t>27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64" w:history="1">
            <w:r w:rsidR="00637120" w:rsidRPr="00646085">
              <w:rPr>
                <w:rStyle w:val="Hyperlink"/>
                <w:rFonts w:eastAsia="Times New Roman"/>
                <w:noProof/>
              </w:rPr>
              <w:t>Burden of Pediatric Non Communicable Diseases (NCDs) in Sindh, Pakistan</w:t>
            </w:r>
            <w:r w:rsidR="00637120">
              <w:rPr>
                <w:noProof/>
                <w:webHidden/>
              </w:rPr>
              <w:tab/>
            </w:r>
            <w:r w:rsidR="00481064">
              <w:rPr>
                <w:noProof/>
                <w:webHidden/>
              </w:rPr>
              <w:fldChar w:fldCharType="begin"/>
            </w:r>
            <w:r w:rsidR="00637120">
              <w:rPr>
                <w:noProof/>
                <w:webHidden/>
              </w:rPr>
              <w:instrText xml:space="preserve"> PAGEREF _Toc524968464 \h </w:instrText>
            </w:r>
            <w:r w:rsidR="00481064">
              <w:rPr>
                <w:noProof/>
                <w:webHidden/>
              </w:rPr>
            </w:r>
            <w:r w:rsidR="00481064">
              <w:rPr>
                <w:noProof/>
                <w:webHidden/>
              </w:rPr>
              <w:fldChar w:fldCharType="separate"/>
            </w:r>
            <w:r w:rsidR="00637120">
              <w:rPr>
                <w:noProof/>
                <w:webHidden/>
              </w:rPr>
              <w:t>27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66" w:history="1">
            <w:r w:rsidR="00637120" w:rsidRPr="00646085">
              <w:rPr>
                <w:rStyle w:val="Hyperlink"/>
                <w:noProof/>
              </w:rPr>
              <w:t>Abstract ID: 1117</w:t>
            </w:r>
            <w:r w:rsidR="00637120">
              <w:rPr>
                <w:noProof/>
                <w:webHidden/>
              </w:rPr>
              <w:tab/>
            </w:r>
            <w:r w:rsidR="00481064">
              <w:rPr>
                <w:noProof/>
                <w:webHidden/>
              </w:rPr>
              <w:fldChar w:fldCharType="begin"/>
            </w:r>
            <w:r w:rsidR="00637120">
              <w:rPr>
                <w:noProof/>
                <w:webHidden/>
              </w:rPr>
              <w:instrText xml:space="preserve"> PAGEREF _Toc524968466 \h </w:instrText>
            </w:r>
            <w:r w:rsidR="00481064">
              <w:rPr>
                <w:noProof/>
                <w:webHidden/>
              </w:rPr>
            </w:r>
            <w:r w:rsidR="00481064">
              <w:rPr>
                <w:noProof/>
                <w:webHidden/>
              </w:rPr>
              <w:fldChar w:fldCharType="separate"/>
            </w:r>
            <w:r w:rsidR="00637120">
              <w:rPr>
                <w:noProof/>
                <w:webHidden/>
              </w:rPr>
              <w:t>28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67" w:history="1">
            <w:r w:rsidR="00637120" w:rsidRPr="00646085">
              <w:rPr>
                <w:rStyle w:val="Hyperlink"/>
                <w:rFonts w:eastAsia="Times New Roman"/>
                <w:noProof/>
              </w:rPr>
              <w:t>Combat Ocular Trauma, its Severity and Outcomes in Pakistan Army</w:t>
            </w:r>
            <w:r w:rsidR="00637120">
              <w:rPr>
                <w:noProof/>
                <w:webHidden/>
              </w:rPr>
              <w:tab/>
            </w:r>
            <w:r w:rsidR="00481064">
              <w:rPr>
                <w:noProof/>
                <w:webHidden/>
              </w:rPr>
              <w:fldChar w:fldCharType="begin"/>
            </w:r>
            <w:r w:rsidR="00637120">
              <w:rPr>
                <w:noProof/>
                <w:webHidden/>
              </w:rPr>
              <w:instrText xml:space="preserve"> PAGEREF _Toc524968467 \h </w:instrText>
            </w:r>
            <w:r w:rsidR="00481064">
              <w:rPr>
                <w:noProof/>
                <w:webHidden/>
              </w:rPr>
            </w:r>
            <w:r w:rsidR="00481064">
              <w:rPr>
                <w:noProof/>
                <w:webHidden/>
              </w:rPr>
              <w:fldChar w:fldCharType="separate"/>
            </w:r>
            <w:r w:rsidR="00637120">
              <w:rPr>
                <w:noProof/>
                <w:webHidden/>
              </w:rPr>
              <w:t>28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68" w:history="1">
            <w:r w:rsidR="00637120" w:rsidRPr="00646085">
              <w:rPr>
                <w:rStyle w:val="Hyperlink"/>
                <w:noProof/>
              </w:rPr>
              <w:t>Abstract ID 1155</w:t>
            </w:r>
            <w:r w:rsidR="00637120">
              <w:rPr>
                <w:noProof/>
                <w:webHidden/>
              </w:rPr>
              <w:tab/>
            </w:r>
            <w:r w:rsidR="00481064">
              <w:rPr>
                <w:noProof/>
                <w:webHidden/>
              </w:rPr>
              <w:fldChar w:fldCharType="begin"/>
            </w:r>
            <w:r w:rsidR="00637120">
              <w:rPr>
                <w:noProof/>
                <w:webHidden/>
              </w:rPr>
              <w:instrText xml:space="preserve"> PAGEREF _Toc524968468 \h </w:instrText>
            </w:r>
            <w:r w:rsidR="00481064">
              <w:rPr>
                <w:noProof/>
                <w:webHidden/>
              </w:rPr>
            </w:r>
            <w:r w:rsidR="00481064">
              <w:rPr>
                <w:noProof/>
                <w:webHidden/>
              </w:rPr>
              <w:fldChar w:fldCharType="separate"/>
            </w:r>
            <w:r w:rsidR="00637120">
              <w:rPr>
                <w:noProof/>
                <w:webHidden/>
              </w:rPr>
              <w:t>29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69" w:history="1">
            <w:r w:rsidR="00637120" w:rsidRPr="00646085">
              <w:rPr>
                <w:rStyle w:val="Hyperlink"/>
                <w:noProof/>
              </w:rPr>
              <w:t>Holy Ramadan and Diabetes Survey of Pakistan (NRDSP) 2016-17</w:t>
            </w:r>
            <w:r w:rsidR="00637120">
              <w:rPr>
                <w:noProof/>
                <w:webHidden/>
              </w:rPr>
              <w:tab/>
            </w:r>
            <w:r w:rsidR="00481064">
              <w:rPr>
                <w:noProof/>
                <w:webHidden/>
              </w:rPr>
              <w:fldChar w:fldCharType="begin"/>
            </w:r>
            <w:r w:rsidR="00637120">
              <w:rPr>
                <w:noProof/>
                <w:webHidden/>
              </w:rPr>
              <w:instrText xml:space="preserve"> PAGEREF _Toc524968469 \h </w:instrText>
            </w:r>
            <w:r w:rsidR="00481064">
              <w:rPr>
                <w:noProof/>
                <w:webHidden/>
              </w:rPr>
            </w:r>
            <w:r w:rsidR="00481064">
              <w:rPr>
                <w:noProof/>
                <w:webHidden/>
              </w:rPr>
              <w:fldChar w:fldCharType="separate"/>
            </w:r>
            <w:r w:rsidR="00637120">
              <w:rPr>
                <w:noProof/>
                <w:webHidden/>
              </w:rPr>
              <w:t>29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70" w:history="1">
            <w:r w:rsidR="00637120" w:rsidRPr="00646085">
              <w:rPr>
                <w:rStyle w:val="Hyperlink"/>
                <w:rFonts w:eastAsia="Times New Roman"/>
                <w:noProof/>
              </w:rPr>
              <w:t>Abstract ID:</w:t>
            </w:r>
            <w:r w:rsidR="00637120" w:rsidRPr="00646085">
              <w:rPr>
                <w:rStyle w:val="Hyperlink"/>
                <w:noProof/>
              </w:rPr>
              <w:t xml:space="preserve"> 1039</w:t>
            </w:r>
            <w:r w:rsidR="00637120">
              <w:rPr>
                <w:noProof/>
                <w:webHidden/>
              </w:rPr>
              <w:tab/>
            </w:r>
            <w:r w:rsidR="00481064">
              <w:rPr>
                <w:noProof/>
                <w:webHidden/>
              </w:rPr>
              <w:fldChar w:fldCharType="begin"/>
            </w:r>
            <w:r w:rsidR="00637120">
              <w:rPr>
                <w:noProof/>
                <w:webHidden/>
              </w:rPr>
              <w:instrText xml:space="preserve"> PAGEREF _Toc524968470 \h </w:instrText>
            </w:r>
            <w:r w:rsidR="00481064">
              <w:rPr>
                <w:noProof/>
                <w:webHidden/>
              </w:rPr>
            </w:r>
            <w:r w:rsidR="00481064">
              <w:rPr>
                <w:noProof/>
                <w:webHidden/>
              </w:rPr>
              <w:fldChar w:fldCharType="separate"/>
            </w:r>
            <w:r w:rsidR="00637120">
              <w:rPr>
                <w:noProof/>
                <w:webHidden/>
              </w:rPr>
              <w:t>30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71" w:history="1">
            <w:r w:rsidR="00637120" w:rsidRPr="00646085">
              <w:rPr>
                <w:rStyle w:val="Hyperlink"/>
                <w:rFonts w:eastAsia="Times New Roman"/>
                <w:noProof/>
              </w:rPr>
              <w:t>The Association of BMI, Body Fat, and Visceral Fat in Predicting the Risk of Multimorbidity in Pakistani Adults: A Community Survey</w:t>
            </w:r>
            <w:r w:rsidR="00637120">
              <w:rPr>
                <w:noProof/>
                <w:webHidden/>
              </w:rPr>
              <w:tab/>
            </w:r>
            <w:r w:rsidR="00481064">
              <w:rPr>
                <w:noProof/>
                <w:webHidden/>
              </w:rPr>
              <w:fldChar w:fldCharType="begin"/>
            </w:r>
            <w:r w:rsidR="00637120">
              <w:rPr>
                <w:noProof/>
                <w:webHidden/>
              </w:rPr>
              <w:instrText xml:space="preserve"> PAGEREF _Toc524968471 \h </w:instrText>
            </w:r>
            <w:r w:rsidR="00481064">
              <w:rPr>
                <w:noProof/>
                <w:webHidden/>
              </w:rPr>
            </w:r>
            <w:r w:rsidR="00481064">
              <w:rPr>
                <w:noProof/>
                <w:webHidden/>
              </w:rPr>
              <w:fldChar w:fldCharType="separate"/>
            </w:r>
            <w:r w:rsidR="00637120">
              <w:rPr>
                <w:noProof/>
                <w:webHidden/>
              </w:rPr>
              <w:t>30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72" w:history="1">
            <w:r w:rsidR="00637120" w:rsidRPr="00646085">
              <w:rPr>
                <w:rStyle w:val="Hyperlink"/>
                <w:rFonts w:eastAsia="Times New Roman"/>
                <w:noProof/>
              </w:rPr>
              <w:t>Abstract ID:</w:t>
            </w:r>
            <w:r w:rsidR="00637120" w:rsidRPr="00646085">
              <w:rPr>
                <w:rStyle w:val="Hyperlink"/>
                <w:noProof/>
              </w:rPr>
              <w:t xml:space="preserve"> 1042</w:t>
            </w:r>
            <w:r w:rsidR="00637120">
              <w:rPr>
                <w:noProof/>
                <w:webHidden/>
              </w:rPr>
              <w:tab/>
            </w:r>
            <w:r w:rsidR="00481064">
              <w:rPr>
                <w:noProof/>
                <w:webHidden/>
              </w:rPr>
              <w:fldChar w:fldCharType="begin"/>
            </w:r>
            <w:r w:rsidR="00637120">
              <w:rPr>
                <w:noProof/>
                <w:webHidden/>
              </w:rPr>
              <w:instrText xml:space="preserve"> PAGEREF _Toc524968472 \h </w:instrText>
            </w:r>
            <w:r w:rsidR="00481064">
              <w:rPr>
                <w:noProof/>
                <w:webHidden/>
              </w:rPr>
            </w:r>
            <w:r w:rsidR="00481064">
              <w:rPr>
                <w:noProof/>
                <w:webHidden/>
              </w:rPr>
              <w:fldChar w:fldCharType="separate"/>
            </w:r>
            <w:r w:rsidR="00637120">
              <w:rPr>
                <w:noProof/>
                <w:webHidden/>
              </w:rPr>
              <w:t>30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73" w:history="1">
            <w:r w:rsidR="00637120" w:rsidRPr="00646085">
              <w:rPr>
                <w:rStyle w:val="Hyperlink"/>
                <w:rFonts w:eastAsia="Times New Roman"/>
                <w:noProof/>
              </w:rPr>
              <w:t>To Determine the Prevalence and Awareness Level of Common Non Communicable Disease (NCDs), and its Risk Factors in Non-Medical Undergraduate Students of Karachi.</w:t>
            </w:r>
            <w:r w:rsidR="00637120">
              <w:rPr>
                <w:noProof/>
                <w:webHidden/>
              </w:rPr>
              <w:tab/>
            </w:r>
            <w:r w:rsidR="00481064">
              <w:rPr>
                <w:noProof/>
                <w:webHidden/>
              </w:rPr>
              <w:fldChar w:fldCharType="begin"/>
            </w:r>
            <w:r w:rsidR="00637120">
              <w:rPr>
                <w:noProof/>
                <w:webHidden/>
              </w:rPr>
              <w:instrText xml:space="preserve"> PAGEREF _Toc524968473 \h </w:instrText>
            </w:r>
            <w:r w:rsidR="00481064">
              <w:rPr>
                <w:noProof/>
                <w:webHidden/>
              </w:rPr>
            </w:r>
            <w:r w:rsidR="00481064">
              <w:rPr>
                <w:noProof/>
                <w:webHidden/>
              </w:rPr>
              <w:fldChar w:fldCharType="separate"/>
            </w:r>
            <w:r w:rsidR="00637120">
              <w:rPr>
                <w:noProof/>
                <w:webHidden/>
              </w:rPr>
              <w:t>30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74" w:history="1">
            <w:r w:rsidR="00637120" w:rsidRPr="00646085">
              <w:rPr>
                <w:rStyle w:val="Hyperlink"/>
                <w:rFonts w:eastAsia="Times New Roman"/>
                <w:noProof/>
              </w:rPr>
              <w:t xml:space="preserve">Abstract ID: </w:t>
            </w:r>
            <w:r w:rsidR="00637120" w:rsidRPr="00646085">
              <w:rPr>
                <w:rStyle w:val="Hyperlink"/>
                <w:noProof/>
              </w:rPr>
              <w:t>1176</w:t>
            </w:r>
            <w:r w:rsidR="00637120">
              <w:rPr>
                <w:noProof/>
                <w:webHidden/>
              </w:rPr>
              <w:tab/>
            </w:r>
            <w:r w:rsidR="00481064">
              <w:rPr>
                <w:noProof/>
                <w:webHidden/>
              </w:rPr>
              <w:fldChar w:fldCharType="begin"/>
            </w:r>
            <w:r w:rsidR="00637120">
              <w:rPr>
                <w:noProof/>
                <w:webHidden/>
              </w:rPr>
              <w:instrText xml:space="preserve"> PAGEREF _Toc524968474 \h </w:instrText>
            </w:r>
            <w:r w:rsidR="00481064">
              <w:rPr>
                <w:noProof/>
                <w:webHidden/>
              </w:rPr>
            </w:r>
            <w:r w:rsidR="00481064">
              <w:rPr>
                <w:noProof/>
                <w:webHidden/>
              </w:rPr>
              <w:fldChar w:fldCharType="separate"/>
            </w:r>
            <w:r w:rsidR="00637120">
              <w:rPr>
                <w:noProof/>
                <w:webHidden/>
              </w:rPr>
              <w:t>31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75" w:history="1">
            <w:r w:rsidR="00637120" w:rsidRPr="00646085">
              <w:rPr>
                <w:rStyle w:val="Hyperlink"/>
                <w:noProof/>
              </w:rPr>
              <w:t>Prevalence and Associated Factors of Diabetic Neuropathy among patients with Diabetes Mellitus Type 2, in Rawalpindi, Pakistan</w:t>
            </w:r>
            <w:r w:rsidR="00637120">
              <w:rPr>
                <w:noProof/>
                <w:webHidden/>
              </w:rPr>
              <w:tab/>
            </w:r>
            <w:r w:rsidR="00481064">
              <w:rPr>
                <w:noProof/>
                <w:webHidden/>
              </w:rPr>
              <w:fldChar w:fldCharType="begin"/>
            </w:r>
            <w:r w:rsidR="00637120">
              <w:rPr>
                <w:noProof/>
                <w:webHidden/>
              </w:rPr>
              <w:instrText xml:space="preserve"> PAGEREF _Toc524968475 \h </w:instrText>
            </w:r>
            <w:r w:rsidR="00481064">
              <w:rPr>
                <w:noProof/>
                <w:webHidden/>
              </w:rPr>
            </w:r>
            <w:r w:rsidR="00481064">
              <w:rPr>
                <w:noProof/>
                <w:webHidden/>
              </w:rPr>
              <w:fldChar w:fldCharType="separate"/>
            </w:r>
            <w:r w:rsidR="00637120">
              <w:rPr>
                <w:noProof/>
                <w:webHidden/>
              </w:rPr>
              <w:t>31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78" w:history="1">
            <w:r w:rsidR="00637120" w:rsidRPr="00646085">
              <w:rPr>
                <w:rStyle w:val="Hyperlink"/>
                <w:rFonts w:eastAsia="Times New Roman"/>
                <w:noProof/>
              </w:rPr>
              <w:t xml:space="preserve">Abstract ID: </w:t>
            </w:r>
            <w:r w:rsidR="00637120" w:rsidRPr="00646085">
              <w:rPr>
                <w:rStyle w:val="Hyperlink"/>
                <w:noProof/>
              </w:rPr>
              <w:t>1158</w:t>
            </w:r>
            <w:r w:rsidR="00637120">
              <w:rPr>
                <w:noProof/>
                <w:webHidden/>
              </w:rPr>
              <w:tab/>
            </w:r>
            <w:r w:rsidR="00481064">
              <w:rPr>
                <w:noProof/>
                <w:webHidden/>
              </w:rPr>
              <w:fldChar w:fldCharType="begin"/>
            </w:r>
            <w:r w:rsidR="00637120">
              <w:rPr>
                <w:noProof/>
                <w:webHidden/>
              </w:rPr>
              <w:instrText xml:space="preserve"> PAGEREF _Toc524968478 \h </w:instrText>
            </w:r>
            <w:r w:rsidR="00481064">
              <w:rPr>
                <w:noProof/>
                <w:webHidden/>
              </w:rPr>
            </w:r>
            <w:r w:rsidR="00481064">
              <w:rPr>
                <w:noProof/>
                <w:webHidden/>
              </w:rPr>
              <w:fldChar w:fldCharType="separate"/>
            </w:r>
            <w:r w:rsidR="00637120">
              <w:rPr>
                <w:noProof/>
                <w:webHidden/>
              </w:rPr>
              <w:t>32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79" w:history="1">
            <w:r w:rsidR="00637120" w:rsidRPr="00646085">
              <w:rPr>
                <w:rStyle w:val="Hyperlink"/>
                <w:noProof/>
              </w:rPr>
              <w:t>Diagnosis and Management of Rare Bleeding Disorders in Pakistan</w:t>
            </w:r>
            <w:r w:rsidR="00637120">
              <w:rPr>
                <w:noProof/>
                <w:webHidden/>
              </w:rPr>
              <w:tab/>
            </w:r>
            <w:r w:rsidR="00481064">
              <w:rPr>
                <w:noProof/>
                <w:webHidden/>
              </w:rPr>
              <w:fldChar w:fldCharType="begin"/>
            </w:r>
            <w:r w:rsidR="00637120">
              <w:rPr>
                <w:noProof/>
                <w:webHidden/>
              </w:rPr>
              <w:instrText xml:space="preserve"> PAGEREF _Toc524968479 \h </w:instrText>
            </w:r>
            <w:r w:rsidR="00481064">
              <w:rPr>
                <w:noProof/>
                <w:webHidden/>
              </w:rPr>
            </w:r>
            <w:r w:rsidR="00481064">
              <w:rPr>
                <w:noProof/>
                <w:webHidden/>
              </w:rPr>
              <w:fldChar w:fldCharType="separate"/>
            </w:r>
            <w:r w:rsidR="00637120">
              <w:rPr>
                <w:noProof/>
                <w:webHidden/>
              </w:rPr>
              <w:t>32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80" w:history="1">
            <w:r w:rsidR="00637120" w:rsidRPr="00646085">
              <w:rPr>
                <w:rStyle w:val="Hyperlink"/>
                <w:noProof/>
              </w:rPr>
              <w:t>Abstract ID: 1119</w:t>
            </w:r>
            <w:r w:rsidR="00637120">
              <w:rPr>
                <w:noProof/>
                <w:webHidden/>
              </w:rPr>
              <w:tab/>
            </w:r>
            <w:r w:rsidR="00481064">
              <w:rPr>
                <w:noProof/>
                <w:webHidden/>
              </w:rPr>
              <w:fldChar w:fldCharType="begin"/>
            </w:r>
            <w:r w:rsidR="00637120">
              <w:rPr>
                <w:noProof/>
                <w:webHidden/>
              </w:rPr>
              <w:instrText xml:space="preserve"> PAGEREF _Toc524968480 \h </w:instrText>
            </w:r>
            <w:r w:rsidR="00481064">
              <w:rPr>
                <w:noProof/>
                <w:webHidden/>
              </w:rPr>
            </w:r>
            <w:r w:rsidR="00481064">
              <w:rPr>
                <w:noProof/>
                <w:webHidden/>
              </w:rPr>
              <w:fldChar w:fldCharType="separate"/>
            </w:r>
            <w:r w:rsidR="00637120">
              <w:rPr>
                <w:noProof/>
                <w:webHidden/>
              </w:rPr>
              <w:t>33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81" w:history="1">
            <w:r w:rsidR="00637120" w:rsidRPr="00646085">
              <w:rPr>
                <w:rStyle w:val="Hyperlink"/>
                <w:rFonts w:eastAsia="Times New Roman"/>
                <w:noProof/>
              </w:rPr>
              <w:t>Effect of Platelet Rich Plasma on Chondrocyte Number in Chemically induced Model of Osteoarthritis</w:t>
            </w:r>
            <w:r w:rsidR="00637120">
              <w:rPr>
                <w:noProof/>
                <w:webHidden/>
              </w:rPr>
              <w:tab/>
            </w:r>
            <w:r w:rsidR="00481064">
              <w:rPr>
                <w:noProof/>
                <w:webHidden/>
              </w:rPr>
              <w:fldChar w:fldCharType="begin"/>
            </w:r>
            <w:r w:rsidR="00637120">
              <w:rPr>
                <w:noProof/>
                <w:webHidden/>
              </w:rPr>
              <w:instrText xml:space="preserve"> PAGEREF _Toc524968481 \h </w:instrText>
            </w:r>
            <w:r w:rsidR="00481064">
              <w:rPr>
                <w:noProof/>
                <w:webHidden/>
              </w:rPr>
            </w:r>
            <w:r w:rsidR="00481064">
              <w:rPr>
                <w:noProof/>
                <w:webHidden/>
              </w:rPr>
              <w:fldChar w:fldCharType="separate"/>
            </w:r>
            <w:r w:rsidR="00637120">
              <w:rPr>
                <w:noProof/>
                <w:webHidden/>
              </w:rPr>
              <w:t>33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82" w:history="1">
            <w:r w:rsidR="00637120" w:rsidRPr="00646085">
              <w:rPr>
                <w:rStyle w:val="Hyperlink"/>
                <w:noProof/>
              </w:rPr>
              <w:t>Abstract ID: 1152</w:t>
            </w:r>
            <w:r w:rsidR="00637120">
              <w:rPr>
                <w:noProof/>
                <w:webHidden/>
              </w:rPr>
              <w:tab/>
            </w:r>
            <w:r w:rsidR="00481064">
              <w:rPr>
                <w:noProof/>
                <w:webHidden/>
              </w:rPr>
              <w:fldChar w:fldCharType="begin"/>
            </w:r>
            <w:r w:rsidR="00637120">
              <w:rPr>
                <w:noProof/>
                <w:webHidden/>
              </w:rPr>
              <w:instrText xml:space="preserve"> PAGEREF _Toc524968482 \h </w:instrText>
            </w:r>
            <w:r w:rsidR="00481064">
              <w:rPr>
                <w:noProof/>
                <w:webHidden/>
              </w:rPr>
            </w:r>
            <w:r w:rsidR="00481064">
              <w:rPr>
                <w:noProof/>
                <w:webHidden/>
              </w:rPr>
              <w:fldChar w:fldCharType="separate"/>
            </w:r>
            <w:r w:rsidR="00637120">
              <w:rPr>
                <w:noProof/>
                <w:webHidden/>
              </w:rPr>
              <w:t>34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83" w:history="1">
            <w:r w:rsidR="00637120" w:rsidRPr="00646085">
              <w:rPr>
                <w:rStyle w:val="Hyperlink"/>
                <w:noProof/>
              </w:rPr>
              <w:t>Can we Predict Foot Ulcer in Diabetics? A Study in atertiary Care Hospital</w:t>
            </w:r>
            <w:r w:rsidR="00637120">
              <w:rPr>
                <w:noProof/>
                <w:webHidden/>
              </w:rPr>
              <w:tab/>
            </w:r>
            <w:r w:rsidR="00481064">
              <w:rPr>
                <w:noProof/>
                <w:webHidden/>
              </w:rPr>
              <w:fldChar w:fldCharType="begin"/>
            </w:r>
            <w:r w:rsidR="00637120">
              <w:rPr>
                <w:noProof/>
                <w:webHidden/>
              </w:rPr>
              <w:instrText xml:space="preserve"> PAGEREF _Toc524968483 \h </w:instrText>
            </w:r>
            <w:r w:rsidR="00481064">
              <w:rPr>
                <w:noProof/>
                <w:webHidden/>
              </w:rPr>
            </w:r>
            <w:r w:rsidR="00481064">
              <w:rPr>
                <w:noProof/>
                <w:webHidden/>
              </w:rPr>
              <w:fldChar w:fldCharType="separate"/>
            </w:r>
            <w:r w:rsidR="00637120">
              <w:rPr>
                <w:noProof/>
                <w:webHidden/>
              </w:rPr>
              <w:t>34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84" w:history="1">
            <w:r w:rsidR="00637120" w:rsidRPr="00646085">
              <w:rPr>
                <w:rStyle w:val="Hyperlink"/>
                <w:noProof/>
              </w:rPr>
              <w:t>Abstract ID: 1049</w:t>
            </w:r>
            <w:r w:rsidR="00637120">
              <w:rPr>
                <w:noProof/>
                <w:webHidden/>
              </w:rPr>
              <w:tab/>
            </w:r>
            <w:r w:rsidR="00481064">
              <w:rPr>
                <w:noProof/>
                <w:webHidden/>
              </w:rPr>
              <w:fldChar w:fldCharType="begin"/>
            </w:r>
            <w:r w:rsidR="00637120">
              <w:rPr>
                <w:noProof/>
                <w:webHidden/>
              </w:rPr>
              <w:instrText xml:space="preserve"> PAGEREF _Toc524968484 \h </w:instrText>
            </w:r>
            <w:r w:rsidR="00481064">
              <w:rPr>
                <w:noProof/>
                <w:webHidden/>
              </w:rPr>
            </w:r>
            <w:r w:rsidR="00481064">
              <w:rPr>
                <w:noProof/>
                <w:webHidden/>
              </w:rPr>
              <w:fldChar w:fldCharType="separate"/>
            </w:r>
            <w:r w:rsidR="00637120">
              <w:rPr>
                <w:noProof/>
                <w:webHidden/>
              </w:rPr>
              <w:t>34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85" w:history="1">
            <w:r w:rsidR="00637120" w:rsidRPr="00646085">
              <w:rPr>
                <w:rStyle w:val="Hyperlink"/>
                <w:rFonts w:eastAsia="Times New Roman"/>
                <w:noProof/>
              </w:rPr>
              <w:t>Prevalence and Associated Factors of Microalbuminuria in Apparently Healthy Individuals in Lahore</w:t>
            </w:r>
            <w:r w:rsidR="00637120">
              <w:rPr>
                <w:noProof/>
                <w:webHidden/>
              </w:rPr>
              <w:tab/>
            </w:r>
            <w:r w:rsidR="00481064">
              <w:rPr>
                <w:noProof/>
                <w:webHidden/>
              </w:rPr>
              <w:fldChar w:fldCharType="begin"/>
            </w:r>
            <w:r w:rsidR="00637120">
              <w:rPr>
                <w:noProof/>
                <w:webHidden/>
              </w:rPr>
              <w:instrText xml:space="preserve"> PAGEREF _Toc524968485 \h </w:instrText>
            </w:r>
            <w:r w:rsidR="00481064">
              <w:rPr>
                <w:noProof/>
                <w:webHidden/>
              </w:rPr>
            </w:r>
            <w:r w:rsidR="00481064">
              <w:rPr>
                <w:noProof/>
                <w:webHidden/>
              </w:rPr>
              <w:fldChar w:fldCharType="separate"/>
            </w:r>
            <w:r w:rsidR="00637120">
              <w:rPr>
                <w:noProof/>
                <w:webHidden/>
              </w:rPr>
              <w:t>34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86" w:history="1">
            <w:r w:rsidR="00637120" w:rsidRPr="00646085">
              <w:rPr>
                <w:rStyle w:val="Hyperlink"/>
                <w:noProof/>
              </w:rPr>
              <w:t>Abstract ID: 1150</w:t>
            </w:r>
            <w:r w:rsidR="00637120">
              <w:rPr>
                <w:noProof/>
                <w:webHidden/>
              </w:rPr>
              <w:tab/>
            </w:r>
            <w:r w:rsidR="00481064">
              <w:rPr>
                <w:noProof/>
                <w:webHidden/>
              </w:rPr>
              <w:fldChar w:fldCharType="begin"/>
            </w:r>
            <w:r w:rsidR="00637120">
              <w:rPr>
                <w:noProof/>
                <w:webHidden/>
              </w:rPr>
              <w:instrText xml:space="preserve"> PAGEREF _Toc524968486 \h </w:instrText>
            </w:r>
            <w:r w:rsidR="00481064">
              <w:rPr>
                <w:noProof/>
                <w:webHidden/>
              </w:rPr>
            </w:r>
            <w:r w:rsidR="00481064">
              <w:rPr>
                <w:noProof/>
                <w:webHidden/>
              </w:rPr>
              <w:fldChar w:fldCharType="separate"/>
            </w:r>
            <w:r w:rsidR="00637120">
              <w:rPr>
                <w:noProof/>
                <w:webHidden/>
              </w:rPr>
              <w:t>35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87" w:history="1">
            <w:r w:rsidR="00637120" w:rsidRPr="00646085">
              <w:rPr>
                <w:rStyle w:val="Hyperlink"/>
                <w:noProof/>
              </w:rPr>
              <w:t>Histomorphological patterns of lesions in thyroid specimens received at Holy Family Hospital</w:t>
            </w:r>
            <w:r w:rsidR="00637120">
              <w:rPr>
                <w:noProof/>
                <w:webHidden/>
              </w:rPr>
              <w:tab/>
            </w:r>
            <w:r w:rsidR="00481064">
              <w:rPr>
                <w:noProof/>
                <w:webHidden/>
              </w:rPr>
              <w:fldChar w:fldCharType="begin"/>
            </w:r>
            <w:r w:rsidR="00637120">
              <w:rPr>
                <w:noProof/>
                <w:webHidden/>
              </w:rPr>
              <w:instrText xml:space="preserve"> PAGEREF _Toc524968487 \h </w:instrText>
            </w:r>
            <w:r w:rsidR="00481064">
              <w:rPr>
                <w:noProof/>
                <w:webHidden/>
              </w:rPr>
            </w:r>
            <w:r w:rsidR="00481064">
              <w:rPr>
                <w:noProof/>
                <w:webHidden/>
              </w:rPr>
              <w:fldChar w:fldCharType="separate"/>
            </w:r>
            <w:r w:rsidR="00637120">
              <w:rPr>
                <w:noProof/>
                <w:webHidden/>
              </w:rPr>
              <w:t>35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88" w:history="1">
            <w:r w:rsidR="00637120" w:rsidRPr="00646085">
              <w:rPr>
                <w:rStyle w:val="Hyperlink"/>
                <w:noProof/>
              </w:rPr>
              <w:t>Abstract ID: 1156</w:t>
            </w:r>
            <w:r w:rsidR="00637120">
              <w:rPr>
                <w:noProof/>
                <w:webHidden/>
              </w:rPr>
              <w:tab/>
            </w:r>
            <w:r w:rsidR="00481064">
              <w:rPr>
                <w:noProof/>
                <w:webHidden/>
              </w:rPr>
              <w:fldChar w:fldCharType="begin"/>
            </w:r>
            <w:r w:rsidR="00637120">
              <w:rPr>
                <w:noProof/>
                <w:webHidden/>
              </w:rPr>
              <w:instrText xml:space="preserve"> PAGEREF _Toc524968488 \h </w:instrText>
            </w:r>
            <w:r w:rsidR="00481064">
              <w:rPr>
                <w:noProof/>
                <w:webHidden/>
              </w:rPr>
            </w:r>
            <w:r w:rsidR="00481064">
              <w:rPr>
                <w:noProof/>
                <w:webHidden/>
              </w:rPr>
              <w:fldChar w:fldCharType="separate"/>
            </w:r>
            <w:r w:rsidR="00637120">
              <w:rPr>
                <w:noProof/>
                <w:webHidden/>
              </w:rPr>
              <w:t>36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89" w:history="1">
            <w:r w:rsidR="00637120" w:rsidRPr="00646085">
              <w:rPr>
                <w:rStyle w:val="Hyperlink"/>
                <w:noProof/>
              </w:rPr>
              <w:t>Weight Gain with Insulin, a Necessary Evil or a Fixable Relation</w:t>
            </w:r>
            <w:r w:rsidR="00637120">
              <w:rPr>
                <w:noProof/>
                <w:webHidden/>
              </w:rPr>
              <w:tab/>
            </w:r>
            <w:r w:rsidR="00481064">
              <w:rPr>
                <w:noProof/>
                <w:webHidden/>
              </w:rPr>
              <w:fldChar w:fldCharType="begin"/>
            </w:r>
            <w:r w:rsidR="00637120">
              <w:rPr>
                <w:noProof/>
                <w:webHidden/>
              </w:rPr>
              <w:instrText xml:space="preserve"> PAGEREF _Toc524968489 \h </w:instrText>
            </w:r>
            <w:r w:rsidR="00481064">
              <w:rPr>
                <w:noProof/>
                <w:webHidden/>
              </w:rPr>
            </w:r>
            <w:r w:rsidR="00481064">
              <w:rPr>
                <w:noProof/>
                <w:webHidden/>
              </w:rPr>
              <w:fldChar w:fldCharType="separate"/>
            </w:r>
            <w:r w:rsidR="00637120">
              <w:rPr>
                <w:noProof/>
                <w:webHidden/>
              </w:rPr>
              <w:t>36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90" w:history="1">
            <w:r w:rsidR="00637120" w:rsidRPr="00646085">
              <w:rPr>
                <w:rStyle w:val="Hyperlink"/>
                <w:noProof/>
                <w:shd w:val="clear" w:color="auto" w:fill="FFFFFF"/>
              </w:rPr>
              <w:t xml:space="preserve">Abstract ID: </w:t>
            </w:r>
            <w:r w:rsidR="00637120" w:rsidRPr="00646085">
              <w:rPr>
                <w:rStyle w:val="Hyperlink"/>
                <w:noProof/>
              </w:rPr>
              <w:t>1076</w:t>
            </w:r>
            <w:r w:rsidR="00637120">
              <w:rPr>
                <w:noProof/>
                <w:webHidden/>
              </w:rPr>
              <w:tab/>
            </w:r>
            <w:r w:rsidR="00481064">
              <w:rPr>
                <w:noProof/>
                <w:webHidden/>
              </w:rPr>
              <w:fldChar w:fldCharType="begin"/>
            </w:r>
            <w:r w:rsidR="00637120">
              <w:rPr>
                <w:noProof/>
                <w:webHidden/>
              </w:rPr>
              <w:instrText xml:space="preserve"> PAGEREF _Toc524968490 \h </w:instrText>
            </w:r>
            <w:r w:rsidR="00481064">
              <w:rPr>
                <w:noProof/>
                <w:webHidden/>
              </w:rPr>
            </w:r>
            <w:r w:rsidR="00481064">
              <w:rPr>
                <w:noProof/>
                <w:webHidden/>
              </w:rPr>
              <w:fldChar w:fldCharType="separate"/>
            </w:r>
            <w:r w:rsidR="00637120">
              <w:rPr>
                <w:noProof/>
                <w:webHidden/>
              </w:rPr>
              <w:t>37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91" w:history="1">
            <w:r w:rsidR="00637120" w:rsidRPr="00646085">
              <w:rPr>
                <w:rStyle w:val="Hyperlink"/>
                <w:noProof/>
              </w:rPr>
              <w:t>Prevalence of Ocular Findings in Transgender and Barriers for Not Seeking Health Care Advice in Twin Cities of Pakistan</w:t>
            </w:r>
            <w:r w:rsidR="00637120">
              <w:rPr>
                <w:noProof/>
                <w:webHidden/>
              </w:rPr>
              <w:tab/>
            </w:r>
            <w:r w:rsidR="00481064">
              <w:rPr>
                <w:noProof/>
                <w:webHidden/>
              </w:rPr>
              <w:fldChar w:fldCharType="begin"/>
            </w:r>
            <w:r w:rsidR="00637120">
              <w:rPr>
                <w:noProof/>
                <w:webHidden/>
              </w:rPr>
              <w:instrText xml:space="preserve"> PAGEREF _Toc524968491 \h </w:instrText>
            </w:r>
            <w:r w:rsidR="00481064">
              <w:rPr>
                <w:noProof/>
                <w:webHidden/>
              </w:rPr>
            </w:r>
            <w:r w:rsidR="00481064">
              <w:rPr>
                <w:noProof/>
                <w:webHidden/>
              </w:rPr>
              <w:fldChar w:fldCharType="separate"/>
            </w:r>
            <w:r w:rsidR="00637120">
              <w:rPr>
                <w:noProof/>
                <w:webHidden/>
              </w:rPr>
              <w:t>37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92" w:history="1">
            <w:r w:rsidR="00637120" w:rsidRPr="00646085">
              <w:rPr>
                <w:rStyle w:val="Hyperlink"/>
                <w:rFonts w:eastAsia="Times New Roman"/>
                <w:noProof/>
              </w:rPr>
              <w:t>Abstract ID: 1087</w:t>
            </w:r>
            <w:r w:rsidR="00637120">
              <w:rPr>
                <w:noProof/>
                <w:webHidden/>
              </w:rPr>
              <w:tab/>
            </w:r>
            <w:r w:rsidR="00481064">
              <w:rPr>
                <w:noProof/>
                <w:webHidden/>
              </w:rPr>
              <w:fldChar w:fldCharType="begin"/>
            </w:r>
            <w:r w:rsidR="00637120">
              <w:rPr>
                <w:noProof/>
                <w:webHidden/>
              </w:rPr>
              <w:instrText xml:space="preserve"> PAGEREF _Toc524968492 \h </w:instrText>
            </w:r>
            <w:r w:rsidR="00481064">
              <w:rPr>
                <w:noProof/>
                <w:webHidden/>
              </w:rPr>
            </w:r>
            <w:r w:rsidR="00481064">
              <w:rPr>
                <w:noProof/>
                <w:webHidden/>
              </w:rPr>
              <w:fldChar w:fldCharType="separate"/>
            </w:r>
            <w:r w:rsidR="00637120">
              <w:rPr>
                <w:noProof/>
                <w:webHidden/>
              </w:rPr>
              <w:t>38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93" w:history="1">
            <w:r w:rsidR="00637120" w:rsidRPr="00646085">
              <w:rPr>
                <w:rStyle w:val="Hyperlink"/>
                <w:rFonts w:eastAsia="Times New Roman"/>
                <w:noProof/>
              </w:rPr>
              <w:t>Momordica Charantia: A Systematic Review on its Anti-Diabetic Property</w:t>
            </w:r>
            <w:r w:rsidR="00637120">
              <w:rPr>
                <w:noProof/>
                <w:webHidden/>
              </w:rPr>
              <w:tab/>
            </w:r>
            <w:r w:rsidR="00481064">
              <w:rPr>
                <w:noProof/>
                <w:webHidden/>
              </w:rPr>
              <w:fldChar w:fldCharType="begin"/>
            </w:r>
            <w:r w:rsidR="00637120">
              <w:rPr>
                <w:noProof/>
                <w:webHidden/>
              </w:rPr>
              <w:instrText xml:space="preserve"> PAGEREF _Toc524968493 \h </w:instrText>
            </w:r>
            <w:r w:rsidR="00481064">
              <w:rPr>
                <w:noProof/>
                <w:webHidden/>
              </w:rPr>
            </w:r>
            <w:r w:rsidR="00481064">
              <w:rPr>
                <w:noProof/>
                <w:webHidden/>
              </w:rPr>
              <w:fldChar w:fldCharType="separate"/>
            </w:r>
            <w:r w:rsidR="00637120">
              <w:rPr>
                <w:noProof/>
                <w:webHidden/>
              </w:rPr>
              <w:t>38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94" w:history="1">
            <w:r w:rsidR="00637120" w:rsidRPr="00646085">
              <w:rPr>
                <w:rStyle w:val="Hyperlink"/>
                <w:noProof/>
                <w:shd w:val="clear" w:color="auto" w:fill="FFFFFF"/>
              </w:rPr>
              <w:t xml:space="preserve">Abstract ID: </w:t>
            </w:r>
            <w:r w:rsidR="00637120" w:rsidRPr="00646085">
              <w:rPr>
                <w:rStyle w:val="Hyperlink"/>
                <w:noProof/>
              </w:rPr>
              <w:t>1086</w:t>
            </w:r>
            <w:r w:rsidR="00637120">
              <w:rPr>
                <w:noProof/>
                <w:webHidden/>
              </w:rPr>
              <w:tab/>
            </w:r>
            <w:r w:rsidR="00481064">
              <w:rPr>
                <w:noProof/>
                <w:webHidden/>
              </w:rPr>
              <w:fldChar w:fldCharType="begin"/>
            </w:r>
            <w:r w:rsidR="00637120">
              <w:rPr>
                <w:noProof/>
                <w:webHidden/>
              </w:rPr>
              <w:instrText xml:space="preserve"> PAGEREF _Toc524968494 \h </w:instrText>
            </w:r>
            <w:r w:rsidR="00481064">
              <w:rPr>
                <w:noProof/>
                <w:webHidden/>
              </w:rPr>
            </w:r>
            <w:r w:rsidR="00481064">
              <w:rPr>
                <w:noProof/>
                <w:webHidden/>
              </w:rPr>
              <w:fldChar w:fldCharType="separate"/>
            </w:r>
            <w:r w:rsidR="00637120">
              <w:rPr>
                <w:noProof/>
                <w:webHidden/>
              </w:rPr>
              <w:t>38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95" w:history="1">
            <w:r w:rsidR="00637120" w:rsidRPr="00646085">
              <w:rPr>
                <w:rStyle w:val="Hyperlink"/>
                <w:rFonts w:eastAsia="Times New Roman"/>
                <w:noProof/>
              </w:rPr>
              <w:t>Human Papilloma Virus 16/18: Fabricator of Trouble in Oral squamous Cell Carcinoma</w:t>
            </w:r>
            <w:r w:rsidR="00637120">
              <w:rPr>
                <w:noProof/>
                <w:webHidden/>
              </w:rPr>
              <w:tab/>
            </w:r>
            <w:r w:rsidR="00481064">
              <w:rPr>
                <w:noProof/>
                <w:webHidden/>
              </w:rPr>
              <w:fldChar w:fldCharType="begin"/>
            </w:r>
            <w:r w:rsidR="00637120">
              <w:rPr>
                <w:noProof/>
                <w:webHidden/>
              </w:rPr>
              <w:instrText xml:space="preserve"> PAGEREF _Toc524968495 \h </w:instrText>
            </w:r>
            <w:r w:rsidR="00481064">
              <w:rPr>
                <w:noProof/>
                <w:webHidden/>
              </w:rPr>
            </w:r>
            <w:r w:rsidR="00481064">
              <w:rPr>
                <w:noProof/>
                <w:webHidden/>
              </w:rPr>
              <w:fldChar w:fldCharType="separate"/>
            </w:r>
            <w:r w:rsidR="00637120">
              <w:rPr>
                <w:noProof/>
                <w:webHidden/>
              </w:rPr>
              <w:t>38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96" w:history="1">
            <w:r w:rsidR="00637120" w:rsidRPr="00646085">
              <w:rPr>
                <w:rStyle w:val="Hyperlink"/>
                <w:noProof/>
              </w:rPr>
              <w:t>Abstract ID: 1120</w:t>
            </w:r>
            <w:r w:rsidR="00637120">
              <w:rPr>
                <w:noProof/>
                <w:webHidden/>
              </w:rPr>
              <w:tab/>
            </w:r>
            <w:r w:rsidR="00481064">
              <w:rPr>
                <w:noProof/>
                <w:webHidden/>
              </w:rPr>
              <w:fldChar w:fldCharType="begin"/>
            </w:r>
            <w:r w:rsidR="00637120">
              <w:rPr>
                <w:noProof/>
                <w:webHidden/>
              </w:rPr>
              <w:instrText xml:space="preserve"> PAGEREF _Toc524968496 \h </w:instrText>
            </w:r>
            <w:r w:rsidR="00481064">
              <w:rPr>
                <w:noProof/>
                <w:webHidden/>
              </w:rPr>
            </w:r>
            <w:r w:rsidR="00481064">
              <w:rPr>
                <w:noProof/>
                <w:webHidden/>
              </w:rPr>
              <w:fldChar w:fldCharType="separate"/>
            </w:r>
            <w:r w:rsidR="00637120">
              <w:rPr>
                <w:noProof/>
                <w:webHidden/>
              </w:rPr>
              <w:t>39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97" w:history="1">
            <w:r w:rsidR="00637120" w:rsidRPr="00646085">
              <w:rPr>
                <w:rStyle w:val="Hyperlink"/>
                <w:rFonts w:eastAsia="Times New Roman"/>
                <w:noProof/>
              </w:rPr>
              <w:t>Effect of Autologous Platelet-Rich Plasma on Arrangement of Collagen Fibers at Injured Achilles Tendon Entheses In Rabbits</w:t>
            </w:r>
            <w:r w:rsidR="00637120">
              <w:rPr>
                <w:noProof/>
                <w:webHidden/>
              </w:rPr>
              <w:tab/>
            </w:r>
            <w:r w:rsidR="00481064">
              <w:rPr>
                <w:noProof/>
                <w:webHidden/>
              </w:rPr>
              <w:fldChar w:fldCharType="begin"/>
            </w:r>
            <w:r w:rsidR="00637120">
              <w:rPr>
                <w:noProof/>
                <w:webHidden/>
              </w:rPr>
              <w:instrText xml:space="preserve"> PAGEREF _Toc524968497 \h </w:instrText>
            </w:r>
            <w:r w:rsidR="00481064">
              <w:rPr>
                <w:noProof/>
                <w:webHidden/>
              </w:rPr>
            </w:r>
            <w:r w:rsidR="00481064">
              <w:rPr>
                <w:noProof/>
                <w:webHidden/>
              </w:rPr>
              <w:fldChar w:fldCharType="separate"/>
            </w:r>
            <w:r w:rsidR="00637120">
              <w:rPr>
                <w:noProof/>
                <w:webHidden/>
              </w:rPr>
              <w:t>39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498" w:history="1">
            <w:r w:rsidR="00637120" w:rsidRPr="00646085">
              <w:rPr>
                <w:rStyle w:val="Hyperlink"/>
                <w:noProof/>
              </w:rPr>
              <w:t>Abstract ID: 1139</w:t>
            </w:r>
            <w:r w:rsidR="00637120">
              <w:rPr>
                <w:noProof/>
                <w:webHidden/>
              </w:rPr>
              <w:tab/>
            </w:r>
            <w:r w:rsidR="00481064">
              <w:rPr>
                <w:noProof/>
                <w:webHidden/>
              </w:rPr>
              <w:fldChar w:fldCharType="begin"/>
            </w:r>
            <w:r w:rsidR="00637120">
              <w:rPr>
                <w:noProof/>
                <w:webHidden/>
              </w:rPr>
              <w:instrText xml:space="preserve"> PAGEREF _Toc524968498 \h </w:instrText>
            </w:r>
            <w:r w:rsidR="00481064">
              <w:rPr>
                <w:noProof/>
                <w:webHidden/>
              </w:rPr>
            </w:r>
            <w:r w:rsidR="00481064">
              <w:rPr>
                <w:noProof/>
                <w:webHidden/>
              </w:rPr>
              <w:fldChar w:fldCharType="separate"/>
            </w:r>
            <w:r w:rsidR="00637120">
              <w:rPr>
                <w:noProof/>
                <w:webHidden/>
              </w:rPr>
              <w:t>39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499" w:history="1">
            <w:r w:rsidR="00637120" w:rsidRPr="00646085">
              <w:rPr>
                <w:rStyle w:val="Hyperlink"/>
                <w:noProof/>
              </w:rPr>
              <w:t>Recruitment &amp; Training of Cancer Registrars for Cancer Research</w:t>
            </w:r>
            <w:r w:rsidR="00637120">
              <w:rPr>
                <w:noProof/>
                <w:webHidden/>
              </w:rPr>
              <w:tab/>
            </w:r>
            <w:r w:rsidR="00481064">
              <w:rPr>
                <w:noProof/>
                <w:webHidden/>
              </w:rPr>
              <w:fldChar w:fldCharType="begin"/>
            </w:r>
            <w:r w:rsidR="00637120">
              <w:rPr>
                <w:noProof/>
                <w:webHidden/>
              </w:rPr>
              <w:instrText xml:space="preserve"> PAGEREF _Toc524968499 \h </w:instrText>
            </w:r>
            <w:r w:rsidR="00481064">
              <w:rPr>
                <w:noProof/>
                <w:webHidden/>
              </w:rPr>
            </w:r>
            <w:r w:rsidR="00481064">
              <w:rPr>
                <w:noProof/>
                <w:webHidden/>
              </w:rPr>
              <w:fldChar w:fldCharType="separate"/>
            </w:r>
            <w:r w:rsidR="00637120">
              <w:rPr>
                <w:noProof/>
                <w:webHidden/>
              </w:rPr>
              <w:t>39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00" w:history="1">
            <w:r w:rsidR="00637120" w:rsidRPr="00646085">
              <w:rPr>
                <w:rStyle w:val="Hyperlink"/>
                <w:rFonts w:eastAsia="Times New Roman"/>
                <w:noProof/>
              </w:rPr>
              <w:t xml:space="preserve">Abstract </w:t>
            </w:r>
            <w:r w:rsidR="00637120" w:rsidRPr="00646085">
              <w:rPr>
                <w:rStyle w:val="Hyperlink"/>
                <w:noProof/>
              </w:rPr>
              <w:t>ID: 1047</w:t>
            </w:r>
            <w:r w:rsidR="00637120">
              <w:rPr>
                <w:noProof/>
                <w:webHidden/>
              </w:rPr>
              <w:tab/>
            </w:r>
            <w:r w:rsidR="00481064">
              <w:rPr>
                <w:noProof/>
                <w:webHidden/>
              </w:rPr>
              <w:fldChar w:fldCharType="begin"/>
            </w:r>
            <w:r w:rsidR="00637120">
              <w:rPr>
                <w:noProof/>
                <w:webHidden/>
              </w:rPr>
              <w:instrText xml:space="preserve"> PAGEREF _Toc524968500 \h </w:instrText>
            </w:r>
            <w:r w:rsidR="00481064">
              <w:rPr>
                <w:noProof/>
                <w:webHidden/>
              </w:rPr>
            </w:r>
            <w:r w:rsidR="00481064">
              <w:rPr>
                <w:noProof/>
                <w:webHidden/>
              </w:rPr>
              <w:fldChar w:fldCharType="separate"/>
            </w:r>
            <w:r w:rsidR="00637120">
              <w:rPr>
                <w:noProof/>
                <w:webHidden/>
              </w:rPr>
              <w:t>40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01" w:history="1">
            <w:r w:rsidR="00637120" w:rsidRPr="00646085">
              <w:rPr>
                <w:rStyle w:val="Hyperlink"/>
                <w:rFonts w:eastAsia="Times New Roman"/>
                <w:noProof/>
              </w:rPr>
              <w:t>Motivations towards Smoking Cessation, Reasons for Relapse, and Modes of Quitting: A Comparative Study among former and Current Smokers</w:t>
            </w:r>
            <w:r w:rsidR="00637120">
              <w:rPr>
                <w:noProof/>
                <w:webHidden/>
              </w:rPr>
              <w:tab/>
            </w:r>
            <w:r w:rsidR="00481064">
              <w:rPr>
                <w:noProof/>
                <w:webHidden/>
              </w:rPr>
              <w:fldChar w:fldCharType="begin"/>
            </w:r>
            <w:r w:rsidR="00637120">
              <w:rPr>
                <w:noProof/>
                <w:webHidden/>
              </w:rPr>
              <w:instrText xml:space="preserve"> PAGEREF _Toc524968501 \h </w:instrText>
            </w:r>
            <w:r w:rsidR="00481064">
              <w:rPr>
                <w:noProof/>
                <w:webHidden/>
              </w:rPr>
            </w:r>
            <w:r w:rsidR="00481064">
              <w:rPr>
                <w:noProof/>
                <w:webHidden/>
              </w:rPr>
              <w:fldChar w:fldCharType="separate"/>
            </w:r>
            <w:r w:rsidR="00637120">
              <w:rPr>
                <w:noProof/>
                <w:webHidden/>
              </w:rPr>
              <w:t>40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02" w:history="1">
            <w:r w:rsidR="00637120" w:rsidRPr="00646085">
              <w:rPr>
                <w:rStyle w:val="Hyperlink"/>
                <w:noProof/>
              </w:rPr>
              <w:t>Abstract ID: 1118</w:t>
            </w:r>
            <w:r w:rsidR="00637120">
              <w:rPr>
                <w:noProof/>
                <w:webHidden/>
              </w:rPr>
              <w:tab/>
            </w:r>
            <w:r w:rsidR="00481064">
              <w:rPr>
                <w:noProof/>
                <w:webHidden/>
              </w:rPr>
              <w:fldChar w:fldCharType="begin"/>
            </w:r>
            <w:r w:rsidR="00637120">
              <w:rPr>
                <w:noProof/>
                <w:webHidden/>
              </w:rPr>
              <w:instrText xml:space="preserve"> PAGEREF _Toc524968502 \h </w:instrText>
            </w:r>
            <w:r w:rsidR="00481064">
              <w:rPr>
                <w:noProof/>
                <w:webHidden/>
              </w:rPr>
            </w:r>
            <w:r w:rsidR="00481064">
              <w:rPr>
                <w:noProof/>
                <w:webHidden/>
              </w:rPr>
              <w:fldChar w:fldCharType="separate"/>
            </w:r>
            <w:r w:rsidR="00637120">
              <w:rPr>
                <w:noProof/>
                <w:webHidden/>
              </w:rPr>
              <w:t>41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03" w:history="1">
            <w:r w:rsidR="00637120" w:rsidRPr="00646085">
              <w:rPr>
                <w:rStyle w:val="Hyperlink"/>
                <w:rFonts w:eastAsia="Times New Roman"/>
                <w:noProof/>
              </w:rPr>
              <w:t>Universality of Anemia in People with Diabetic Foot Ulcers (DFUS): Study from Specialist Foot Care Centre, Karachi-Pakistan.</w:t>
            </w:r>
            <w:r w:rsidR="00637120">
              <w:rPr>
                <w:noProof/>
                <w:webHidden/>
              </w:rPr>
              <w:tab/>
            </w:r>
            <w:r w:rsidR="00481064">
              <w:rPr>
                <w:noProof/>
                <w:webHidden/>
              </w:rPr>
              <w:fldChar w:fldCharType="begin"/>
            </w:r>
            <w:r w:rsidR="00637120">
              <w:rPr>
                <w:noProof/>
                <w:webHidden/>
              </w:rPr>
              <w:instrText xml:space="preserve"> PAGEREF _Toc524968503 \h </w:instrText>
            </w:r>
            <w:r w:rsidR="00481064">
              <w:rPr>
                <w:noProof/>
                <w:webHidden/>
              </w:rPr>
            </w:r>
            <w:r w:rsidR="00481064">
              <w:rPr>
                <w:noProof/>
                <w:webHidden/>
              </w:rPr>
              <w:fldChar w:fldCharType="separate"/>
            </w:r>
            <w:r w:rsidR="00637120">
              <w:rPr>
                <w:noProof/>
                <w:webHidden/>
              </w:rPr>
              <w:t>41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04" w:history="1">
            <w:r w:rsidR="00637120" w:rsidRPr="00646085">
              <w:rPr>
                <w:rStyle w:val="Hyperlink"/>
                <w:noProof/>
              </w:rPr>
              <w:t>Abstract ID: 1097</w:t>
            </w:r>
            <w:r w:rsidR="00637120">
              <w:rPr>
                <w:noProof/>
                <w:webHidden/>
              </w:rPr>
              <w:tab/>
            </w:r>
            <w:r w:rsidR="00481064">
              <w:rPr>
                <w:noProof/>
                <w:webHidden/>
              </w:rPr>
              <w:fldChar w:fldCharType="begin"/>
            </w:r>
            <w:r w:rsidR="00637120">
              <w:rPr>
                <w:noProof/>
                <w:webHidden/>
              </w:rPr>
              <w:instrText xml:space="preserve"> PAGEREF _Toc524968504 \h </w:instrText>
            </w:r>
            <w:r w:rsidR="00481064">
              <w:rPr>
                <w:noProof/>
                <w:webHidden/>
              </w:rPr>
            </w:r>
            <w:r w:rsidR="00481064">
              <w:rPr>
                <w:noProof/>
                <w:webHidden/>
              </w:rPr>
              <w:fldChar w:fldCharType="separate"/>
            </w:r>
            <w:r w:rsidR="00637120">
              <w:rPr>
                <w:noProof/>
                <w:webHidden/>
              </w:rPr>
              <w:t>41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05" w:history="1">
            <w:r w:rsidR="00637120" w:rsidRPr="00646085">
              <w:rPr>
                <w:rStyle w:val="Hyperlink"/>
                <w:noProof/>
              </w:rPr>
              <w:t>Karachi Cancer Registry: Cancer Patterns in Year 2017</w:t>
            </w:r>
            <w:r w:rsidR="00637120">
              <w:rPr>
                <w:noProof/>
                <w:webHidden/>
              </w:rPr>
              <w:tab/>
            </w:r>
            <w:r w:rsidR="00481064">
              <w:rPr>
                <w:noProof/>
                <w:webHidden/>
              </w:rPr>
              <w:fldChar w:fldCharType="begin"/>
            </w:r>
            <w:r w:rsidR="00637120">
              <w:rPr>
                <w:noProof/>
                <w:webHidden/>
              </w:rPr>
              <w:instrText xml:space="preserve"> PAGEREF _Toc524968505 \h </w:instrText>
            </w:r>
            <w:r w:rsidR="00481064">
              <w:rPr>
                <w:noProof/>
                <w:webHidden/>
              </w:rPr>
            </w:r>
            <w:r w:rsidR="00481064">
              <w:rPr>
                <w:noProof/>
                <w:webHidden/>
              </w:rPr>
              <w:fldChar w:fldCharType="separate"/>
            </w:r>
            <w:r w:rsidR="00637120">
              <w:rPr>
                <w:noProof/>
                <w:webHidden/>
              </w:rPr>
              <w:t>41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06" w:history="1">
            <w:r w:rsidR="00637120" w:rsidRPr="00646085">
              <w:rPr>
                <w:rStyle w:val="Hyperlink"/>
                <w:noProof/>
              </w:rPr>
              <w:t>Abstract ID: 1161</w:t>
            </w:r>
            <w:r w:rsidR="00637120">
              <w:rPr>
                <w:noProof/>
                <w:webHidden/>
              </w:rPr>
              <w:tab/>
            </w:r>
            <w:r w:rsidR="00481064">
              <w:rPr>
                <w:noProof/>
                <w:webHidden/>
              </w:rPr>
              <w:fldChar w:fldCharType="begin"/>
            </w:r>
            <w:r w:rsidR="00637120">
              <w:rPr>
                <w:noProof/>
                <w:webHidden/>
              </w:rPr>
              <w:instrText xml:space="preserve"> PAGEREF _Toc524968506 \h </w:instrText>
            </w:r>
            <w:r w:rsidR="00481064">
              <w:rPr>
                <w:noProof/>
                <w:webHidden/>
              </w:rPr>
            </w:r>
            <w:r w:rsidR="00481064">
              <w:rPr>
                <w:noProof/>
                <w:webHidden/>
              </w:rPr>
              <w:fldChar w:fldCharType="separate"/>
            </w:r>
            <w:r w:rsidR="00637120">
              <w:rPr>
                <w:noProof/>
                <w:webHidden/>
              </w:rPr>
              <w:t>42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07" w:history="1">
            <w:r w:rsidR="00637120" w:rsidRPr="00646085">
              <w:rPr>
                <w:rStyle w:val="Hyperlink"/>
                <w:noProof/>
              </w:rPr>
              <w:t>Comparative Screening of autoimmune antibodies using ELISA and Latex Agglutination Test</w:t>
            </w:r>
            <w:r w:rsidR="00637120">
              <w:rPr>
                <w:noProof/>
                <w:webHidden/>
              </w:rPr>
              <w:tab/>
            </w:r>
            <w:r w:rsidR="00481064">
              <w:rPr>
                <w:noProof/>
                <w:webHidden/>
              </w:rPr>
              <w:fldChar w:fldCharType="begin"/>
            </w:r>
            <w:r w:rsidR="00637120">
              <w:rPr>
                <w:noProof/>
                <w:webHidden/>
              </w:rPr>
              <w:instrText xml:space="preserve"> PAGEREF _Toc524968507 \h </w:instrText>
            </w:r>
            <w:r w:rsidR="00481064">
              <w:rPr>
                <w:noProof/>
                <w:webHidden/>
              </w:rPr>
            </w:r>
            <w:r w:rsidR="00481064">
              <w:rPr>
                <w:noProof/>
                <w:webHidden/>
              </w:rPr>
              <w:fldChar w:fldCharType="separate"/>
            </w:r>
            <w:r w:rsidR="00637120">
              <w:rPr>
                <w:noProof/>
                <w:webHidden/>
              </w:rPr>
              <w:t>42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08" w:history="1">
            <w:r w:rsidR="00637120" w:rsidRPr="00646085">
              <w:rPr>
                <w:rStyle w:val="Hyperlink"/>
                <w:rFonts w:eastAsia="Times New Roman"/>
                <w:noProof/>
              </w:rPr>
              <w:t xml:space="preserve">Abstract ID: </w:t>
            </w:r>
            <w:r w:rsidR="00637120" w:rsidRPr="00646085">
              <w:rPr>
                <w:rStyle w:val="Hyperlink"/>
                <w:noProof/>
              </w:rPr>
              <w:t>1044</w:t>
            </w:r>
            <w:r w:rsidR="00637120">
              <w:rPr>
                <w:noProof/>
                <w:webHidden/>
              </w:rPr>
              <w:tab/>
            </w:r>
            <w:r w:rsidR="00481064">
              <w:rPr>
                <w:noProof/>
                <w:webHidden/>
              </w:rPr>
              <w:fldChar w:fldCharType="begin"/>
            </w:r>
            <w:r w:rsidR="00637120">
              <w:rPr>
                <w:noProof/>
                <w:webHidden/>
              </w:rPr>
              <w:instrText xml:space="preserve"> PAGEREF _Toc524968508 \h </w:instrText>
            </w:r>
            <w:r w:rsidR="00481064">
              <w:rPr>
                <w:noProof/>
                <w:webHidden/>
              </w:rPr>
            </w:r>
            <w:r w:rsidR="00481064">
              <w:rPr>
                <w:noProof/>
                <w:webHidden/>
              </w:rPr>
              <w:fldChar w:fldCharType="separate"/>
            </w:r>
            <w:r w:rsidR="00637120">
              <w:rPr>
                <w:noProof/>
                <w:webHidden/>
              </w:rPr>
              <w:t>43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09" w:history="1">
            <w:r w:rsidR="00637120" w:rsidRPr="00646085">
              <w:rPr>
                <w:rStyle w:val="Hyperlink"/>
                <w:rFonts w:eastAsia="Times New Roman"/>
                <w:noProof/>
              </w:rPr>
              <w:t>Task Sharing In the Eye Care Workforce: Screening, Detection and Management Of Diabetic Retinopathy In Low Resource Countries</w:t>
            </w:r>
            <w:r w:rsidR="00637120">
              <w:rPr>
                <w:noProof/>
                <w:webHidden/>
              </w:rPr>
              <w:tab/>
            </w:r>
            <w:r w:rsidR="00481064">
              <w:rPr>
                <w:noProof/>
                <w:webHidden/>
              </w:rPr>
              <w:fldChar w:fldCharType="begin"/>
            </w:r>
            <w:r w:rsidR="00637120">
              <w:rPr>
                <w:noProof/>
                <w:webHidden/>
              </w:rPr>
              <w:instrText xml:space="preserve"> PAGEREF _Toc524968509 \h </w:instrText>
            </w:r>
            <w:r w:rsidR="00481064">
              <w:rPr>
                <w:noProof/>
                <w:webHidden/>
              </w:rPr>
            </w:r>
            <w:r w:rsidR="00481064">
              <w:rPr>
                <w:noProof/>
                <w:webHidden/>
              </w:rPr>
              <w:fldChar w:fldCharType="separate"/>
            </w:r>
            <w:r w:rsidR="00637120">
              <w:rPr>
                <w:noProof/>
                <w:webHidden/>
              </w:rPr>
              <w:t>43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10" w:history="1">
            <w:r w:rsidR="00637120" w:rsidRPr="00646085">
              <w:rPr>
                <w:rStyle w:val="Hyperlink"/>
                <w:noProof/>
              </w:rPr>
              <w:t>Abstract ID: 1160</w:t>
            </w:r>
            <w:r w:rsidR="00637120">
              <w:rPr>
                <w:noProof/>
                <w:webHidden/>
              </w:rPr>
              <w:tab/>
            </w:r>
            <w:r w:rsidR="00481064">
              <w:rPr>
                <w:noProof/>
                <w:webHidden/>
              </w:rPr>
              <w:fldChar w:fldCharType="begin"/>
            </w:r>
            <w:r w:rsidR="00637120">
              <w:rPr>
                <w:noProof/>
                <w:webHidden/>
              </w:rPr>
              <w:instrText xml:space="preserve"> PAGEREF _Toc524968510 \h </w:instrText>
            </w:r>
            <w:r w:rsidR="00481064">
              <w:rPr>
                <w:noProof/>
                <w:webHidden/>
              </w:rPr>
            </w:r>
            <w:r w:rsidR="00481064">
              <w:rPr>
                <w:noProof/>
                <w:webHidden/>
              </w:rPr>
              <w:fldChar w:fldCharType="separate"/>
            </w:r>
            <w:r w:rsidR="00637120">
              <w:rPr>
                <w:noProof/>
                <w:webHidden/>
              </w:rPr>
              <w:t>44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11" w:history="1">
            <w:r w:rsidR="00637120" w:rsidRPr="00646085">
              <w:rPr>
                <w:rStyle w:val="Hyperlink"/>
                <w:noProof/>
              </w:rPr>
              <w:t>Prevalence of anxiety and depression in medical students of a public sector medical college in Islamabad and coping mechanisms used by them</w:t>
            </w:r>
            <w:r w:rsidR="00637120">
              <w:rPr>
                <w:noProof/>
                <w:webHidden/>
              </w:rPr>
              <w:tab/>
            </w:r>
            <w:r w:rsidR="00481064">
              <w:rPr>
                <w:noProof/>
                <w:webHidden/>
              </w:rPr>
              <w:fldChar w:fldCharType="begin"/>
            </w:r>
            <w:r w:rsidR="00637120">
              <w:rPr>
                <w:noProof/>
                <w:webHidden/>
              </w:rPr>
              <w:instrText xml:space="preserve"> PAGEREF _Toc524968511 \h </w:instrText>
            </w:r>
            <w:r w:rsidR="00481064">
              <w:rPr>
                <w:noProof/>
                <w:webHidden/>
              </w:rPr>
            </w:r>
            <w:r w:rsidR="00481064">
              <w:rPr>
                <w:noProof/>
                <w:webHidden/>
              </w:rPr>
              <w:fldChar w:fldCharType="separate"/>
            </w:r>
            <w:r w:rsidR="00637120">
              <w:rPr>
                <w:noProof/>
                <w:webHidden/>
              </w:rPr>
              <w:t>44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12" w:history="1">
            <w:r w:rsidR="00637120" w:rsidRPr="00646085">
              <w:rPr>
                <w:rStyle w:val="Hyperlink"/>
                <w:noProof/>
              </w:rPr>
              <w:t>Abstract ID: 1124</w:t>
            </w:r>
            <w:r w:rsidR="00637120">
              <w:rPr>
                <w:noProof/>
                <w:webHidden/>
              </w:rPr>
              <w:tab/>
            </w:r>
            <w:r w:rsidR="00481064">
              <w:rPr>
                <w:noProof/>
                <w:webHidden/>
              </w:rPr>
              <w:fldChar w:fldCharType="begin"/>
            </w:r>
            <w:r w:rsidR="00637120">
              <w:rPr>
                <w:noProof/>
                <w:webHidden/>
              </w:rPr>
              <w:instrText xml:space="preserve"> PAGEREF _Toc524968512 \h </w:instrText>
            </w:r>
            <w:r w:rsidR="00481064">
              <w:rPr>
                <w:noProof/>
                <w:webHidden/>
              </w:rPr>
            </w:r>
            <w:r w:rsidR="00481064">
              <w:rPr>
                <w:noProof/>
                <w:webHidden/>
              </w:rPr>
              <w:fldChar w:fldCharType="separate"/>
            </w:r>
            <w:r w:rsidR="00637120">
              <w:rPr>
                <w:noProof/>
                <w:webHidden/>
              </w:rPr>
              <w:t>44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13" w:history="1">
            <w:r w:rsidR="00637120" w:rsidRPr="00646085">
              <w:rPr>
                <w:rStyle w:val="Hyperlink"/>
                <w:rFonts w:eastAsia="Times New Roman"/>
                <w:noProof/>
              </w:rPr>
              <w:t>Use of Platelet Rich Fibrin for Pulp Regeneration In Pulpally Necrotic Teeth With Periapical Lesions: Method Used, And Short-Term Follow-Up.</w:t>
            </w:r>
            <w:r w:rsidR="00637120">
              <w:rPr>
                <w:noProof/>
                <w:webHidden/>
              </w:rPr>
              <w:tab/>
            </w:r>
            <w:r w:rsidR="00481064">
              <w:rPr>
                <w:noProof/>
                <w:webHidden/>
              </w:rPr>
              <w:fldChar w:fldCharType="begin"/>
            </w:r>
            <w:r w:rsidR="00637120">
              <w:rPr>
                <w:noProof/>
                <w:webHidden/>
              </w:rPr>
              <w:instrText xml:space="preserve"> PAGEREF _Toc524968513 \h </w:instrText>
            </w:r>
            <w:r w:rsidR="00481064">
              <w:rPr>
                <w:noProof/>
                <w:webHidden/>
              </w:rPr>
            </w:r>
            <w:r w:rsidR="00481064">
              <w:rPr>
                <w:noProof/>
                <w:webHidden/>
              </w:rPr>
              <w:fldChar w:fldCharType="separate"/>
            </w:r>
            <w:r w:rsidR="00637120">
              <w:rPr>
                <w:noProof/>
                <w:webHidden/>
              </w:rPr>
              <w:t>44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14" w:history="1">
            <w:r w:rsidR="00637120" w:rsidRPr="00646085">
              <w:rPr>
                <w:rStyle w:val="Hyperlink"/>
                <w:noProof/>
              </w:rPr>
              <w:t>Abstract ID: 1059</w:t>
            </w:r>
            <w:r w:rsidR="00637120">
              <w:rPr>
                <w:noProof/>
                <w:webHidden/>
              </w:rPr>
              <w:tab/>
            </w:r>
            <w:r w:rsidR="00481064">
              <w:rPr>
                <w:noProof/>
                <w:webHidden/>
              </w:rPr>
              <w:fldChar w:fldCharType="begin"/>
            </w:r>
            <w:r w:rsidR="00637120">
              <w:rPr>
                <w:noProof/>
                <w:webHidden/>
              </w:rPr>
              <w:instrText xml:space="preserve"> PAGEREF _Toc524968514 \h </w:instrText>
            </w:r>
            <w:r w:rsidR="00481064">
              <w:rPr>
                <w:noProof/>
                <w:webHidden/>
              </w:rPr>
            </w:r>
            <w:r w:rsidR="00481064">
              <w:rPr>
                <w:noProof/>
                <w:webHidden/>
              </w:rPr>
              <w:fldChar w:fldCharType="separate"/>
            </w:r>
            <w:r w:rsidR="00637120">
              <w:rPr>
                <w:noProof/>
                <w:webHidden/>
              </w:rPr>
              <w:t>45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15" w:history="1">
            <w:r w:rsidR="00637120" w:rsidRPr="00646085">
              <w:rPr>
                <w:rStyle w:val="Hyperlink"/>
                <w:noProof/>
              </w:rPr>
              <w:t>Genetic Association of Lipid, Thyroid and Type2 Diabetes Diseases in Pakistani Patients</w:t>
            </w:r>
            <w:r w:rsidR="00637120">
              <w:rPr>
                <w:noProof/>
                <w:webHidden/>
              </w:rPr>
              <w:tab/>
            </w:r>
            <w:r w:rsidR="00481064">
              <w:rPr>
                <w:noProof/>
                <w:webHidden/>
              </w:rPr>
              <w:fldChar w:fldCharType="begin"/>
            </w:r>
            <w:r w:rsidR="00637120">
              <w:rPr>
                <w:noProof/>
                <w:webHidden/>
              </w:rPr>
              <w:instrText xml:space="preserve"> PAGEREF _Toc524968515 \h </w:instrText>
            </w:r>
            <w:r w:rsidR="00481064">
              <w:rPr>
                <w:noProof/>
                <w:webHidden/>
              </w:rPr>
            </w:r>
            <w:r w:rsidR="00481064">
              <w:rPr>
                <w:noProof/>
                <w:webHidden/>
              </w:rPr>
              <w:fldChar w:fldCharType="separate"/>
            </w:r>
            <w:r w:rsidR="00637120">
              <w:rPr>
                <w:noProof/>
                <w:webHidden/>
              </w:rPr>
              <w:t>45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16" w:history="1">
            <w:r w:rsidR="00637120" w:rsidRPr="00646085">
              <w:rPr>
                <w:rStyle w:val="Hyperlink"/>
                <w:noProof/>
              </w:rPr>
              <w:t>Abstract ID: 1175</w:t>
            </w:r>
            <w:r w:rsidR="00637120">
              <w:rPr>
                <w:noProof/>
                <w:webHidden/>
              </w:rPr>
              <w:tab/>
            </w:r>
            <w:r w:rsidR="00481064">
              <w:rPr>
                <w:noProof/>
                <w:webHidden/>
              </w:rPr>
              <w:fldChar w:fldCharType="begin"/>
            </w:r>
            <w:r w:rsidR="00637120">
              <w:rPr>
                <w:noProof/>
                <w:webHidden/>
              </w:rPr>
              <w:instrText xml:space="preserve"> PAGEREF _Toc524968516 \h </w:instrText>
            </w:r>
            <w:r w:rsidR="00481064">
              <w:rPr>
                <w:noProof/>
                <w:webHidden/>
              </w:rPr>
            </w:r>
            <w:r w:rsidR="00481064">
              <w:rPr>
                <w:noProof/>
                <w:webHidden/>
              </w:rPr>
              <w:fldChar w:fldCharType="separate"/>
            </w:r>
            <w:r w:rsidR="00637120">
              <w:rPr>
                <w:noProof/>
                <w:webHidden/>
              </w:rPr>
              <w:t>46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17" w:history="1">
            <w:r w:rsidR="00637120" w:rsidRPr="00646085">
              <w:rPr>
                <w:rStyle w:val="Hyperlink"/>
                <w:noProof/>
              </w:rPr>
              <w:t>Molecular characterization of Shiga Toxin Producing Escherichia Coli (STEC) O26 isolated from slaughtered animals in Rawalpindi / Islamabad</w:t>
            </w:r>
            <w:r w:rsidR="00637120">
              <w:rPr>
                <w:noProof/>
                <w:webHidden/>
              </w:rPr>
              <w:tab/>
            </w:r>
            <w:r w:rsidR="00481064">
              <w:rPr>
                <w:noProof/>
                <w:webHidden/>
              </w:rPr>
              <w:fldChar w:fldCharType="begin"/>
            </w:r>
            <w:r w:rsidR="00637120">
              <w:rPr>
                <w:noProof/>
                <w:webHidden/>
              </w:rPr>
              <w:instrText xml:space="preserve"> PAGEREF _Toc524968517 \h </w:instrText>
            </w:r>
            <w:r w:rsidR="00481064">
              <w:rPr>
                <w:noProof/>
                <w:webHidden/>
              </w:rPr>
            </w:r>
            <w:r w:rsidR="00481064">
              <w:rPr>
                <w:noProof/>
                <w:webHidden/>
              </w:rPr>
              <w:fldChar w:fldCharType="separate"/>
            </w:r>
            <w:r w:rsidR="00637120">
              <w:rPr>
                <w:noProof/>
                <w:webHidden/>
              </w:rPr>
              <w:t>46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18" w:history="1">
            <w:r w:rsidR="00637120" w:rsidRPr="00646085">
              <w:rPr>
                <w:rStyle w:val="Hyperlink"/>
                <w:rFonts w:eastAsia="Times New Roman"/>
                <w:noProof/>
              </w:rPr>
              <w:t>Abstract ID: 1062</w:t>
            </w:r>
            <w:r w:rsidR="00637120">
              <w:rPr>
                <w:noProof/>
                <w:webHidden/>
              </w:rPr>
              <w:tab/>
            </w:r>
            <w:r w:rsidR="00481064">
              <w:rPr>
                <w:noProof/>
                <w:webHidden/>
              </w:rPr>
              <w:fldChar w:fldCharType="begin"/>
            </w:r>
            <w:r w:rsidR="00637120">
              <w:rPr>
                <w:noProof/>
                <w:webHidden/>
              </w:rPr>
              <w:instrText xml:space="preserve"> PAGEREF _Toc524968518 \h </w:instrText>
            </w:r>
            <w:r w:rsidR="00481064">
              <w:rPr>
                <w:noProof/>
                <w:webHidden/>
              </w:rPr>
            </w:r>
            <w:r w:rsidR="00481064">
              <w:rPr>
                <w:noProof/>
                <w:webHidden/>
              </w:rPr>
              <w:fldChar w:fldCharType="separate"/>
            </w:r>
            <w:r w:rsidR="00637120">
              <w:rPr>
                <w:noProof/>
                <w:webHidden/>
              </w:rPr>
              <w:t>47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19" w:history="1">
            <w:r w:rsidR="00637120" w:rsidRPr="00646085">
              <w:rPr>
                <w:rStyle w:val="Hyperlink"/>
                <w:rFonts w:eastAsia="Times New Roman"/>
                <w:noProof/>
              </w:rPr>
              <w:t>Genetic Analysis of A Consanguineous Pakistani Family Inheriting Xeroderma Pigmentosum Found A Novel Protein Truncating Mutation P.Asp98* In Gene Xpc</w:t>
            </w:r>
            <w:r w:rsidR="00637120">
              <w:rPr>
                <w:noProof/>
                <w:webHidden/>
              </w:rPr>
              <w:tab/>
            </w:r>
            <w:r w:rsidR="00481064">
              <w:rPr>
                <w:noProof/>
                <w:webHidden/>
              </w:rPr>
              <w:fldChar w:fldCharType="begin"/>
            </w:r>
            <w:r w:rsidR="00637120">
              <w:rPr>
                <w:noProof/>
                <w:webHidden/>
              </w:rPr>
              <w:instrText xml:space="preserve"> PAGEREF _Toc524968519 \h </w:instrText>
            </w:r>
            <w:r w:rsidR="00481064">
              <w:rPr>
                <w:noProof/>
                <w:webHidden/>
              </w:rPr>
            </w:r>
            <w:r w:rsidR="00481064">
              <w:rPr>
                <w:noProof/>
                <w:webHidden/>
              </w:rPr>
              <w:fldChar w:fldCharType="separate"/>
            </w:r>
            <w:r w:rsidR="00637120">
              <w:rPr>
                <w:noProof/>
                <w:webHidden/>
              </w:rPr>
              <w:t>47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20" w:history="1">
            <w:r w:rsidR="00637120" w:rsidRPr="00646085">
              <w:rPr>
                <w:rStyle w:val="Hyperlink"/>
                <w:rFonts w:eastAsia="Times New Roman"/>
                <w:noProof/>
              </w:rPr>
              <w:t>Abstract ID: 1069</w:t>
            </w:r>
            <w:r w:rsidR="00637120">
              <w:rPr>
                <w:noProof/>
                <w:webHidden/>
              </w:rPr>
              <w:tab/>
            </w:r>
            <w:r w:rsidR="00481064">
              <w:rPr>
                <w:noProof/>
                <w:webHidden/>
              </w:rPr>
              <w:fldChar w:fldCharType="begin"/>
            </w:r>
            <w:r w:rsidR="00637120">
              <w:rPr>
                <w:noProof/>
                <w:webHidden/>
              </w:rPr>
              <w:instrText xml:space="preserve"> PAGEREF _Toc524968520 \h </w:instrText>
            </w:r>
            <w:r w:rsidR="00481064">
              <w:rPr>
                <w:noProof/>
                <w:webHidden/>
              </w:rPr>
            </w:r>
            <w:r w:rsidR="00481064">
              <w:rPr>
                <w:noProof/>
                <w:webHidden/>
              </w:rPr>
              <w:fldChar w:fldCharType="separate"/>
            </w:r>
            <w:r w:rsidR="00637120">
              <w:rPr>
                <w:noProof/>
                <w:webHidden/>
              </w:rPr>
              <w:t>48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21" w:history="1">
            <w:r w:rsidR="00637120" w:rsidRPr="00646085">
              <w:rPr>
                <w:rStyle w:val="Hyperlink"/>
                <w:rFonts w:eastAsia="Times New Roman"/>
                <w:noProof/>
              </w:rPr>
              <w:t>Truncation of Antigenic Regions of Streptokinase to Reduce its Allergenicity for its Application in Cardiovascular Arrest</w:t>
            </w:r>
            <w:r w:rsidR="00637120">
              <w:rPr>
                <w:noProof/>
                <w:webHidden/>
              </w:rPr>
              <w:tab/>
            </w:r>
            <w:r w:rsidR="00481064">
              <w:rPr>
                <w:noProof/>
                <w:webHidden/>
              </w:rPr>
              <w:fldChar w:fldCharType="begin"/>
            </w:r>
            <w:r w:rsidR="00637120">
              <w:rPr>
                <w:noProof/>
                <w:webHidden/>
              </w:rPr>
              <w:instrText xml:space="preserve"> PAGEREF _Toc524968521 \h </w:instrText>
            </w:r>
            <w:r w:rsidR="00481064">
              <w:rPr>
                <w:noProof/>
                <w:webHidden/>
              </w:rPr>
            </w:r>
            <w:r w:rsidR="00481064">
              <w:rPr>
                <w:noProof/>
                <w:webHidden/>
              </w:rPr>
              <w:fldChar w:fldCharType="separate"/>
            </w:r>
            <w:r w:rsidR="00637120">
              <w:rPr>
                <w:noProof/>
                <w:webHidden/>
              </w:rPr>
              <w:t>48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22" w:history="1">
            <w:r w:rsidR="00637120" w:rsidRPr="00646085">
              <w:rPr>
                <w:rStyle w:val="Hyperlink"/>
                <w:noProof/>
              </w:rPr>
              <w:t>Abstract ID: 1133</w:t>
            </w:r>
            <w:r w:rsidR="00637120">
              <w:rPr>
                <w:noProof/>
                <w:webHidden/>
              </w:rPr>
              <w:tab/>
            </w:r>
            <w:r w:rsidR="00481064">
              <w:rPr>
                <w:noProof/>
                <w:webHidden/>
              </w:rPr>
              <w:fldChar w:fldCharType="begin"/>
            </w:r>
            <w:r w:rsidR="00637120">
              <w:rPr>
                <w:noProof/>
                <w:webHidden/>
              </w:rPr>
              <w:instrText xml:space="preserve"> PAGEREF _Toc524968522 \h </w:instrText>
            </w:r>
            <w:r w:rsidR="00481064">
              <w:rPr>
                <w:noProof/>
                <w:webHidden/>
              </w:rPr>
            </w:r>
            <w:r w:rsidR="00481064">
              <w:rPr>
                <w:noProof/>
                <w:webHidden/>
              </w:rPr>
              <w:fldChar w:fldCharType="separate"/>
            </w:r>
            <w:r w:rsidR="00637120">
              <w:rPr>
                <w:noProof/>
                <w:webHidden/>
              </w:rPr>
              <w:t>48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23" w:history="1">
            <w:r w:rsidR="00637120" w:rsidRPr="00646085">
              <w:rPr>
                <w:rStyle w:val="Hyperlink"/>
                <w:noProof/>
              </w:rPr>
              <w:t>Polymorphism of Tpmt Gene in Breast Cancer Patients, Punjab, Pakistan</w:t>
            </w:r>
            <w:r w:rsidR="00637120">
              <w:rPr>
                <w:noProof/>
                <w:webHidden/>
              </w:rPr>
              <w:tab/>
            </w:r>
            <w:r w:rsidR="00481064">
              <w:rPr>
                <w:noProof/>
                <w:webHidden/>
              </w:rPr>
              <w:fldChar w:fldCharType="begin"/>
            </w:r>
            <w:r w:rsidR="00637120">
              <w:rPr>
                <w:noProof/>
                <w:webHidden/>
              </w:rPr>
              <w:instrText xml:space="preserve"> PAGEREF _Toc524968523 \h </w:instrText>
            </w:r>
            <w:r w:rsidR="00481064">
              <w:rPr>
                <w:noProof/>
                <w:webHidden/>
              </w:rPr>
            </w:r>
            <w:r w:rsidR="00481064">
              <w:rPr>
                <w:noProof/>
                <w:webHidden/>
              </w:rPr>
              <w:fldChar w:fldCharType="separate"/>
            </w:r>
            <w:r w:rsidR="00637120">
              <w:rPr>
                <w:noProof/>
                <w:webHidden/>
              </w:rPr>
              <w:t>48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24" w:history="1">
            <w:r w:rsidR="00637120" w:rsidRPr="00646085">
              <w:rPr>
                <w:rStyle w:val="Hyperlink"/>
                <w:noProof/>
              </w:rPr>
              <w:t>Abstract ID: 1114</w:t>
            </w:r>
            <w:r w:rsidR="00637120">
              <w:rPr>
                <w:noProof/>
                <w:webHidden/>
              </w:rPr>
              <w:tab/>
            </w:r>
            <w:r w:rsidR="00481064">
              <w:rPr>
                <w:noProof/>
                <w:webHidden/>
              </w:rPr>
              <w:fldChar w:fldCharType="begin"/>
            </w:r>
            <w:r w:rsidR="00637120">
              <w:rPr>
                <w:noProof/>
                <w:webHidden/>
              </w:rPr>
              <w:instrText xml:space="preserve"> PAGEREF _Toc524968524 \h </w:instrText>
            </w:r>
            <w:r w:rsidR="00481064">
              <w:rPr>
                <w:noProof/>
                <w:webHidden/>
              </w:rPr>
            </w:r>
            <w:r w:rsidR="00481064">
              <w:rPr>
                <w:noProof/>
                <w:webHidden/>
              </w:rPr>
              <w:fldChar w:fldCharType="separate"/>
            </w:r>
            <w:r w:rsidR="00637120">
              <w:rPr>
                <w:noProof/>
                <w:webHidden/>
              </w:rPr>
              <w:t>49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25" w:history="1">
            <w:r w:rsidR="00637120" w:rsidRPr="00646085">
              <w:rPr>
                <w:rStyle w:val="Hyperlink"/>
                <w:rFonts w:eastAsia="Times New Roman"/>
                <w:noProof/>
              </w:rPr>
              <w:t>Amelioration of Atherosclerotic Inflammation and Plaques via Endothelial Adrenoceptor-Targeted Enos Gene Delivery using Redox-Sensitive Polymer Bearing L-Arginine</w:t>
            </w:r>
            <w:r w:rsidR="00637120">
              <w:rPr>
                <w:noProof/>
                <w:webHidden/>
              </w:rPr>
              <w:tab/>
            </w:r>
            <w:r w:rsidR="00481064">
              <w:rPr>
                <w:noProof/>
                <w:webHidden/>
              </w:rPr>
              <w:fldChar w:fldCharType="begin"/>
            </w:r>
            <w:r w:rsidR="00637120">
              <w:rPr>
                <w:noProof/>
                <w:webHidden/>
              </w:rPr>
              <w:instrText xml:space="preserve"> PAGEREF _Toc524968525 \h </w:instrText>
            </w:r>
            <w:r w:rsidR="00481064">
              <w:rPr>
                <w:noProof/>
                <w:webHidden/>
              </w:rPr>
            </w:r>
            <w:r w:rsidR="00481064">
              <w:rPr>
                <w:noProof/>
                <w:webHidden/>
              </w:rPr>
              <w:fldChar w:fldCharType="separate"/>
            </w:r>
            <w:r w:rsidR="00637120">
              <w:rPr>
                <w:noProof/>
                <w:webHidden/>
              </w:rPr>
              <w:t>49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26" w:history="1">
            <w:r w:rsidR="00637120" w:rsidRPr="00646085">
              <w:rPr>
                <w:rStyle w:val="Hyperlink"/>
                <w:rFonts w:eastAsia="Times New Roman"/>
                <w:noProof/>
              </w:rPr>
              <w:t>Abstract ID: 1088</w:t>
            </w:r>
            <w:r w:rsidR="00637120">
              <w:rPr>
                <w:noProof/>
                <w:webHidden/>
              </w:rPr>
              <w:tab/>
            </w:r>
            <w:r w:rsidR="00481064">
              <w:rPr>
                <w:noProof/>
                <w:webHidden/>
              </w:rPr>
              <w:fldChar w:fldCharType="begin"/>
            </w:r>
            <w:r w:rsidR="00637120">
              <w:rPr>
                <w:noProof/>
                <w:webHidden/>
              </w:rPr>
              <w:instrText xml:space="preserve"> PAGEREF _Toc524968526 \h </w:instrText>
            </w:r>
            <w:r w:rsidR="00481064">
              <w:rPr>
                <w:noProof/>
                <w:webHidden/>
              </w:rPr>
            </w:r>
            <w:r w:rsidR="00481064">
              <w:rPr>
                <w:noProof/>
                <w:webHidden/>
              </w:rPr>
              <w:fldChar w:fldCharType="separate"/>
            </w:r>
            <w:r w:rsidR="00637120">
              <w:rPr>
                <w:noProof/>
                <w:webHidden/>
              </w:rPr>
              <w:t>50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27" w:history="1">
            <w:r w:rsidR="00637120" w:rsidRPr="00646085">
              <w:rPr>
                <w:rStyle w:val="Hyperlink"/>
                <w:rFonts w:eastAsia="Times New Roman"/>
                <w:noProof/>
              </w:rPr>
              <w:t>Assesment of Igf-1 in the Patients of Diabetic Retinopathy from Local Population</w:t>
            </w:r>
            <w:r w:rsidR="00637120">
              <w:rPr>
                <w:noProof/>
                <w:webHidden/>
              </w:rPr>
              <w:tab/>
            </w:r>
            <w:r w:rsidR="00481064">
              <w:rPr>
                <w:noProof/>
                <w:webHidden/>
              </w:rPr>
              <w:fldChar w:fldCharType="begin"/>
            </w:r>
            <w:r w:rsidR="00637120">
              <w:rPr>
                <w:noProof/>
                <w:webHidden/>
              </w:rPr>
              <w:instrText xml:space="preserve"> PAGEREF _Toc524968527 \h </w:instrText>
            </w:r>
            <w:r w:rsidR="00481064">
              <w:rPr>
                <w:noProof/>
                <w:webHidden/>
              </w:rPr>
            </w:r>
            <w:r w:rsidR="00481064">
              <w:rPr>
                <w:noProof/>
                <w:webHidden/>
              </w:rPr>
              <w:fldChar w:fldCharType="separate"/>
            </w:r>
            <w:r w:rsidR="00637120">
              <w:rPr>
                <w:noProof/>
                <w:webHidden/>
              </w:rPr>
              <w:t>50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28" w:history="1">
            <w:r w:rsidR="00637120" w:rsidRPr="00646085">
              <w:rPr>
                <w:rStyle w:val="Hyperlink"/>
                <w:rFonts w:eastAsia="Times New Roman"/>
                <w:noProof/>
              </w:rPr>
              <w:t>Abstract ID: 1070</w:t>
            </w:r>
            <w:r w:rsidR="00637120">
              <w:rPr>
                <w:noProof/>
                <w:webHidden/>
              </w:rPr>
              <w:tab/>
            </w:r>
            <w:r w:rsidR="00481064">
              <w:rPr>
                <w:noProof/>
                <w:webHidden/>
              </w:rPr>
              <w:fldChar w:fldCharType="begin"/>
            </w:r>
            <w:r w:rsidR="00637120">
              <w:rPr>
                <w:noProof/>
                <w:webHidden/>
              </w:rPr>
              <w:instrText xml:space="preserve"> PAGEREF _Toc524968528 \h </w:instrText>
            </w:r>
            <w:r w:rsidR="00481064">
              <w:rPr>
                <w:noProof/>
                <w:webHidden/>
              </w:rPr>
            </w:r>
            <w:r w:rsidR="00481064">
              <w:rPr>
                <w:noProof/>
                <w:webHidden/>
              </w:rPr>
              <w:fldChar w:fldCharType="separate"/>
            </w:r>
            <w:r w:rsidR="00637120">
              <w:rPr>
                <w:noProof/>
                <w:webHidden/>
              </w:rPr>
              <w:t>50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29" w:history="1">
            <w:r w:rsidR="00637120" w:rsidRPr="00646085">
              <w:rPr>
                <w:rStyle w:val="Hyperlink"/>
                <w:rFonts w:eastAsia="Times New Roman"/>
                <w:noProof/>
              </w:rPr>
              <w:t>Multispecies Computational Homology Modelling of Neurotrypsin Protein Involved in Cognitive Functioning and its Genetic Variability Analysis in Humans</w:t>
            </w:r>
            <w:r w:rsidR="00637120">
              <w:rPr>
                <w:noProof/>
                <w:webHidden/>
              </w:rPr>
              <w:tab/>
            </w:r>
            <w:r w:rsidR="00481064">
              <w:rPr>
                <w:noProof/>
                <w:webHidden/>
              </w:rPr>
              <w:fldChar w:fldCharType="begin"/>
            </w:r>
            <w:r w:rsidR="00637120">
              <w:rPr>
                <w:noProof/>
                <w:webHidden/>
              </w:rPr>
              <w:instrText xml:space="preserve"> PAGEREF _Toc524968529 \h </w:instrText>
            </w:r>
            <w:r w:rsidR="00481064">
              <w:rPr>
                <w:noProof/>
                <w:webHidden/>
              </w:rPr>
            </w:r>
            <w:r w:rsidR="00481064">
              <w:rPr>
                <w:noProof/>
                <w:webHidden/>
              </w:rPr>
              <w:fldChar w:fldCharType="separate"/>
            </w:r>
            <w:r w:rsidR="00637120">
              <w:rPr>
                <w:noProof/>
                <w:webHidden/>
              </w:rPr>
              <w:t>50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30" w:history="1">
            <w:r w:rsidR="00637120" w:rsidRPr="00646085">
              <w:rPr>
                <w:rStyle w:val="Hyperlink"/>
                <w:rFonts w:eastAsia="Times New Roman"/>
                <w:noProof/>
              </w:rPr>
              <w:t>Abstract ID: 1068</w:t>
            </w:r>
            <w:r w:rsidR="00637120">
              <w:rPr>
                <w:noProof/>
                <w:webHidden/>
              </w:rPr>
              <w:tab/>
            </w:r>
            <w:r w:rsidR="00481064">
              <w:rPr>
                <w:noProof/>
                <w:webHidden/>
              </w:rPr>
              <w:fldChar w:fldCharType="begin"/>
            </w:r>
            <w:r w:rsidR="00637120">
              <w:rPr>
                <w:noProof/>
                <w:webHidden/>
              </w:rPr>
              <w:instrText xml:space="preserve"> PAGEREF _Toc524968530 \h </w:instrText>
            </w:r>
            <w:r w:rsidR="00481064">
              <w:rPr>
                <w:noProof/>
                <w:webHidden/>
              </w:rPr>
            </w:r>
            <w:r w:rsidR="00481064">
              <w:rPr>
                <w:noProof/>
                <w:webHidden/>
              </w:rPr>
              <w:fldChar w:fldCharType="separate"/>
            </w:r>
            <w:r w:rsidR="00637120">
              <w:rPr>
                <w:noProof/>
                <w:webHidden/>
              </w:rPr>
              <w:t>51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31" w:history="1">
            <w:r w:rsidR="00637120" w:rsidRPr="00646085">
              <w:rPr>
                <w:rStyle w:val="Hyperlink"/>
                <w:rFonts w:eastAsia="Times New Roman"/>
                <w:noProof/>
              </w:rPr>
              <w:t>Prediction of Vaccine Candidates against Pseudomonas Aeruginosa: An Integrated Genomics and Proteomics approach</w:t>
            </w:r>
            <w:r w:rsidR="00637120">
              <w:rPr>
                <w:noProof/>
                <w:webHidden/>
              </w:rPr>
              <w:tab/>
            </w:r>
            <w:r w:rsidR="00481064">
              <w:rPr>
                <w:noProof/>
                <w:webHidden/>
              </w:rPr>
              <w:fldChar w:fldCharType="begin"/>
            </w:r>
            <w:r w:rsidR="00637120">
              <w:rPr>
                <w:noProof/>
                <w:webHidden/>
              </w:rPr>
              <w:instrText xml:space="preserve"> PAGEREF _Toc524968531 \h </w:instrText>
            </w:r>
            <w:r w:rsidR="00481064">
              <w:rPr>
                <w:noProof/>
                <w:webHidden/>
              </w:rPr>
            </w:r>
            <w:r w:rsidR="00481064">
              <w:rPr>
                <w:noProof/>
                <w:webHidden/>
              </w:rPr>
              <w:fldChar w:fldCharType="separate"/>
            </w:r>
            <w:r w:rsidR="00637120">
              <w:rPr>
                <w:noProof/>
                <w:webHidden/>
              </w:rPr>
              <w:t>51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32" w:history="1">
            <w:r w:rsidR="00637120" w:rsidRPr="00646085">
              <w:rPr>
                <w:rStyle w:val="Hyperlink"/>
                <w:rFonts w:eastAsia="Times New Roman"/>
                <w:noProof/>
              </w:rPr>
              <w:t>Abstract ID 1129:</w:t>
            </w:r>
            <w:r w:rsidR="00637120">
              <w:rPr>
                <w:noProof/>
                <w:webHidden/>
              </w:rPr>
              <w:tab/>
            </w:r>
            <w:r w:rsidR="00481064">
              <w:rPr>
                <w:noProof/>
                <w:webHidden/>
              </w:rPr>
              <w:fldChar w:fldCharType="begin"/>
            </w:r>
            <w:r w:rsidR="00637120">
              <w:rPr>
                <w:noProof/>
                <w:webHidden/>
              </w:rPr>
              <w:instrText xml:space="preserve"> PAGEREF _Toc524968532 \h </w:instrText>
            </w:r>
            <w:r w:rsidR="00481064">
              <w:rPr>
                <w:noProof/>
                <w:webHidden/>
              </w:rPr>
            </w:r>
            <w:r w:rsidR="00481064">
              <w:rPr>
                <w:noProof/>
                <w:webHidden/>
              </w:rPr>
              <w:fldChar w:fldCharType="separate"/>
            </w:r>
            <w:r w:rsidR="00637120">
              <w:rPr>
                <w:noProof/>
                <w:webHidden/>
              </w:rPr>
              <w:t>52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33" w:history="1">
            <w:r w:rsidR="00637120" w:rsidRPr="00646085">
              <w:rPr>
                <w:rStyle w:val="Hyperlink"/>
                <w:rFonts w:eastAsia="Times New Roman"/>
                <w:noProof/>
              </w:rPr>
              <w:t>Screening of Three Hearing Impairment Loci in Punjabi Families</w:t>
            </w:r>
            <w:r w:rsidR="00637120">
              <w:rPr>
                <w:noProof/>
                <w:webHidden/>
              </w:rPr>
              <w:tab/>
            </w:r>
            <w:r w:rsidR="00481064">
              <w:rPr>
                <w:noProof/>
                <w:webHidden/>
              </w:rPr>
              <w:fldChar w:fldCharType="begin"/>
            </w:r>
            <w:r w:rsidR="00637120">
              <w:rPr>
                <w:noProof/>
                <w:webHidden/>
              </w:rPr>
              <w:instrText xml:space="preserve"> PAGEREF _Toc524968533 \h </w:instrText>
            </w:r>
            <w:r w:rsidR="00481064">
              <w:rPr>
                <w:noProof/>
                <w:webHidden/>
              </w:rPr>
            </w:r>
            <w:r w:rsidR="00481064">
              <w:rPr>
                <w:noProof/>
                <w:webHidden/>
              </w:rPr>
              <w:fldChar w:fldCharType="separate"/>
            </w:r>
            <w:r w:rsidR="00637120">
              <w:rPr>
                <w:noProof/>
                <w:webHidden/>
              </w:rPr>
              <w:t>52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34" w:history="1">
            <w:r w:rsidR="00637120" w:rsidRPr="00646085">
              <w:rPr>
                <w:rStyle w:val="Hyperlink"/>
                <w:noProof/>
                <w:shd w:val="clear" w:color="auto" w:fill="FFFFFF"/>
              </w:rPr>
              <w:t>Abstract ID:</w:t>
            </w:r>
            <w:r w:rsidR="00637120" w:rsidRPr="00646085">
              <w:rPr>
                <w:rStyle w:val="Hyperlink"/>
                <w:noProof/>
              </w:rPr>
              <w:t xml:space="preserve"> 1079</w:t>
            </w:r>
            <w:r w:rsidR="00637120">
              <w:rPr>
                <w:noProof/>
                <w:webHidden/>
              </w:rPr>
              <w:tab/>
            </w:r>
            <w:r w:rsidR="00481064">
              <w:rPr>
                <w:noProof/>
                <w:webHidden/>
              </w:rPr>
              <w:fldChar w:fldCharType="begin"/>
            </w:r>
            <w:r w:rsidR="00637120">
              <w:rPr>
                <w:noProof/>
                <w:webHidden/>
              </w:rPr>
              <w:instrText xml:space="preserve"> PAGEREF _Toc524968534 \h </w:instrText>
            </w:r>
            <w:r w:rsidR="00481064">
              <w:rPr>
                <w:noProof/>
                <w:webHidden/>
              </w:rPr>
            </w:r>
            <w:r w:rsidR="00481064">
              <w:rPr>
                <w:noProof/>
                <w:webHidden/>
              </w:rPr>
              <w:fldChar w:fldCharType="separate"/>
            </w:r>
            <w:r w:rsidR="00637120">
              <w:rPr>
                <w:noProof/>
                <w:webHidden/>
              </w:rPr>
              <w:t>52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35" w:history="1">
            <w:r w:rsidR="00637120" w:rsidRPr="00646085">
              <w:rPr>
                <w:rStyle w:val="Hyperlink"/>
                <w:noProof/>
              </w:rPr>
              <w:t>Genetic Heterogeneity in Pakistani Obese Families</w:t>
            </w:r>
            <w:r w:rsidR="00637120">
              <w:rPr>
                <w:noProof/>
                <w:webHidden/>
              </w:rPr>
              <w:tab/>
            </w:r>
            <w:r w:rsidR="00481064">
              <w:rPr>
                <w:noProof/>
                <w:webHidden/>
              </w:rPr>
              <w:fldChar w:fldCharType="begin"/>
            </w:r>
            <w:r w:rsidR="00637120">
              <w:rPr>
                <w:noProof/>
                <w:webHidden/>
              </w:rPr>
              <w:instrText xml:space="preserve"> PAGEREF _Toc524968535 \h </w:instrText>
            </w:r>
            <w:r w:rsidR="00481064">
              <w:rPr>
                <w:noProof/>
                <w:webHidden/>
              </w:rPr>
            </w:r>
            <w:r w:rsidR="00481064">
              <w:rPr>
                <w:noProof/>
                <w:webHidden/>
              </w:rPr>
              <w:fldChar w:fldCharType="separate"/>
            </w:r>
            <w:r w:rsidR="00637120">
              <w:rPr>
                <w:noProof/>
                <w:webHidden/>
              </w:rPr>
              <w:t>52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36" w:history="1">
            <w:r w:rsidR="00637120" w:rsidRPr="00646085">
              <w:rPr>
                <w:rStyle w:val="Hyperlink"/>
                <w:rFonts w:eastAsia="Times New Roman"/>
                <w:noProof/>
              </w:rPr>
              <w:t>Abstract ID: 1090</w:t>
            </w:r>
            <w:r w:rsidR="00637120">
              <w:rPr>
                <w:noProof/>
                <w:webHidden/>
              </w:rPr>
              <w:tab/>
            </w:r>
            <w:r w:rsidR="00481064">
              <w:rPr>
                <w:noProof/>
                <w:webHidden/>
              </w:rPr>
              <w:fldChar w:fldCharType="begin"/>
            </w:r>
            <w:r w:rsidR="00637120">
              <w:rPr>
                <w:noProof/>
                <w:webHidden/>
              </w:rPr>
              <w:instrText xml:space="preserve"> PAGEREF _Toc524968536 \h </w:instrText>
            </w:r>
            <w:r w:rsidR="00481064">
              <w:rPr>
                <w:noProof/>
                <w:webHidden/>
              </w:rPr>
            </w:r>
            <w:r w:rsidR="00481064">
              <w:rPr>
                <w:noProof/>
                <w:webHidden/>
              </w:rPr>
              <w:fldChar w:fldCharType="separate"/>
            </w:r>
            <w:r w:rsidR="00637120">
              <w:rPr>
                <w:noProof/>
                <w:webHidden/>
              </w:rPr>
              <w:t>53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37" w:history="1">
            <w:r w:rsidR="00637120" w:rsidRPr="00646085">
              <w:rPr>
                <w:rStyle w:val="Hyperlink"/>
                <w:rFonts w:eastAsia="Times New Roman"/>
                <w:noProof/>
              </w:rPr>
              <w:t>The Need to Restrict Misuse of Antibiotics in Food-Producing Animals- A Cross Sectional Survey of Incidence of Esbl Resistant Escherichia Coli</w:t>
            </w:r>
            <w:r w:rsidR="00637120">
              <w:rPr>
                <w:noProof/>
                <w:webHidden/>
              </w:rPr>
              <w:tab/>
            </w:r>
            <w:r w:rsidR="00481064">
              <w:rPr>
                <w:noProof/>
                <w:webHidden/>
              </w:rPr>
              <w:fldChar w:fldCharType="begin"/>
            </w:r>
            <w:r w:rsidR="00637120">
              <w:rPr>
                <w:noProof/>
                <w:webHidden/>
              </w:rPr>
              <w:instrText xml:space="preserve"> PAGEREF _Toc524968537 \h </w:instrText>
            </w:r>
            <w:r w:rsidR="00481064">
              <w:rPr>
                <w:noProof/>
                <w:webHidden/>
              </w:rPr>
            </w:r>
            <w:r w:rsidR="00481064">
              <w:rPr>
                <w:noProof/>
                <w:webHidden/>
              </w:rPr>
              <w:fldChar w:fldCharType="separate"/>
            </w:r>
            <w:r w:rsidR="00637120">
              <w:rPr>
                <w:noProof/>
                <w:webHidden/>
              </w:rPr>
              <w:t>53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38" w:history="1">
            <w:r w:rsidR="00637120" w:rsidRPr="00646085">
              <w:rPr>
                <w:rStyle w:val="Hyperlink"/>
                <w:rFonts w:eastAsia="Times New Roman"/>
                <w:noProof/>
              </w:rPr>
              <w:t>Abstract ID: 1138</w:t>
            </w:r>
            <w:r w:rsidR="00637120">
              <w:rPr>
                <w:noProof/>
                <w:webHidden/>
              </w:rPr>
              <w:tab/>
            </w:r>
            <w:r w:rsidR="00481064">
              <w:rPr>
                <w:noProof/>
                <w:webHidden/>
              </w:rPr>
              <w:fldChar w:fldCharType="begin"/>
            </w:r>
            <w:r w:rsidR="00637120">
              <w:rPr>
                <w:noProof/>
                <w:webHidden/>
              </w:rPr>
              <w:instrText xml:space="preserve"> PAGEREF _Toc524968538 \h </w:instrText>
            </w:r>
            <w:r w:rsidR="00481064">
              <w:rPr>
                <w:noProof/>
                <w:webHidden/>
              </w:rPr>
            </w:r>
            <w:r w:rsidR="00481064">
              <w:rPr>
                <w:noProof/>
                <w:webHidden/>
              </w:rPr>
              <w:fldChar w:fldCharType="separate"/>
            </w:r>
            <w:r w:rsidR="00637120">
              <w:rPr>
                <w:noProof/>
                <w:webHidden/>
              </w:rPr>
              <w:t>54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39" w:history="1">
            <w:r w:rsidR="00637120" w:rsidRPr="00646085">
              <w:rPr>
                <w:rStyle w:val="Hyperlink"/>
                <w:rFonts w:eastAsia="Times New Roman"/>
                <w:noProof/>
              </w:rPr>
              <w:t>Antimicrobial Acitivity of Synthesized Hydroxyapatite Materials against Gram Negative Bacteria</w:t>
            </w:r>
            <w:r w:rsidR="00637120">
              <w:rPr>
                <w:noProof/>
                <w:webHidden/>
              </w:rPr>
              <w:tab/>
            </w:r>
            <w:r w:rsidR="00481064">
              <w:rPr>
                <w:noProof/>
                <w:webHidden/>
              </w:rPr>
              <w:fldChar w:fldCharType="begin"/>
            </w:r>
            <w:r w:rsidR="00637120">
              <w:rPr>
                <w:noProof/>
                <w:webHidden/>
              </w:rPr>
              <w:instrText xml:space="preserve"> PAGEREF _Toc524968539 \h </w:instrText>
            </w:r>
            <w:r w:rsidR="00481064">
              <w:rPr>
                <w:noProof/>
                <w:webHidden/>
              </w:rPr>
            </w:r>
            <w:r w:rsidR="00481064">
              <w:rPr>
                <w:noProof/>
                <w:webHidden/>
              </w:rPr>
              <w:fldChar w:fldCharType="separate"/>
            </w:r>
            <w:r w:rsidR="00637120">
              <w:rPr>
                <w:noProof/>
                <w:webHidden/>
              </w:rPr>
              <w:t>54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40" w:history="1">
            <w:r w:rsidR="00637120" w:rsidRPr="00646085">
              <w:rPr>
                <w:rStyle w:val="Hyperlink"/>
                <w:noProof/>
              </w:rPr>
              <w:t>Abstract ID: 1099</w:t>
            </w:r>
            <w:r w:rsidR="00637120">
              <w:rPr>
                <w:noProof/>
                <w:webHidden/>
              </w:rPr>
              <w:tab/>
            </w:r>
            <w:r w:rsidR="00481064">
              <w:rPr>
                <w:noProof/>
                <w:webHidden/>
              </w:rPr>
              <w:fldChar w:fldCharType="begin"/>
            </w:r>
            <w:r w:rsidR="00637120">
              <w:rPr>
                <w:noProof/>
                <w:webHidden/>
              </w:rPr>
              <w:instrText xml:space="preserve"> PAGEREF _Toc524968540 \h </w:instrText>
            </w:r>
            <w:r w:rsidR="00481064">
              <w:rPr>
                <w:noProof/>
                <w:webHidden/>
              </w:rPr>
            </w:r>
            <w:r w:rsidR="00481064">
              <w:rPr>
                <w:noProof/>
                <w:webHidden/>
              </w:rPr>
              <w:fldChar w:fldCharType="separate"/>
            </w:r>
            <w:r w:rsidR="00637120">
              <w:rPr>
                <w:noProof/>
                <w:webHidden/>
              </w:rPr>
              <w:t>55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41" w:history="1">
            <w:r w:rsidR="00637120" w:rsidRPr="00646085">
              <w:rPr>
                <w:rStyle w:val="Hyperlink"/>
                <w:rFonts w:eastAsia="Times New Roman"/>
                <w:noProof/>
              </w:rPr>
              <w:t>Effectiveness of Health Education Message in Improving Tetanus Health Literacy; A Quasi-Experimental Study</w:t>
            </w:r>
            <w:r w:rsidR="00637120">
              <w:rPr>
                <w:noProof/>
                <w:webHidden/>
              </w:rPr>
              <w:tab/>
            </w:r>
            <w:r w:rsidR="00481064">
              <w:rPr>
                <w:noProof/>
                <w:webHidden/>
              </w:rPr>
              <w:fldChar w:fldCharType="begin"/>
            </w:r>
            <w:r w:rsidR="00637120">
              <w:rPr>
                <w:noProof/>
                <w:webHidden/>
              </w:rPr>
              <w:instrText xml:space="preserve"> PAGEREF _Toc524968541 \h </w:instrText>
            </w:r>
            <w:r w:rsidR="00481064">
              <w:rPr>
                <w:noProof/>
                <w:webHidden/>
              </w:rPr>
            </w:r>
            <w:r w:rsidR="00481064">
              <w:rPr>
                <w:noProof/>
                <w:webHidden/>
              </w:rPr>
              <w:fldChar w:fldCharType="separate"/>
            </w:r>
            <w:r w:rsidR="00637120">
              <w:rPr>
                <w:noProof/>
                <w:webHidden/>
              </w:rPr>
              <w:t>55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42" w:history="1">
            <w:r w:rsidR="00637120" w:rsidRPr="00646085">
              <w:rPr>
                <w:rStyle w:val="Hyperlink"/>
                <w:noProof/>
                <w:shd w:val="clear" w:color="auto" w:fill="FFFFFF"/>
              </w:rPr>
              <w:t xml:space="preserve">Abstract </w:t>
            </w:r>
            <w:r w:rsidR="00637120" w:rsidRPr="00646085">
              <w:rPr>
                <w:rStyle w:val="Hyperlink"/>
                <w:noProof/>
              </w:rPr>
              <w:t>ID: 1081</w:t>
            </w:r>
            <w:r w:rsidR="00637120">
              <w:rPr>
                <w:noProof/>
                <w:webHidden/>
              </w:rPr>
              <w:tab/>
            </w:r>
            <w:r w:rsidR="00481064">
              <w:rPr>
                <w:noProof/>
                <w:webHidden/>
              </w:rPr>
              <w:fldChar w:fldCharType="begin"/>
            </w:r>
            <w:r w:rsidR="00637120">
              <w:rPr>
                <w:noProof/>
                <w:webHidden/>
              </w:rPr>
              <w:instrText xml:space="preserve"> PAGEREF _Toc524968542 \h </w:instrText>
            </w:r>
            <w:r w:rsidR="00481064">
              <w:rPr>
                <w:noProof/>
                <w:webHidden/>
              </w:rPr>
            </w:r>
            <w:r w:rsidR="00481064">
              <w:rPr>
                <w:noProof/>
                <w:webHidden/>
              </w:rPr>
              <w:fldChar w:fldCharType="separate"/>
            </w:r>
            <w:r w:rsidR="00637120">
              <w:rPr>
                <w:noProof/>
                <w:webHidden/>
              </w:rPr>
              <w:t>55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43" w:history="1">
            <w:r w:rsidR="00637120" w:rsidRPr="00646085">
              <w:rPr>
                <w:rStyle w:val="Hyperlink"/>
                <w:rFonts w:eastAsia="Times New Roman"/>
                <w:noProof/>
              </w:rPr>
              <w:t>Drug Resistant Tuberculosis Follow-up Study at Mayo Hospital Lahore</w:t>
            </w:r>
            <w:r w:rsidR="00637120">
              <w:rPr>
                <w:noProof/>
                <w:webHidden/>
              </w:rPr>
              <w:tab/>
            </w:r>
            <w:r w:rsidR="00481064">
              <w:rPr>
                <w:noProof/>
                <w:webHidden/>
              </w:rPr>
              <w:fldChar w:fldCharType="begin"/>
            </w:r>
            <w:r w:rsidR="00637120">
              <w:rPr>
                <w:noProof/>
                <w:webHidden/>
              </w:rPr>
              <w:instrText xml:space="preserve"> PAGEREF _Toc524968543 \h </w:instrText>
            </w:r>
            <w:r w:rsidR="00481064">
              <w:rPr>
                <w:noProof/>
                <w:webHidden/>
              </w:rPr>
            </w:r>
            <w:r w:rsidR="00481064">
              <w:rPr>
                <w:noProof/>
                <w:webHidden/>
              </w:rPr>
              <w:fldChar w:fldCharType="separate"/>
            </w:r>
            <w:r w:rsidR="00637120">
              <w:rPr>
                <w:noProof/>
                <w:webHidden/>
              </w:rPr>
              <w:t>55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44" w:history="1">
            <w:r w:rsidR="00637120" w:rsidRPr="00646085">
              <w:rPr>
                <w:rStyle w:val="Hyperlink"/>
                <w:rFonts w:eastAsia="Times New Roman"/>
                <w:noProof/>
              </w:rPr>
              <w:t>Abstract ID: 1168</w:t>
            </w:r>
            <w:r w:rsidR="00637120">
              <w:rPr>
                <w:noProof/>
                <w:webHidden/>
              </w:rPr>
              <w:tab/>
            </w:r>
            <w:r w:rsidR="00481064">
              <w:rPr>
                <w:noProof/>
                <w:webHidden/>
              </w:rPr>
              <w:fldChar w:fldCharType="begin"/>
            </w:r>
            <w:r w:rsidR="00637120">
              <w:rPr>
                <w:noProof/>
                <w:webHidden/>
              </w:rPr>
              <w:instrText xml:space="preserve"> PAGEREF _Toc524968544 \h </w:instrText>
            </w:r>
            <w:r w:rsidR="00481064">
              <w:rPr>
                <w:noProof/>
                <w:webHidden/>
              </w:rPr>
            </w:r>
            <w:r w:rsidR="00481064">
              <w:rPr>
                <w:noProof/>
                <w:webHidden/>
              </w:rPr>
              <w:fldChar w:fldCharType="separate"/>
            </w:r>
            <w:r w:rsidR="00637120">
              <w:rPr>
                <w:noProof/>
                <w:webHidden/>
              </w:rPr>
              <w:t>56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45" w:history="1">
            <w:r w:rsidR="00637120" w:rsidRPr="00646085">
              <w:rPr>
                <w:rStyle w:val="Hyperlink"/>
                <w:rFonts w:eastAsia="Times New Roman"/>
                <w:noProof/>
              </w:rPr>
              <w:t>Current situation of Hepatitis in Pakistan and Govt. response to curb the disease</w:t>
            </w:r>
            <w:r w:rsidR="00637120">
              <w:rPr>
                <w:noProof/>
                <w:webHidden/>
              </w:rPr>
              <w:tab/>
            </w:r>
            <w:r w:rsidR="00481064">
              <w:rPr>
                <w:noProof/>
                <w:webHidden/>
              </w:rPr>
              <w:fldChar w:fldCharType="begin"/>
            </w:r>
            <w:r w:rsidR="00637120">
              <w:rPr>
                <w:noProof/>
                <w:webHidden/>
              </w:rPr>
              <w:instrText xml:space="preserve"> PAGEREF _Toc524968545 \h </w:instrText>
            </w:r>
            <w:r w:rsidR="00481064">
              <w:rPr>
                <w:noProof/>
                <w:webHidden/>
              </w:rPr>
            </w:r>
            <w:r w:rsidR="00481064">
              <w:rPr>
                <w:noProof/>
                <w:webHidden/>
              </w:rPr>
              <w:fldChar w:fldCharType="separate"/>
            </w:r>
            <w:r w:rsidR="00637120">
              <w:rPr>
                <w:noProof/>
                <w:webHidden/>
              </w:rPr>
              <w:t>56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46" w:history="1">
            <w:r w:rsidR="00637120" w:rsidRPr="00646085">
              <w:rPr>
                <w:rStyle w:val="Hyperlink"/>
                <w:rFonts w:eastAsia="Times New Roman"/>
                <w:noProof/>
              </w:rPr>
              <w:t>Abstract ID: 1001</w:t>
            </w:r>
            <w:r w:rsidR="00637120">
              <w:rPr>
                <w:noProof/>
                <w:webHidden/>
              </w:rPr>
              <w:tab/>
            </w:r>
            <w:r w:rsidR="00481064">
              <w:rPr>
                <w:noProof/>
                <w:webHidden/>
              </w:rPr>
              <w:fldChar w:fldCharType="begin"/>
            </w:r>
            <w:r w:rsidR="00637120">
              <w:rPr>
                <w:noProof/>
                <w:webHidden/>
              </w:rPr>
              <w:instrText xml:space="preserve"> PAGEREF _Toc524968546 \h </w:instrText>
            </w:r>
            <w:r w:rsidR="00481064">
              <w:rPr>
                <w:noProof/>
                <w:webHidden/>
              </w:rPr>
            </w:r>
            <w:r w:rsidR="00481064">
              <w:rPr>
                <w:noProof/>
                <w:webHidden/>
              </w:rPr>
              <w:fldChar w:fldCharType="separate"/>
            </w:r>
            <w:r w:rsidR="00637120">
              <w:rPr>
                <w:noProof/>
                <w:webHidden/>
              </w:rPr>
              <w:t>57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47" w:history="1">
            <w:r w:rsidR="00637120" w:rsidRPr="00646085">
              <w:rPr>
                <w:rStyle w:val="Hyperlink"/>
                <w:rFonts w:eastAsia="Times New Roman"/>
                <w:noProof/>
              </w:rPr>
              <w:t>Dengue Seroprevalence and its Socioeconomic Determinants in Faisalabad, Pakistan: A Cross-Sectional Study.</w:t>
            </w:r>
            <w:r w:rsidR="00637120">
              <w:rPr>
                <w:noProof/>
                <w:webHidden/>
              </w:rPr>
              <w:tab/>
            </w:r>
            <w:r w:rsidR="00481064">
              <w:rPr>
                <w:noProof/>
                <w:webHidden/>
              </w:rPr>
              <w:fldChar w:fldCharType="begin"/>
            </w:r>
            <w:r w:rsidR="00637120">
              <w:rPr>
                <w:noProof/>
                <w:webHidden/>
              </w:rPr>
              <w:instrText xml:space="preserve"> PAGEREF _Toc524968547 \h </w:instrText>
            </w:r>
            <w:r w:rsidR="00481064">
              <w:rPr>
                <w:noProof/>
                <w:webHidden/>
              </w:rPr>
            </w:r>
            <w:r w:rsidR="00481064">
              <w:rPr>
                <w:noProof/>
                <w:webHidden/>
              </w:rPr>
              <w:fldChar w:fldCharType="separate"/>
            </w:r>
            <w:r w:rsidR="00637120">
              <w:rPr>
                <w:noProof/>
                <w:webHidden/>
              </w:rPr>
              <w:t>57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48" w:history="1">
            <w:r w:rsidR="00637120" w:rsidRPr="00646085">
              <w:rPr>
                <w:rStyle w:val="Hyperlink"/>
                <w:rFonts w:eastAsia="Times New Roman"/>
                <w:noProof/>
              </w:rPr>
              <w:t>Abstract ID-1125:</w:t>
            </w:r>
            <w:r w:rsidR="00637120">
              <w:rPr>
                <w:noProof/>
                <w:webHidden/>
              </w:rPr>
              <w:tab/>
            </w:r>
            <w:r w:rsidR="00481064">
              <w:rPr>
                <w:noProof/>
                <w:webHidden/>
              </w:rPr>
              <w:fldChar w:fldCharType="begin"/>
            </w:r>
            <w:r w:rsidR="00637120">
              <w:rPr>
                <w:noProof/>
                <w:webHidden/>
              </w:rPr>
              <w:instrText xml:space="preserve"> PAGEREF _Toc524968548 \h </w:instrText>
            </w:r>
            <w:r w:rsidR="00481064">
              <w:rPr>
                <w:noProof/>
                <w:webHidden/>
              </w:rPr>
            </w:r>
            <w:r w:rsidR="00481064">
              <w:rPr>
                <w:noProof/>
                <w:webHidden/>
              </w:rPr>
              <w:fldChar w:fldCharType="separate"/>
            </w:r>
            <w:r w:rsidR="00637120">
              <w:rPr>
                <w:noProof/>
                <w:webHidden/>
              </w:rPr>
              <w:t>57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49" w:history="1">
            <w:r w:rsidR="00637120" w:rsidRPr="00646085">
              <w:rPr>
                <w:rStyle w:val="Hyperlink"/>
                <w:rFonts w:eastAsia="Times New Roman"/>
                <w:noProof/>
              </w:rPr>
              <w:t>Anti-Microbial Susceptibility Profile of MDR Acinetobacter against Tigecycline</w:t>
            </w:r>
            <w:r w:rsidR="00637120">
              <w:rPr>
                <w:noProof/>
                <w:webHidden/>
              </w:rPr>
              <w:tab/>
            </w:r>
            <w:r w:rsidR="00481064">
              <w:rPr>
                <w:noProof/>
                <w:webHidden/>
              </w:rPr>
              <w:fldChar w:fldCharType="begin"/>
            </w:r>
            <w:r w:rsidR="00637120">
              <w:rPr>
                <w:noProof/>
                <w:webHidden/>
              </w:rPr>
              <w:instrText xml:space="preserve"> PAGEREF _Toc524968549 \h </w:instrText>
            </w:r>
            <w:r w:rsidR="00481064">
              <w:rPr>
                <w:noProof/>
                <w:webHidden/>
              </w:rPr>
            </w:r>
            <w:r w:rsidR="00481064">
              <w:rPr>
                <w:noProof/>
                <w:webHidden/>
              </w:rPr>
              <w:fldChar w:fldCharType="separate"/>
            </w:r>
            <w:r w:rsidR="00637120">
              <w:rPr>
                <w:noProof/>
                <w:webHidden/>
              </w:rPr>
              <w:t>57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50" w:history="1">
            <w:r w:rsidR="00637120" w:rsidRPr="00646085">
              <w:rPr>
                <w:rStyle w:val="Hyperlink"/>
                <w:noProof/>
              </w:rPr>
              <w:t>Abstract ID: 1115</w:t>
            </w:r>
            <w:r w:rsidR="00637120">
              <w:rPr>
                <w:noProof/>
                <w:webHidden/>
              </w:rPr>
              <w:tab/>
            </w:r>
            <w:r w:rsidR="00481064">
              <w:rPr>
                <w:noProof/>
                <w:webHidden/>
              </w:rPr>
              <w:fldChar w:fldCharType="begin"/>
            </w:r>
            <w:r w:rsidR="00637120">
              <w:rPr>
                <w:noProof/>
                <w:webHidden/>
              </w:rPr>
              <w:instrText xml:space="preserve"> PAGEREF _Toc524968550 \h </w:instrText>
            </w:r>
            <w:r w:rsidR="00481064">
              <w:rPr>
                <w:noProof/>
                <w:webHidden/>
              </w:rPr>
            </w:r>
            <w:r w:rsidR="00481064">
              <w:rPr>
                <w:noProof/>
                <w:webHidden/>
              </w:rPr>
              <w:fldChar w:fldCharType="separate"/>
            </w:r>
            <w:r w:rsidR="00637120">
              <w:rPr>
                <w:noProof/>
                <w:webHidden/>
              </w:rPr>
              <w:t>58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51" w:history="1">
            <w:r w:rsidR="00637120" w:rsidRPr="00646085">
              <w:rPr>
                <w:rStyle w:val="Hyperlink"/>
                <w:rFonts w:eastAsia="Times New Roman"/>
                <w:noProof/>
              </w:rPr>
              <w:t>The Prevalence of Inflammatory Disorders in Obese and Non-Obese Subjects of Kahuta Region</w:t>
            </w:r>
            <w:r w:rsidR="00637120">
              <w:rPr>
                <w:noProof/>
                <w:webHidden/>
              </w:rPr>
              <w:tab/>
            </w:r>
            <w:r w:rsidR="00481064">
              <w:rPr>
                <w:noProof/>
                <w:webHidden/>
              </w:rPr>
              <w:fldChar w:fldCharType="begin"/>
            </w:r>
            <w:r w:rsidR="00637120">
              <w:rPr>
                <w:noProof/>
                <w:webHidden/>
              </w:rPr>
              <w:instrText xml:space="preserve"> PAGEREF _Toc524968551 \h </w:instrText>
            </w:r>
            <w:r w:rsidR="00481064">
              <w:rPr>
                <w:noProof/>
                <w:webHidden/>
              </w:rPr>
            </w:r>
            <w:r w:rsidR="00481064">
              <w:rPr>
                <w:noProof/>
                <w:webHidden/>
              </w:rPr>
              <w:fldChar w:fldCharType="separate"/>
            </w:r>
            <w:r w:rsidR="00637120">
              <w:rPr>
                <w:noProof/>
                <w:webHidden/>
              </w:rPr>
              <w:t>58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52" w:history="1">
            <w:r w:rsidR="00637120" w:rsidRPr="00646085">
              <w:rPr>
                <w:rStyle w:val="Hyperlink"/>
                <w:noProof/>
              </w:rPr>
              <w:t>Abstract ID: 1172</w:t>
            </w:r>
            <w:r w:rsidR="00637120">
              <w:rPr>
                <w:noProof/>
                <w:webHidden/>
              </w:rPr>
              <w:tab/>
            </w:r>
            <w:r w:rsidR="00481064">
              <w:rPr>
                <w:noProof/>
                <w:webHidden/>
              </w:rPr>
              <w:fldChar w:fldCharType="begin"/>
            </w:r>
            <w:r w:rsidR="00637120">
              <w:rPr>
                <w:noProof/>
                <w:webHidden/>
              </w:rPr>
              <w:instrText xml:space="preserve"> PAGEREF _Toc524968552 \h </w:instrText>
            </w:r>
            <w:r w:rsidR="00481064">
              <w:rPr>
                <w:noProof/>
                <w:webHidden/>
              </w:rPr>
            </w:r>
            <w:r w:rsidR="00481064">
              <w:rPr>
                <w:noProof/>
                <w:webHidden/>
              </w:rPr>
              <w:fldChar w:fldCharType="separate"/>
            </w:r>
            <w:r w:rsidR="00637120">
              <w:rPr>
                <w:noProof/>
                <w:webHidden/>
              </w:rPr>
              <w:t>59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53" w:history="1">
            <w:r w:rsidR="00637120" w:rsidRPr="00646085">
              <w:rPr>
                <w:rStyle w:val="Hyperlink"/>
                <w:noProof/>
              </w:rPr>
              <w:t>Comparison between Ziehl-Neelsen staining versus Auramine staining in detection of Tuberculosis positive smears of sputum taking GeneXpert as the gold standard.</w:t>
            </w:r>
            <w:r w:rsidR="00637120">
              <w:rPr>
                <w:noProof/>
                <w:webHidden/>
              </w:rPr>
              <w:tab/>
            </w:r>
            <w:r w:rsidR="00481064">
              <w:rPr>
                <w:noProof/>
                <w:webHidden/>
              </w:rPr>
              <w:fldChar w:fldCharType="begin"/>
            </w:r>
            <w:r w:rsidR="00637120">
              <w:rPr>
                <w:noProof/>
                <w:webHidden/>
              </w:rPr>
              <w:instrText xml:space="preserve"> PAGEREF _Toc524968553 \h </w:instrText>
            </w:r>
            <w:r w:rsidR="00481064">
              <w:rPr>
                <w:noProof/>
                <w:webHidden/>
              </w:rPr>
            </w:r>
            <w:r w:rsidR="00481064">
              <w:rPr>
                <w:noProof/>
                <w:webHidden/>
              </w:rPr>
              <w:fldChar w:fldCharType="separate"/>
            </w:r>
            <w:r w:rsidR="00637120">
              <w:rPr>
                <w:noProof/>
                <w:webHidden/>
              </w:rPr>
              <w:t>59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54" w:history="1">
            <w:r w:rsidR="00637120" w:rsidRPr="00646085">
              <w:rPr>
                <w:rStyle w:val="Hyperlink"/>
                <w:rFonts w:eastAsia="Times New Roman"/>
                <w:noProof/>
              </w:rPr>
              <w:t>Abstract ID: 1007</w:t>
            </w:r>
            <w:r w:rsidR="00637120">
              <w:rPr>
                <w:noProof/>
                <w:webHidden/>
              </w:rPr>
              <w:tab/>
            </w:r>
            <w:r w:rsidR="00481064">
              <w:rPr>
                <w:noProof/>
                <w:webHidden/>
              </w:rPr>
              <w:fldChar w:fldCharType="begin"/>
            </w:r>
            <w:r w:rsidR="00637120">
              <w:rPr>
                <w:noProof/>
                <w:webHidden/>
              </w:rPr>
              <w:instrText xml:space="preserve"> PAGEREF _Toc524968554 \h </w:instrText>
            </w:r>
            <w:r w:rsidR="00481064">
              <w:rPr>
                <w:noProof/>
                <w:webHidden/>
              </w:rPr>
            </w:r>
            <w:r w:rsidR="00481064">
              <w:rPr>
                <w:noProof/>
                <w:webHidden/>
              </w:rPr>
              <w:fldChar w:fldCharType="separate"/>
            </w:r>
            <w:r w:rsidR="00637120">
              <w:rPr>
                <w:noProof/>
                <w:webHidden/>
              </w:rPr>
              <w:t>60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55" w:history="1">
            <w:r w:rsidR="00637120" w:rsidRPr="00646085">
              <w:rPr>
                <w:rStyle w:val="Hyperlink"/>
                <w:rFonts w:eastAsia="Times New Roman"/>
                <w:noProof/>
              </w:rPr>
              <w:t>Modulators of Chronic Inflammation: Pertinence of Omega 3 and Omega 6 - A Systematic Review</w:t>
            </w:r>
            <w:r w:rsidR="00637120">
              <w:rPr>
                <w:noProof/>
                <w:webHidden/>
              </w:rPr>
              <w:tab/>
            </w:r>
            <w:r w:rsidR="00481064">
              <w:rPr>
                <w:noProof/>
                <w:webHidden/>
              </w:rPr>
              <w:fldChar w:fldCharType="begin"/>
            </w:r>
            <w:r w:rsidR="00637120">
              <w:rPr>
                <w:noProof/>
                <w:webHidden/>
              </w:rPr>
              <w:instrText xml:space="preserve"> PAGEREF _Toc524968555 \h </w:instrText>
            </w:r>
            <w:r w:rsidR="00481064">
              <w:rPr>
                <w:noProof/>
                <w:webHidden/>
              </w:rPr>
            </w:r>
            <w:r w:rsidR="00481064">
              <w:rPr>
                <w:noProof/>
                <w:webHidden/>
              </w:rPr>
              <w:fldChar w:fldCharType="separate"/>
            </w:r>
            <w:r w:rsidR="00637120">
              <w:rPr>
                <w:noProof/>
                <w:webHidden/>
              </w:rPr>
              <w:t>60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56" w:history="1">
            <w:r w:rsidR="00637120" w:rsidRPr="00646085">
              <w:rPr>
                <w:rStyle w:val="Hyperlink"/>
                <w:rFonts w:eastAsia="Times New Roman"/>
                <w:noProof/>
              </w:rPr>
              <w:t>Abstract ID: 1085</w:t>
            </w:r>
            <w:r w:rsidR="00637120">
              <w:rPr>
                <w:noProof/>
                <w:webHidden/>
              </w:rPr>
              <w:tab/>
            </w:r>
            <w:r w:rsidR="00481064">
              <w:rPr>
                <w:noProof/>
                <w:webHidden/>
              </w:rPr>
              <w:fldChar w:fldCharType="begin"/>
            </w:r>
            <w:r w:rsidR="00637120">
              <w:rPr>
                <w:noProof/>
                <w:webHidden/>
              </w:rPr>
              <w:instrText xml:space="preserve"> PAGEREF _Toc524968556 \h </w:instrText>
            </w:r>
            <w:r w:rsidR="00481064">
              <w:rPr>
                <w:noProof/>
                <w:webHidden/>
              </w:rPr>
            </w:r>
            <w:r w:rsidR="00481064">
              <w:rPr>
                <w:noProof/>
                <w:webHidden/>
              </w:rPr>
              <w:fldChar w:fldCharType="separate"/>
            </w:r>
            <w:r w:rsidR="00637120">
              <w:rPr>
                <w:noProof/>
                <w:webHidden/>
              </w:rPr>
              <w:t>60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57" w:history="1">
            <w:r w:rsidR="00637120" w:rsidRPr="00646085">
              <w:rPr>
                <w:rStyle w:val="Hyperlink"/>
                <w:rFonts w:eastAsia="Times New Roman"/>
                <w:noProof/>
              </w:rPr>
              <w:t>Comparative Evaluation of Immunochromatographic Rapid Diagnostic Tests (Strips/ Devices) with Elisa for Hepatitis B and C Infection in Mirpur Azad Kashmir</w:t>
            </w:r>
            <w:r w:rsidR="00637120">
              <w:rPr>
                <w:noProof/>
                <w:webHidden/>
              </w:rPr>
              <w:tab/>
            </w:r>
            <w:r w:rsidR="00481064">
              <w:rPr>
                <w:noProof/>
                <w:webHidden/>
              </w:rPr>
              <w:fldChar w:fldCharType="begin"/>
            </w:r>
            <w:r w:rsidR="00637120">
              <w:rPr>
                <w:noProof/>
                <w:webHidden/>
              </w:rPr>
              <w:instrText xml:space="preserve"> PAGEREF _Toc524968557 \h </w:instrText>
            </w:r>
            <w:r w:rsidR="00481064">
              <w:rPr>
                <w:noProof/>
                <w:webHidden/>
              </w:rPr>
            </w:r>
            <w:r w:rsidR="00481064">
              <w:rPr>
                <w:noProof/>
                <w:webHidden/>
              </w:rPr>
              <w:fldChar w:fldCharType="separate"/>
            </w:r>
            <w:r w:rsidR="00637120">
              <w:rPr>
                <w:noProof/>
                <w:webHidden/>
              </w:rPr>
              <w:t>60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58" w:history="1">
            <w:r w:rsidR="00637120" w:rsidRPr="00646085">
              <w:rPr>
                <w:rStyle w:val="Hyperlink"/>
                <w:rFonts w:eastAsia="Times New Roman"/>
                <w:noProof/>
              </w:rPr>
              <w:t>Abstract ID 1128:</w:t>
            </w:r>
            <w:r w:rsidR="00637120">
              <w:rPr>
                <w:noProof/>
                <w:webHidden/>
              </w:rPr>
              <w:tab/>
            </w:r>
            <w:r w:rsidR="00481064">
              <w:rPr>
                <w:noProof/>
                <w:webHidden/>
              </w:rPr>
              <w:fldChar w:fldCharType="begin"/>
            </w:r>
            <w:r w:rsidR="00637120">
              <w:rPr>
                <w:noProof/>
                <w:webHidden/>
              </w:rPr>
              <w:instrText xml:space="preserve"> PAGEREF _Toc524968558 \h </w:instrText>
            </w:r>
            <w:r w:rsidR="00481064">
              <w:rPr>
                <w:noProof/>
                <w:webHidden/>
              </w:rPr>
            </w:r>
            <w:r w:rsidR="00481064">
              <w:rPr>
                <w:noProof/>
                <w:webHidden/>
              </w:rPr>
              <w:fldChar w:fldCharType="separate"/>
            </w:r>
            <w:r w:rsidR="00637120">
              <w:rPr>
                <w:noProof/>
                <w:webHidden/>
              </w:rPr>
              <w:t>61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59" w:history="1">
            <w:r w:rsidR="00637120" w:rsidRPr="00646085">
              <w:rPr>
                <w:rStyle w:val="Hyperlink"/>
                <w:rFonts w:eastAsia="Times New Roman"/>
                <w:noProof/>
              </w:rPr>
              <w:t>Helicobacter Pylori Association with Expression of Cdx2 in Intestinal Metaplasia</w:t>
            </w:r>
            <w:r w:rsidR="00637120">
              <w:rPr>
                <w:noProof/>
                <w:webHidden/>
              </w:rPr>
              <w:tab/>
            </w:r>
            <w:r w:rsidR="00481064">
              <w:rPr>
                <w:noProof/>
                <w:webHidden/>
              </w:rPr>
              <w:fldChar w:fldCharType="begin"/>
            </w:r>
            <w:r w:rsidR="00637120">
              <w:rPr>
                <w:noProof/>
                <w:webHidden/>
              </w:rPr>
              <w:instrText xml:space="preserve"> PAGEREF _Toc524968559 \h </w:instrText>
            </w:r>
            <w:r w:rsidR="00481064">
              <w:rPr>
                <w:noProof/>
                <w:webHidden/>
              </w:rPr>
            </w:r>
            <w:r w:rsidR="00481064">
              <w:rPr>
                <w:noProof/>
                <w:webHidden/>
              </w:rPr>
              <w:fldChar w:fldCharType="separate"/>
            </w:r>
            <w:r w:rsidR="00637120">
              <w:rPr>
                <w:noProof/>
                <w:webHidden/>
              </w:rPr>
              <w:t>61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60" w:history="1">
            <w:r w:rsidR="00637120" w:rsidRPr="00646085">
              <w:rPr>
                <w:rStyle w:val="Hyperlink"/>
                <w:noProof/>
              </w:rPr>
              <w:t>Abstract ID: 1123</w:t>
            </w:r>
            <w:r w:rsidR="00637120">
              <w:rPr>
                <w:noProof/>
                <w:webHidden/>
              </w:rPr>
              <w:tab/>
            </w:r>
            <w:r w:rsidR="00481064">
              <w:rPr>
                <w:noProof/>
                <w:webHidden/>
              </w:rPr>
              <w:fldChar w:fldCharType="begin"/>
            </w:r>
            <w:r w:rsidR="00637120">
              <w:rPr>
                <w:noProof/>
                <w:webHidden/>
              </w:rPr>
              <w:instrText xml:space="preserve"> PAGEREF _Toc524968560 \h </w:instrText>
            </w:r>
            <w:r w:rsidR="00481064">
              <w:rPr>
                <w:noProof/>
                <w:webHidden/>
              </w:rPr>
            </w:r>
            <w:r w:rsidR="00481064">
              <w:rPr>
                <w:noProof/>
                <w:webHidden/>
              </w:rPr>
              <w:fldChar w:fldCharType="separate"/>
            </w:r>
            <w:r w:rsidR="00637120">
              <w:rPr>
                <w:noProof/>
                <w:webHidden/>
              </w:rPr>
              <w:t>62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61" w:history="1">
            <w:r w:rsidR="00637120" w:rsidRPr="00646085">
              <w:rPr>
                <w:rStyle w:val="Hyperlink"/>
                <w:rFonts w:eastAsia="Times New Roman"/>
                <w:noProof/>
              </w:rPr>
              <w:t>Seroprevalence of Hepatitis E Virus among Pakistanis Blood Donors Presented at a Tertiary Care Cardiac Institute: A Pilot Study</w:t>
            </w:r>
            <w:r w:rsidR="00637120">
              <w:rPr>
                <w:noProof/>
                <w:webHidden/>
              </w:rPr>
              <w:tab/>
            </w:r>
            <w:r w:rsidR="00481064">
              <w:rPr>
                <w:noProof/>
                <w:webHidden/>
              </w:rPr>
              <w:fldChar w:fldCharType="begin"/>
            </w:r>
            <w:r w:rsidR="00637120">
              <w:rPr>
                <w:noProof/>
                <w:webHidden/>
              </w:rPr>
              <w:instrText xml:space="preserve"> PAGEREF _Toc524968561 \h </w:instrText>
            </w:r>
            <w:r w:rsidR="00481064">
              <w:rPr>
                <w:noProof/>
                <w:webHidden/>
              </w:rPr>
            </w:r>
            <w:r w:rsidR="00481064">
              <w:rPr>
                <w:noProof/>
                <w:webHidden/>
              </w:rPr>
              <w:fldChar w:fldCharType="separate"/>
            </w:r>
            <w:r w:rsidR="00637120">
              <w:rPr>
                <w:noProof/>
                <w:webHidden/>
              </w:rPr>
              <w:t>62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62" w:history="1">
            <w:r w:rsidR="00637120" w:rsidRPr="00646085">
              <w:rPr>
                <w:rStyle w:val="Hyperlink"/>
                <w:noProof/>
              </w:rPr>
              <w:t>Abstract ID: 1002</w:t>
            </w:r>
            <w:r w:rsidR="00637120">
              <w:rPr>
                <w:noProof/>
                <w:webHidden/>
              </w:rPr>
              <w:tab/>
            </w:r>
            <w:r w:rsidR="00481064">
              <w:rPr>
                <w:noProof/>
                <w:webHidden/>
              </w:rPr>
              <w:fldChar w:fldCharType="begin"/>
            </w:r>
            <w:r w:rsidR="00637120">
              <w:rPr>
                <w:noProof/>
                <w:webHidden/>
              </w:rPr>
              <w:instrText xml:space="preserve"> PAGEREF _Toc524968562 \h </w:instrText>
            </w:r>
            <w:r w:rsidR="00481064">
              <w:rPr>
                <w:noProof/>
                <w:webHidden/>
              </w:rPr>
            </w:r>
            <w:r w:rsidR="00481064">
              <w:rPr>
                <w:noProof/>
                <w:webHidden/>
              </w:rPr>
              <w:fldChar w:fldCharType="separate"/>
            </w:r>
            <w:r w:rsidR="00637120">
              <w:rPr>
                <w:noProof/>
                <w:webHidden/>
              </w:rPr>
              <w:t>63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63" w:history="1">
            <w:r w:rsidR="00637120" w:rsidRPr="00646085">
              <w:rPr>
                <w:rStyle w:val="Hyperlink"/>
                <w:rFonts w:eastAsia="Times New Roman"/>
                <w:noProof/>
              </w:rPr>
              <w:t>Publicprivate mix approach has akey role to Increase Case Detection of Tuberculosis; A Study in AJK</w:t>
            </w:r>
            <w:r w:rsidR="00637120">
              <w:rPr>
                <w:noProof/>
                <w:webHidden/>
              </w:rPr>
              <w:tab/>
            </w:r>
            <w:r w:rsidR="00481064">
              <w:rPr>
                <w:noProof/>
                <w:webHidden/>
              </w:rPr>
              <w:fldChar w:fldCharType="begin"/>
            </w:r>
            <w:r w:rsidR="00637120">
              <w:rPr>
                <w:noProof/>
                <w:webHidden/>
              </w:rPr>
              <w:instrText xml:space="preserve"> PAGEREF _Toc524968563 \h </w:instrText>
            </w:r>
            <w:r w:rsidR="00481064">
              <w:rPr>
                <w:noProof/>
                <w:webHidden/>
              </w:rPr>
            </w:r>
            <w:r w:rsidR="00481064">
              <w:rPr>
                <w:noProof/>
                <w:webHidden/>
              </w:rPr>
              <w:fldChar w:fldCharType="separate"/>
            </w:r>
            <w:r w:rsidR="00637120">
              <w:rPr>
                <w:noProof/>
                <w:webHidden/>
              </w:rPr>
              <w:t>63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64" w:history="1">
            <w:r w:rsidR="00637120" w:rsidRPr="00646085">
              <w:rPr>
                <w:rStyle w:val="Hyperlink"/>
                <w:noProof/>
              </w:rPr>
              <w:t>Abstract ID: 1148</w:t>
            </w:r>
            <w:r w:rsidR="00637120">
              <w:rPr>
                <w:noProof/>
                <w:webHidden/>
              </w:rPr>
              <w:tab/>
            </w:r>
            <w:r w:rsidR="00481064">
              <w:rPr>
                <w:noProof/>
                <w:webHidden/>
              </w:rPr>
              <w:fldChar w:fldCharType="begin"/>
            </w:r>
            <w:r w:rsidR="00637120">
              <w:rPr>
                <w:noProof/>
                <w:webHidden/>
              </w:rPr>
              <w:instrText xml:space="preserve"> PAGEREF _Toc524968564 \h </w:instrText>
            </w:r>
            <w:r w:rsidR="00481064">
              <w:rPr>
                <w:noProof/>
                <w:webHidden/>
              </w:rPr>
            </w:r>
            <w:r w:rsidR="00481064">
              <w:rPr>
                <w:noProof/>
                <w:webHidden/>
              </w:rPr>
              <w:fldChar w:fldCharType="separate"/>
            </w:r>
            <w:r w:rsidR="00637120">
              <w:rPr>
                <w:noProof/>
                <w:webHidden/>
              </w:rPr>
              <w:t>64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65" w:history="1">
            <w:r w:rsidR="00637120" w:rsidRPr="00646085">
              <w:rPr>
                <w:rStyle w:val="Hyperlink"/>
                <w:noProof/>
              </w:rPr>
              <w:t>Anti Microbial Resistance in Agents Causing Urinary Tract Infections</w:t>
            </w:r>
            <w:r w:rsidR="00637120">
              <w:rPr>
                <w:noProof/>
                <w:webHidden/>
              </w:rPr>
              <w:tab/>
            </w:r>
            <w:r w:rsidR="00481064">
              <w:rPr>
                <w:noProof/>
                <w:webHidden/>
              </w:rPr>
              <w:fldChar w:fldCharType="begin"/>
            </w:r>
            <w:r w:rsidR="00637120">
              <w:rPr>
                <w:noProof/>
                <w:webHidden/>
              </w:rPr>
              <w:instrText xml:space="preserve"> PAGEREF _Toc524968565 \h </w:instrText>
            </w:r>
            <w:r w:rsidR="00481064">
              <w:rPr>
                <w:noProof/>
                <w:webHidden/>
              </w:rPr>
            </w:r>
            <w:r w:rsidR="00481064">
              <w:rPr>
                <w:noProof/>
                <w:webHidden/>
              </w:rPr>
              <w:fldChar w:fldCharType="separate"/>
            </w:r>
            <w:r w:rsidR="00637120">
              <w:rPr>
                <w:noProof/>
                <w:webHidden/>
              </w:rPr>
              <w:t>64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66" w:history="1">
            <w:r w:rsidR="00637120" w:rsidRPr="00646085">
              <w:rPr>
                <w:rStyle w:val="Hyperlink"/>
                <w:rFonts w:eastAsia="Times New Roman"/>
                <w:noProof/>
              </w:rPr>
              <w:t>Abstract ID: 1073</w:t>
            </w:r>
            <w:r w:rsidR="00637120">
              <w:rPr>
                <w:noProof/>
                <w:webHidden/>
              </w:rPr>
              <w:tab/>
            </w:r>
            <w:r w:rsidR="00481064">
              <w:rPr>
                <w:noProof/>
                <w:webHidden/>
              </w:rPr>
              <w:fldChar w:fldCharType="begin"/>
            </w:r>
            <w:r w:rsidR="00637120">
              <w:rPr>
                <w:noProof/>
                <w:webHidden/>
              </w:rPr>
              <w:instrText xml:space="preserve"> PAGEREF _Toc524968566 \h </w:instrText>
            </w:r>
            <w:r w:rsidR="00481064">
              <w:rPr>
                <w:noProof/>
                <w:webHidden/>
              </w:rPr>
            </w:r>
            <w:r w:rsidR="00481064">
              <w:rPr>
                <w:noProof/>
                <w:webHidden/>
              </w:rPr>
              <w:fldChar w:fldCharType="separate"/>
            </w:r>
            <w:r w:rsidR="00637120">
              <w:rPr>
                <w:noProof/>
                <w:webHidden/>
              </w:rPr>
              <w:t>64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67" w:history="1">
            <w:r w:rsidR="00637120" w:rsidRPr="00646085">
              <w:rPr>
                <w:rStyle w:val="Hyperlink"/>
                <w:rFonts w:eastAsia="Times New Roman"/>
                <w:noProof/>
              </w:rPr>
              <w:t>Isolation and Molecular Identification of Different Strains of Beta-Hemolytic Streptococci and Production of Streptokinase Enzyme</w:t>
            </w:r>
            <w:r w:rsidR="00637120">
              <w:rPr>
                <w:noProof/>
                <w:webHidden/>
              </w:rPr>
              <w:tab/>
            </w:r>
            <w:r w:rsidR="00481064">
              <w:rPr>
                <w:noProof/>
                <w:webHidden/>
              </w:rPr>
              <w:fldChar w:fldCharType="begin"/>
            </w:r>
            <w:r w:rsidR="00637120">
              <w:rPr>
                <w:noProof/>
                <w:webHidden/>
              </w:rPr>
              <w:instrText xml:space="preserve"> PAGEREF _Toc524968567 \h </w:instrText>
            </w:r>
            <w:r w:rsidR="00481064">
              <w:rPr>
                <w:noProof/>
                <w:webHidden/>
              </w:rPr>
            </w:r>
            <w:r w:rsidR="00481064">
              <w:rPr>
                <w:noProof/>
                <w:webHidden/>
              </w:rPr>
              <w:fldChar w:fldCharType="separate"/>
            </w:r>
            <w:r w:rsidR="00637120">
              <w:rPr>
                <w:noProof/>
                <w:webHidden/>
              </w:rPr>
              <w:t>64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68" w:history="1">
            <w:r w:rsidR="00637120" w:rsidRPr="00646085">
              <w:rPr>
                <w:rStyle w:val="Hyperlink"/>
                <w:noProof/>
              </w:rPr>
              <w:t>Abstract ID: 1092</w:t>
            </w:r>
            <w:r w:rsidR="00637120">
              <w:rPr>
                <w:noProof/>
                <w:webHidden/>
              </w:rPr>
              <w:tab/>
            </w:r>
            <w:r w:rsidR="00481064">
              <w:rPr>
                <w:noProof/>
                <w:webHidden/>
              </w:rPr>
              <w:fldChar w:fldCharType="begin"/>
            </w:r>
            <w:r w:rsidR="00637120">
              <w:rPr>
                <w:noProof/>
                <w:webHidden/>
              </w:rPr>
              <w:instrText xml:space="preserve"> PAGEREF _Toc524968568 \h </w:instrText>
            </w:r>
            <w:r w:rsidR="00481064">
              <w:rPr>
                <w:noProof/>
                <w:webHidden/>
              </w:rPr>
            </w:r>
            <w:r w:rsidR="00481064">
              <w:rPr>
                <w:noProof/>
                <w:webHidden/>
              </w:rPr>
              <w:fldChar w:fldCharType="separate"/>
            </w:r>
            <w:r w:rsidR="00637120">
              <w:rPr>
                <w:noProof/>
                <w:webHidden/>
              </w:rPr>
              <w:t>65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69" w:history="1">
            <w:r w:rsidR="00637120" w:rsidRPr="00646085">
              <w:rPr>
                <w:rStyle w:val="Hyperlink"/>
                <w:noProof/>
                <w:shd w:val="clear" w:color="auto" w:fill="FFFFFF"/>
              </w:rPr>
              <w:t>Patient Safety Awareness among Postgraduate Students and Nurses in a Tertiary Health Care Facility</w:t>
            </w:r>
            <w:r w:rsidR="00637120">
              <w:rPr>
                <w:noProof/>
                <w:webHidden/>
              </w:rPr>
              <w:tab/>
            </w:r>
            <w:r w:rsidR="00481064">
              <w:rPr>
                <w:noProof/>
                <w:webHidden/>
              </w:rPr>
              <w:fldChar w:fldCharType="begin"/>
            </w:r>
            <w:r w:rsidR="00637120">
              <w:rPr>
                <w:noProof/>
                <w:webHidden/>
              </w:rPr>
              <w:instrText xml:space="preserve"> PAGEREF _Toc524968569 \h </w:instrText>
            </w:r>
            <w:r w:rsidR="00481064">
              <w:rPr>
                <w:noProof/>
                <w:webHidden/>
              </w:rPr>
            </w:r>
            <w:r w:rsidR="00481064">
              <w:rPr>
                <w:noProof/>
                <w:webHidden/>
              </w:rPr>
              <w:fldChar w:fldCharType="separate"/>
            </w:r>
            <w:r w:rsidR="00637120">
              <w:rPr>
                <w:noProof/>
                <w:webHidden/>
              </w:rPr>
              <w:t>65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70" w:history="1">
            <w:r w:rsidR="00637120" w:rsidRPr="00646085">
              <w:rPr>
                <w:rStyle w:val="Hyperlink"/>
                <w:noProof/>
              </w:rPr>
              <w:t>Abstract ID: 1096</w:t>
            </w:r>
            <w:r w:rsidR="00637120">
              <w:rPr>
                <w:noProof/>
                <w:webHidden/>
              </w:rPr>
              <w:tab/>
            </w:r>
            <w:r w:rsidR="00481064">
              <w:rPr>
                <w:noProof/>
                <w:webHidden/>
              </w:rPr>
              <w:fldChar w:fldCharType="begin"/>
            </w:r>
            <w:r w:rsidR="00637120">
              <w:rPr>
                <w:noProof/>
                <w:webHidden/>
              </w:rPr>
              <w:instrText xml:space="preserve"> PAGEREF _Toc524968570 \h </w:instrText>
            </w:r>
            <w:r w:rsidR="00481064">
              <w:rPr>
                <w:noProof/>
                <w:webHidden/>
              </w:rPr>
            </w:r>
            <w:r w:rsidR="00481064">
              <w:rPr>
                <w:noProof/>
                <w:webHidden/>
              </w:rPr>
              <w:fldChar w:fldCharType="separate"/>
            </w:r>
            <w:r w:rsidR="00637120">
              <w:rPr>
                <w:noProof/>
                <w:webHidden/>
              </w:rPr>
              <w:t>66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71" w:history="1">
            <w:r w:rsidR="00637120" w:rsidRPr="00646085">
              <w:rPr>
                <w:rStyle w:val="Hyperlink"/>
                <w:noProof/>
              </w:rPr>
              <w:t>Perceptions of Regulators towards Current Pharmacovigilance System in Pakistan</w:t>
            </w:r>
            <w:r w:rsidR="00637120">
              <w:rPr>
                <w:noProof/>
                <w:webHidden/>
              </w:rPr>
              <w:tab/>
            </w:r>
            <w:r w:rsidR="00481064">
              <w:rPr>
                <w:noProof/>
                <w:webHidden/>
              </w:rPr>
              <w:fldChar w:fldCharType="begin"/>
            </w:r>
            <w:r w:rsidR="00637120">
              <w:rPr>
                <w:noProof/>
                <w:webHidden/>
              </w:rPr>
              <w:instrText xml:space="preserve"> PAGEREF _Toc524968571 \h </w:instrText>
            </w:r>
            <w:r w:rsidR="00481064">
              <w:rPr>
                <w:noProof/>
                <w:webHidden/>
              </w:rPr>
            </w:r>
            <w:r w:rsidR="00481064">
              <w:rPr>
                <w:noProof/>
                <w:webHidden/>
              </w:rPr>
              <w:fldChar w:fldCharType="separate"/>
            </w:r>
            <w:r w:rsidR="00637120">
              <w:rPr>
                <w:noProof/>
                <w:webHidden/>
              </w:rPr>
              <w:t>66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72" w:history="1">
            <w:r w:rsidR="00637120" w:rsidRPr="00646085">
              <w:rPr>
                <w:rStyle w:val="Hyperlink"/>
                <w:noProof/>
              </w:rPr>
              <w:t>Abstract ID: 1020</w:t>
            </w:r>
            <w:r w:rsidR="00637120">
              <w:rPr>
                <w:noProof/>
                <w:webHidden/>
              </w:rPr>
              <w:tab/>
            </w:r>
            <w:r w:rsidR="00481064">
              <w:rPr>
                <w:noProof/>
                <w:webHidden/>
              </w:rPr>
              <w:fldChar w:fldCharType="begin"/>
            </w:r>
            <w:r w:rsidR="00637120">
              <w:rPr>
                <w:noProof/>
                <w:webHidden/>
              </w:rPr>
              <w:instrText xml:space="preserve"> PAGEREF _Toc524968572 \h </w:instrText>
            </w:r>
            <w:r w:rsidR="00481064">
              <w:rPr>
                <w:noProof/>
                <w:webHidden/>
              </w:rPr>
            </w:r>
            <w:r w:rsidR="00481064">
              <w:rPr>
                <w:noProof/>
                <w:webHidden/>
              </w:rPr>
              <w:fldChar w:fldCharType="separate"/>
            </w:r>
            <w:r w:rsidR="00637120">
              <w:rPr>
                <w:noProof/>
                <w:webHidden/>
              </w:rPr>
              <w:t>67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73" w:history="1">
            <w:r w:rsidR="00637120" w:rsidRPr="00646085">
              <w:rPr>
                <w:rStyle w:val="Hyperlink"/>
                <w:rFonts w:eastAsia="Times New Roman"/>
                <w:noProof/>
              </w:rPr>
              <w:t>Outbreak investigation of Measles in Swati Mohalla Landhi, - April 2015</w:t>
            </w:r>
            <w:r w:rsidR="00637120">
              <w:rPr>
                <w:noProof/>
                <w:webHidden/>
              </w:rPr>
              <w:tab/>
            </w:r>
            <w:r w:rsidR="00481064">
              <w:rPr>
                <w:noProof/>
                <w:webHidden/>
              </w:rPr>
              <w:fldChar w:fldCharType="begin"/>
            </w:r>
            <w:r w:rsidR="00637120">
              <w:rPr>
                <w:noProof/>
                <w:webHidden/>
              </w:rPr>
              <w:instrText xml:space="preserve"> PAGEREF _Toc524968573 \h </w:instrText>
            </w:r>
            <w:r w:rsidR="00481064">
              <w:rPr>
                <w:noProof/>
                <w:webHidden/>
              </w:rPr>
            </w:r>
            <w:r w:rsidR="00481064">
              <w:rPr>
                <w:noProof/>
                <w:webHidden/>
              </w:rPr>
              <w:fldChar w:fldCharType="separate"/>
            </w:r>
            <w:r w:rsidR="00637120">
              <w:rPr>
                <w:noProof/>
                <w:webHidden/>
              </w:rPr>
              <w:t>67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74" w:history="1">
            <w:r w:rsidR="00637120" w:rsidRPr="00646085">
              <w:rPr>
                <w:rStyle w:val="Hyperlink"/>
                <w:noProof/>
                <w:shd w:val="clear" w:color="auto" w:fill="FFFFFF"/>
              </w:rPr>
              <w:t xml:space="preserve">Abstract </w:t>
            </w:r>
            <w:r w:rsidR="00637120" w:rsidRPr="00646085">
              <w:rPr>
                <w:rStyle w:val="Hyperlink"/>
                <w:noProof/>
              </w:rPr>
              <w:t>ID: 1077</w:t>
            </w:r>
            <w:r w:rsidR="00637120">
              <w:rPr>
                <w:noProof/>
                <w:webHidden/>
              </w:rPr>
              <w:tab/>
            </w:r>
            <w:r w:rsidR="00481064">
              <w:rPr>
                <w:noProof/>
                <w:webHidden/>
              </w:rPr>
              <w:fldChar w:fldCharType="begin"/>
            </w:r>
            <w:r w:rsidR="00637120">
              <w:rPr>
                <w:noProof/>
                <w:webHidden/>
              </w:rPr>
              <w:instrText xml:space="preserve"> PAGEREF _Toc524968574 \h </w:instrText>
            </w:r>
            <w:r w:rsidR="00481064">
              <w:rPr>
                <w:noProof/>
                <w:webHidden/>
              </w:rPr>
            </w:r>
            <w:r w:rsidR="00481064">
              <w:rPr>
                <w:noProof/>
                <w:webHidden/>
              </w:rPr>
              <w:fldChar w:fldCharType="separate"/>
            </w:r>
            <w:r w:rsidR="00637120">
              <w:rPr>
                <w:noProof/>
                <w:webHidden/>
              </w:rPr>
              <w:t>67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75" w:history="1">
            <w:r w:rsidR="00637120" w:rsidRPr="00646085">
              <w:rPr>
                <w:rStyle w:val="Hyperlink"/>
                <w:rFonts w:eastAsia="Times New Roman"/>
                <w:noProof/>
              </w:rPr>
              <w:t>Outbreak Investigation of Measles in Village Dinno Vikyo Khaskheli - District Badin, Pakistan, 2016</w:t>
            </w:r>
            <w:r w:rsidR="00637120">
              <w:rPr>
                <w:noProof/>
                <w:webHidden/>
              </w:rPr>
              <w:tab/>
            </w:r>
            <w:r w:rsidR="00481064">
              <w:rPr>
                <w:noProof/>
                <w:webHidden/>
              </w:rPr>
              <w:fldChar w:fldCharType="begin"/>
            </w:r>
            <w:r w:rsidR="00637120">
              <w:rPr>
                <w:noProof/>
                <w:webHidden/>
              </w:rPr>
              <w:instrText xml:space="preserve"> PAGEREF _Toc524968575 \h </w:instrText>
            </w:r>
            <w:r w:rsidR="00481064">
              <w:rPr>
                <w:noProof/>
                <w:webHidden/>
              </w:rPr>
            </w:r>
            <w:r w:rsidR="00481064">
              <w:rPr>
                <w:noProof/>
                <w:webHidden/>
              </w:rPr>
              <w:fldChar w:fldCharType="separate"/>
            </w:r>
            <w:r w:rsidR="00637120">
              <w:rPr>
                <w:noProof/>
                <w:webHidden/>
              </w:rPr>
              <w:t>67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76" w:history="1">
            <w:r w:rsidR="00637120" w:rsidRPr="00646085">
              <w:rPr>
                <w:rStyle w:val="Hyperlink"/>
                <w:rFonts w:eastAsia="Times New Roman"/>
                <w:noProof/>
              </w:rPr>
              <w:t>Abstract ID: 1003</w:t>
            </w:r>
            <w:r w:rsidR="00637120">
              <w:rPr>
                <w:noProof/>
                <w:webHidden/>
              </w:rPr>
              <w:tab/>
            </w:r>
            <w:r w:rsidR="00481064">
              <w:rPr>
                <w:noProof/>
                <w:webHidden/>
              </w:rPr>
              <w:fldChar w:fldCharType="begin"/>
            </w:r>
            <w:r w:rsidR="00637120">
              <w:rPr>
                <w:noProof/>
                <w:webHidden/>
              </w:rPr>
              <w:instrText xml:space="preserve"> PAGEREF _Toc524968576 \h </w:instrText>
            </w:r>
            <w:r w:rsidR="00481064">
              <w:rPr>
                <w:noProof/>
                <w:webHidden/>
              </w:rPr>
            </w:r>
            <w:r w:rsidR="00481064">
              <w:rPr>
                <w:noProof/>
                <w:webHidden/>
              </w:rPr>
              <w:fldChar w:fldCharType="separate"/>
            </w:r>
            <w:r w:rsidR="00637120">
              <w:rPr>
                <w:noProof/>
                <w:webHidden/>
              </w:rPr>
              <w:t>68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77" w:history="1">
            <w:r w:rsidR="00637120" w:rsidRPr="00646085">
              <w:rPr>
                <w:rStyle w:val="Hyperlink"/>
                <w:rFonts w:eastAsia="Times New Roman"/>
                <w:noProof/>
              </w:rPr>
              <w:t>Laboratory Based Surveillance of Pneumococcal Serotypes in Karachi, Pakistan</w:t>
            </w:r>
            <w:r w:rsidR="00637120">
              <w:rPr>
                <w:noProof/>
                <w:webHidden/>
              </w:rPr>
              <w:tab/>
            </w:r>
            <w:r w:rsidR="00481064">
              <w:rPr>
                <w:noProof/>
                <w:webHidden/>
              </w:rPr>
              <w:fldChar w:fldCharType="begin"/>
            </w:r>
            <w:r w:rsidR="00637120">
              <w:rPr>
                <w:noProof/>
                <w:webHidden/>
              </w:rPr>
              <w:instrText xml:space="preserve"> PAGEREF _Toc524968577 \h </w:instrText>
            </w:r>
            <w:r w:rsidR="00481064">
              <w:rPr>
                <w:noProof/>
                <w:webHidden/>
              </w:rPr>
            </w:r>
            <w:r w:rsidR="00481064">
              <w:rPr>
                <w:noProof/>
                <w:webHidden/>
              </w:rPr>
              <w:fldChar w:fldCharType="separate"/>
            </w:r>
            <w:r w:rsidR="00637120">
              <w:rPr>
                <w:noProof/>
                <w:webHidden/>
              </w:rPr>
              <w:t>68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78" w:history="1">
            <w:r w:rsidR="00637120" w:rsidRPr="00646085">
              <w:rPr>
                <w:rStyle w:val="Hyperlink"/>
                <w:noProof/>
              </w:rPr>
              <w:t>Abstract ID: 1170</w:t>
            </w:r>
            <w:r w:rsidR="00637120">
              <w:rPr>
                <w:noProof/>
                <w:webHidden/>
              </w:rPr>
              <w:tab/>
            </w:r>
            <w:r w:rsidR="00481064">
              <w:rPr>
                <w:noProof/>
                <w:webHidden/>
              </w:rPr>
              <w:fldChar w:fldCharType="begin"/>
            </w:r>
            <w:r w:rsidR="00637120">
              <w:rPr>
                <w:noProof/>
                <w:webHidden/>
              </w:rPr>
              <w:instrText xml:space="preserve"> PAGEREF _Toc524968578 \h </w:instrText>
            </w:r>
            <w:r w:rsidR="00481064">
              <w:rPr>
                <w:noProof/>
                <w:webHidden/>
              </w:rPr>
            </w:r>
            <w:r w:rsidR="00481064">
              <w:rPr>
                <w:noProof/>
                <w:webHidden/>
              </w:rPr>
              <w:fldChar w:fldCharType="separate"/>
            </w:r>
            <w:r w:rsidR="00637120">
              <w:rPr>
                <w:noProof/>
                <w:webHidden/>
              </w:rPr>
              <w:t>69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79" w:history="1">
            <w:r w:rsidR="00637120" w:rsidRPr="00646085">
              <w:rPr>
                <w:rStyle w:val="Hyperlink"/>
                <w:noProof/>
              </w:rPr>
              <w:t>Suspected Measles Outbreak Investigation in Village Sehsada, Union Council Chakdara, District Dir Lower, Khyber Pakhtunkhwa, Pakistan in April-May 2017</w:t>
            </w:r>
            <w:r w:rsidR="00637120">
              <w:rPr>
                <w:noProof/>
                <w:webHidden/>
              </w:rPr>
              <w:tab/>
            </w:r>
            <w:r w:rsidR="00481064">
              <w:rPr>
                <w:noProof/>
                <w:webHidden/>
              </w:rPr>
              <w:fldChar w:fldCharType="begin"/>
            </w:r>
            <w:r w:rsidR="00637120">
              <w:rPr>
                <w:noProof/>
                <w:webHidden/>
              </w:rPr>
              <w:instrText xml:space="preserve"> PAGEREF _Toc524968579 \h </w:instrText>
            </w:r>
            <w:r w:rsidR="00481064">
              <w:rPr>
                <w:noProof/>
                <w:webHidden/>
              </w:rPr>
            </w:r>
            <w:r w:rsidR="00481064">
              <w:rPr>
                <w:noProof/>
                <w:webHidden/>
              </w:rPr>
              <w:fldChar w:fldCharType="separate"/>
            </w:r>
            <w:r w:rsidR="00637120">
              <w:rPr>
                <w:noProof/>
                <w:webHidden/>
              </w:rPr>
              <w:t>69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80" w:history="1">
            <w:r w:rsidR="00637120" w:rsidRPr="00646085">
              <w:rPr>
                <w:rStyle w:val="Hyperlink"/>
                <w:rFonts w:eastAsia="Times New Roman"/>
                <w:noProof/>
              </w:rPr>
              <w:t>Abstract ID: 1008</w:t>
            </w:r>
            <w:r w:rsidR="00637120">
              <w:rPr>
                <w:noProof/>
                <w:webHidden/>
              </w:rPr>
              <w:tab/>
            </w:r>
            <w:r w:rsidR="00481064">
              <w:rPr>
                <w:noProof/>
                <w:webHidden/>
              </w:rPr>
              <w:fldChar w:fldCharType="begin"/>
            </w:r>
            <w:r w:rsidR="00637120">
              <w:rPr>
                <w:noProof/>
                <w:webHidden/>
              </w:rPr>
              <w:instrText xml:space="preserve"> PAGEREF _Toc524968580 \h </w:instrText>
            </w:r>
            <w:r w:rsidR="00481064">
              <w:rPr>
                <w:noProof/>
                <w:webHidden/>
              </w:rPr>
            </w:r>
            <w:r w:rsidR="00481064">
              <w:rPr>
                <w:noProof/>
                <w:webHidden/>
              </w:rPr>
              <w:fldChar w:fldCharType="separate"/>
            </w:r>
            <w:r w:rsidR="00637120">
              <w:rPr>
                <w:noProof/>
                <w:webHidden/>
              </w:rPr>
              <w:t>70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81" w:history="1">
            <w:r w:rsidR="00637120" w:rsidRPr="00646085">
              <w:rPr>
                <w:rStyle w:val="Hyperlink"/>
                <w:rFonts w:eastAsia="Times New Roman"/>
                <w:noProof/>
              </w:rPr>
              <w:t>Characteristics of Dengue Patients: An Outbreak Investigation in Urban Areas of District Rawalpindi, Pakistan- September 2016</w:t>
            </w:r>
            <w:r w:rsidR="00637120">
              <w:rPr>
                <w:noProof/>
                <w:webHidden/>
              </w:rPr>
              <w:tab/>
            </w:r>
            <w:r w:rsidR="00481064">
              <w:rPr>
                <w:noProof/>
                <w:webHidden/>
              </w:rPr>
              <w:fldChar w:fldCharType="begin"/>
            </w:r>
            <w:r w:rsidR="00637120">
              <w:rPr>
                <w:noProof/>
                <w:webHidden/>
              </w:rPr>
              <w:instrText xml:space="preserve"> PAGEREF _Toc524968581 \h </w:instrText>
            </w:r>
            <w:r w:rsidR="00481064">
              <w:rPr>
                <w:noProof/>
                <w:webHidden/>
              </w:rPr>
            </w:r>
            <w:r w:rsidR="00481064">
              <w:rPr>
                <w:noProof/>
                <w:webHidden/>
              </w:rPr>
              <w:fldChar w:fldCharType="separate"/>
            </w:r>
            <w:r w:rsidR="00637120">
              <w:rPr>
                <w:noProof/>
                <w:webHidden/>
              </w:rPr>
              <w:t>70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82" w:history="1">
            <w:r w:rsidR="00637120" w:rsidRPr="00646085">
              <w:rPr>
                <w:rStyle w:val="Hyperlink"/>
                <w:rFonts w:eastAsia="Times New Roman" w:cs="Times New Roman"/>
                <w:noProof/>
              </w:rPr>
              <w:t>Najma Javed Awan</w:t>
            </w:r>
            <w:r w:rsidR="00637120">
              <w:rPr>
                <w:noProof/>
                <w:webHidden/>
              </w:rPr>
              <w:tab/>
            </w:r>
            <w:r w:rsidR="00481064">
              <w:rPr>
                <w:noProof/>
                <w:webHidden/>
              </w:rPr>
              <w:fldChar w:fldCharType="begin"/>
            </w:r>
            <w:r w:rsidR="00637120">
              <w:rPr>
                <w:noProof/>
                <w:webHidden/>
              </w:rPr>
              <w:instrText xml:space="preserve"> PAGEREF _Toc524968582 \h </w:instrText>
            </w:r>
            <w:r w:rsidR="00481064">
              <w:rPr>
                <w:noProof/>
                <w:webHidden/>
              </w:rPr>
            </w:r>
            <w:r w:rsidR="00481064">
              <w:rPr>
                <w:noProof/>
                <w:webHidden/>
              </w:rPr>
              <w:fldChar w:fldCharType="separate"/>
            </w:r>
            <w:r w:rsidR="00637120">
              <w:rPr>
                <w:noProof/>
                <w:webHidden/>
              </w:rPr>
              <w:t>70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83" w:history="1">
            <w:r w:rsidR="00637120" w:rsidRPr="00646085">
              <w:rPr>
                <w:rStyle w:val="Hyperlink"/>
                <w:noProof/>
              </w:rPr>
              <w:t>Abstract ID: 1182</w:t>
            </w:r>
            <w:r w:rsidR="00637120">
              <w:rPr>
                <w:noProof/>
                <w:webHidden/>
              </w:rPr>
              <w:tab/>
            </w:r>
            <w:r w:rsidR="00481064">
              <w:rPr>
                <w:noProof/>
                <w:webHidden/>
              </w:rPr>
              <w:fldChar w:fldCharType="begin"/>
            </w:r>
            <w:r w:rsidR="00637120">
              <w:rPr>
                <w:noProof/>
                <w:webHidden/>
              </w:rPr>
              <w:instrText xml:space="preserve"> PAGEREF _Toc524968583 \h </w:instrText>
            </w:r>
            <w:r w:rsidR="00481064">
              <w:rPr>
                <w:noProof/>
                <w:webHidden/>
              </w:rPr>
            </w:r>
            <w:r w:rsidR="00481064">
              <w:rPr>
                <w:noProof/>
                <w:webHidden/>
              </w:rPr>
              <w:fldChar w:fldCharType="separate"/>
            </w:r>
            <w:r w:rsidR="00637120">
              <w:rPr>
                <w:noProof/>
                <w:webHidden/>
              </w:rPr>
              <w:t>70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84" w:history="1">
            <w:r w:rsidR="00637120" w:rsidRPr="00646085">
              <w:rPr>
                <w:rStyle w:val="Hyperlink"/>
                <w:noProof/>
              </w:rPr>
              <w:t>Measles Outbreak Investigation at Village Juriojanwari District Tando Muhammad Khan on 21st March 2018</w:t>
            </w:r>
            <w:r w:rsidR="00637120">
              <w:rPr>
                <w:noProof/>
                <w:webHidden/>
              </w:rPr>
              <w:tab/>
            </w:r>
            <w:r w:rsidR="00481064">
              <w:rPr>
                <w:noProof/>
                <w:webHidden/>
              </w:rPr>
              <w:fldChar w:fldCharType="begin"/>
            </w:r>
            <w:r w:rsidR="00637120">
              <w:rPr>
                <w:noProof/>
                <w:webHidden/>
              </w:rPr>
              <w:instrText xml:space="preserve"> PAGEREF _Toc524968584 \h </w:instrText>
            </w:r>
            <w:r w:rsidR="00481064">
              <w:rPr>
                <w:noProof/>
                <w:webHidden/>
              </w:rPr>
            </w:r>
            <w:r w:rsidR="00481064">
              <w:rPr>
                <w:noProof/>
                <w:webHidden/>
              </w:rPr>
              <w:fldChar w:fldCharType="separate"/>
            </w:r>
            <w:r w:rsidR="00637120">
              <w:rPr>
                <w:noProof/>
                <w:webHidden/>
              </w:rPr>
              <w:t>70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85" w:history="1">
            <w:r w:rsidR="00637120" w:rsidRPr="00646085">
              <w:rPr>
                <w:rStyle w:val="Hyperlink"/>
                <w:rFonts w:eastAsia="Times New Roman"/>
                <w:noProof/>
              </w:rPr>
              <w:t xml:space="preserve">Abstract </w:t>
            </w:r>
            <w:r w:rsidR="00637120" w:rsidRPr="00646085">
              <w:rPr>
                <w:rStyle w:val="Hyperlink"/>
                <w:noProof/>
              </w:rPr>
              <w:t>ID: 1022</w:t>
            </w:r>
            <w:r w:rsidR="00637120">
              <w:rPr>
                <w:noProof/>
                <w:webHidden/>
              </w:rPr>
              <w:tab/>
            </w:r>
            <w:r w:rsidR="00481064">
              <w:rPr>
                <w:noProof/>
                <w:webHidden/>
              </w:rPr>
              <w:fldChar w:fldCharType="begin"/>
            </w:r>
            <w:r w:rsidR="00637120">
              <w:rPr>
                <w:noProof/>
                <w:webHidden/>
              </w:rPr>
              <w:instrText xml:space="preserve"> PAGEREF _Toc524968585 \h </w:instrText>
            </w:r>
            <w:r w:rsidR="00481064">
              <w:rPr>
                <w:noProof/>
                <w:webHidden/>
              </w:rPr>
            </w:r>
            <w:r w:rsidR="00481064">
              <w:rPr>
                <w:noProof/>
                <w:webHidden/>
              </w:rPr>
              <w:fldChar w:fldCharType="separate"/>
            </w:r>
            <w:r w:rsidR="00637120">
              <w:rPr>
                <w:noProof/>
                <w:webHidden/>
              </w:rPr>
              <w:t>71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86" w:history="1">
            <w:r w:rsidR="00637120" w:rsidRPr="00646085">
              <w:rPr>
                <w:rStyle w:val="Hyperlink"/>
                <w:rFonts w:eastAsia="Times New Roman"/>
                <w:noProof/>
              </w:rPr>
              <w:t>Outbreak Investigation Report of Acute Watery Diarrhea in Moza Tranch of Union Council Jhal Jaho District Awaran May-2018.</w:t>
            </w:r>
            <w:r w:rsidR="00637120">
              <w:rPr>
                <w:noProof/>
                <w:webHidden/>
              </w:rPr>
              <w:tab/>
            </w:r>
            <w:r w:rsidR="00481064">
              <w:rPr>
                <w:noProof/>
                <w:webHidden/>
              </w:rPr>
              <w:fldChar w:fldCharType="begin"/>
            </w:r>
            <w:r w:rsidR="00637120">
              <w:rPr>
                <w:noProof/>
                <w:webHidden/>
              </w:rPr>
              <w:instrText xml:space="preserve"> PAGEREF _Toc524968586 \h </w:instrText>
            </w:r>
            <w:r w:rsidR="00481064">
              <w:rPr>
                <w:noProof/>
                <w:webHidden/>
              </w:rPr>
            </w:r>
            <w:r w:rsidR="00481064">
              <w:rPr>
                <w:noProof/>
                <w:webHidden/>
              </w:rPr>
              <w:fldChar w:fldCharType="separate"/>
            </w:r>
            <w:r w:rsidR="00637120">
              <w:rPr>
                <w:noProof/>
                <w:webHidden/>
              </w:rPr>
              <w:t>71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87" w:history="1">
            <w:r w:rsidR="00637120" w:rsidRPr="00646085">
              <w:rPr>
                <w:rStyle w:val="Hyperlink"/>
                <w:noProof/>
              </w:rPr>
              <w:t>Abstract ID: 1056</w:t>
            </w:r>
            <w:r w:rsidR="00637120">
              <w:rPr>
                <w:noProof/>
                <w:webHidden/>
              </w:rPr>
              <w:tab/>
            </w:r>
            <w:r w:rsidR="00481064">
              <w:rPr>
                <w:noProof/>
                <w:webHidden/>
              </w:rPr>
              <w:fldChar w:fldCharType="begin"/>
            </w:r>
            <w:r w:rsidR="00637120">
              <w:rPr>
                <w:noProof/>
                <w:webHidden/>
              </w:rPr>
              <w:instrText xml:space="preserve"> PAGEREF _Toc524968587 \h </w:instrText>
            </w:r>
            <w:r w:rsidR="00481064">
              <w:rPr>
                <w:noProof/>
                <w:webHidden/>
              </w:rPr>
            </w:r>
            <w:r w:rsidR="00481064">
              <w:rPr>
                <w:noProof/>
                <w:webHidden/>
              </w:rPr>
              <w:fldChar w:fldCharType="separate"/>
            </w:r>
            <w:r w:rsidR="00637120">
              <w:rPr>
                <w:noProof/>
                <w:webHidden/>
              </w:rPr>
              <w:t>72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88" w:history="1">
            <w:r w:rsidR="00637120" w:rsidRPr="00646085">
              <w:rPr>
                <w:rStyle w:val="Hyperlink"/>
                <w:noProof/>
              </w:rPr>
              <w:t>Knowledge and Practices of Contact Lens Wearingand its Care among users in Rawalpindi, Pakistan</w:t>
            </w:r>
            <w:r w:rsidR="00637120">
              <w:rPr>
                <w:noProof/>
                <w:webHidden/>
              </w:rPr>
              <w:tab/>
            </w:r>
            <w:r w:rsidR="00481064">
              <w:rPr>
                <w:noProof/>
                <w:webHidden/>
              </w:rPr>
              <w:fldChar w:fldCharType="begin"/>
            </w:r>
            <w:r w:rsidR="00637120">
              <w:rPr>
                <w:noProof/>
                <w:webHidden/>
              </w:rPr>
              <w:instrText xml:space="preserve"> PAGEREF _Toc524968588 \h </w:instrText>
            </w:r>
            <w:r w:rsidR="00481064">
              <w:rPr>
                <w:noProof/>
                <w:webHidden/>
              </w:rPr>
            </w:r>
            <w:r w:rsidR="00481064">
              <w:rPr>
                <w:noProof/>
                <w:webHidden/>
              </w:rPr>
              <w:fldChar w:fldCharType="separate"/>
            </w:r>
            <w:r w:rsidR="00637120">
              <w:rPr>
                <w:noProof/>
                <w:webHidden/>
              </w:rPr>
              <w:t>72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89" w:history="1">
            <w:r w:rsidR="00637120" w:rsidRPr="00646085">
              <w:rPr>
                <w:rStyle w:val="Hyperlink"/>
                <w:noProof/>
              </w:rPr>
              <w:t>Abstract ID: 1167</w:t>
            </w:r>
            <w:r w:rsidR="00637120">
              <w:rPr>
                <w:noProof/>
                <w:webHidden/>
              </w:rPr>
              <w:tab/>
            </w:r>
            <w:r w:rsidR="00481064">
              <w:rPr>
                <w:noProof/>
                <w:webHidden/>
              </w:rPr>
              <w:fldChar w:fldCharType="begin"/>
            </w:r>
            <w:r w:rsidR="00637120">
              <w:rPr>
                <w:noProof/>
                <w:webHidden/>
              </w:rPr>
              <w:instrText xml:space="preserve"> PAGEREF _Toc524968589 \h </w:instrText>
            </w:r>
            <w:r w:rsidR="00481064">
              <w:rPr>
                <w:noProof/>
                <w:webHidden/>
              </w:rPr>
            </w:r>
            <w:r w:rsidR="00481064">
              <w:rPr>
                <w:noProof/>
                <w:webHidden/>
              </w:rPr>
              <w:fldChar w:fldCharType="separate"/>
            </w:r>
            <w:r w:rsidR="00637120">
              <w:rPr>
                <w:noProof/>
                <w:webHidden/>
              </w:rPr>
              <w:t>73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90" w:history="1">
            <w:r w:rsidR="00637120" w:rsidRPr="00646085">
              <w:rPr>
                <w:rStyle w:val="Hyperlink"/>
                <w:noProof/>
              </w:rPr>
              <w:t>Outbreak Investigation of Dengue Fever in District Batkhela, Malakand, Khyber Pakhtunkhwa, Pakistan – 2016</w:t>
            </w:r>
            <w:r w:rsidR="00637120">
              <w:rPr>
                <w:noProof/>
                <w:webHidden/>
              </w:rPr>
              <w:tab/>
            </w:r>
            <w:r w:rsidR="00481064">
              <w:rPr>
                <w:noProof/>
                <w:webHidden/>
              </w:rPr>
              <w:fldChar w:fldCharType="begin"/>
            </w:r>
            <w:r w:rsidR="00637120">
              <w:rPr>
                <w:noProof/>
                <w:webHidden/>
              </w:rPr>
              <w:instrText xml:space="preserve"> PAGEREF _Toc524968590 \h </w:instrText>
            </w:r>
            <w:r w:rsidR="00481064">
              <w:rPr>
                <w:noProof/>
                <w:webHidden/>
              </w:rPr>
            </w:r>
            <w:r w:rsidR="00481064">
              <w:rPr>
                <w:noProof/>
                <w:webHidden/>
              </w:rPr>
              <w:fldChar w:fldCharType="separate"/>
            </w:r>
            <w:r w:rsidR="00637120">
              <w:rPr>
                <w:noProof/>
                <w:webHidden/>
              </w:rPr>
              <w:t>73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91" w:history="1">
            <w:r w:rsidR="00637120" w:rsidRPr="00646085">
              <w:rPr>
                <w:rStyle w:val="Hyperlink"/>
                <w:noProof/>
              </w:rPr>
              <w:t>Abstract ID: 1162</w:t>
            </w:r>
            <w:r w:rsidR="00637120">
              <w:rPr>
                <w:noProof/>
                <w:webHidden/>
              </w:rPr>
              <w:tab/>
            </w:r>
            <w:r w:rsidR="00481064">
              <w:rPr>
                <w:noProof/>
                <w:webHidden/>
              </w:rPr>
              <w:fldChar w:fldCharType="begin"/>
            </w:r>
            <w:r w:rsidR="00637120">
              <w:rPr>
                <w:noProof/>
                <w:webHidden/>
              </w:rPr>
              <w:instrText xml:space="preserve"> PAGEREF _Toc524968591 \h </w:instrText>
            </w:r>
            <w:r w:rsidR="00481064">
              <w:rPr>
                <w:noProof/>
                <w:webHidden/>
              </w:rPr>
            </w:r>
            <w:r w:rsidR="00481064">
              <w:rPr>
                <w:noProof/>
                <w:webHidden/>
              </w:rPr>
              <w:fldChar w:fldCharType="separate"/>
            </w:r>
            <w:r w:rsidR="00637120">
              <w:rPr>
                <w:noProof/>
                <w:webHidden/>
              </w:rPr>
              <w:t>73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92" w:history="1">
            <w:r w:rsidR="00637120" w:rsidRPr="00646085">
              <w:rPr>
                <w:rStyle w:val="Hyperlink"/>
                <w:noProof/>
              </w:rPr>
              <w:t>An Evaluation of Acute Respiratory Infection Surveillance Systems in Karachi Division</w:t>
            </w:r>
            <w:r w:rsidR="00637120">
              <w:rPr>
                <w:noProof/>
                <w:webHidden/>
              </w:rPr>
              <w:tab/>
            </w:r>
            <w:r w:rsidR="00481064">
              <w:rPr>
                <w:noProof/>
                <w:webHidden/>
              </w:rPr>
              <w:fldChar w:fldCharType="begin"/>
            </w:r>
            <w:r w:rsidR="00637120">
              <w:rPr>
                <w:noProof/>
                <w:webHidden/>
              </w:rPr>
              <w:instrText xml:space="preserve"> PAGEREF _Toc524968592 \h </w:instrText>
            </w:r>
            <w:r w:rsidR="00481064">
              <w:rPr>
                <w:noProof/>
                <w:webHidden/>
              </w:rPr>
            </w:r>
            <w:r w:rsidR="00481064">
              <w:rPr>
                <w:noProof/>
                <w:webHidden/>
              </w:rPr>
              <w:fldChar w:fldCharType="separate"/>
            </w:r>
            <w:r w:rsidR="00637120">
              <w:rPr>
                <w:noProof/>
                <w:webHidden/>
              </w:rPr>
              <w:t>73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93" w:history="1">
            <w:r w:rsidR="00637120" w:rsidRPr="00646085">
              <w:rPr>
                <w:rStyle w:val="Hyperlink"/>
                <w:noProof/>
              </w:rPr>
              <w:t>Abstract ID: 1164</w:t>
            </w:r>
            <w:r w:rsidR="00637120">
              <w:rPr>
                <w:noProof/>
                <w:webHidden/>
              </w:rPr>
              <w:tab/>
            </w:r>
            <w:r w:rsidR="00481064">
              <w:rPr>
                <w:noProof/>
                <w:webHidden/>
              </w:rPr>
              <w:fldChar w:fldCharType="begin"/>
            </w:r>
            <w:r w:rsidR="00637120">
              <w:rPr>
                <w:noProof/>
                <w:webHidden/>
              </w:rPr>
              <w:instrText xml:space="preserve"> PAGEREF _Toc524968593 \h </w:instrText>
            </w:r>
            <w:r w:rsidR="00481064">
              <w:rPr>
                <w:noProof/>
                <w:webHidden/>
              </w:rPr>
            </w:r>
            <w:r w:rsidR="00481064">
              <w:rPr>
                <w:noProof/>
                <w:webHidden/>
              </w:rPr>
              <w:fldChar w:fldCharType="separate"/>
            </w:r>
            <w:r w:rsidR="00637120">
              <w:rPr>
                <w:noProof/>
                <w:webHidden/>
              </w:rPr>
              <w:t>74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94" w:history="1">
            <w:r w:rsidR="00637120" w:rsidRPr="00646085">
              <w:rPr>
                <w:rStyle w:val="Hyperlink"/>
                <w:noProof/>
              </w:rPr>
              <w:t>Outbreak Investigation of Suspected Measles Cases in UC Ambaar and UC Kunda, District Swabi on 24th -25th March, 2017.</w:t>
            </w:r>
            <w:r w:rsidR="00637120">
              <w:rPr>
                <w:noProof/>
                <w:webHidden/>
              </w:rPr>
              <w:tab/>
            </w:r>
            <w:r w:rsidR="00481064">
              <w:rPr>
                <w:noProof/>
                <w:webHidden/>
              </w:rPr>
              <w:fldChar w:fldCharType="begin"/>
            </w:r>
            <w:r w:rsidR="00637120">
              <w:rPr>
                <w:noProof/>
                <w:webHidden/>
              </w:rPr>
              <w:instrText xml:space="preserve"> PAGEREF _Toc524968594 \h </w:instrText>
            </w:r>
            <w:r w:rsidR="00481064">
              <w:rPr>
                <w:noProof/>
                <w:webHidden/>
              </w:rPr>
            </w:r>
            <w:r w:rsidR="00481064">
              <w:rPr>
                <w:noProof/>
                <w:webHidden/>
              </w:rPr>
              <w:fldChar w:fldCharType="separate"/>
            </w:r>
            <w:r w:rsidR="00637120">
              <w:rPr>
                <w:noProof/>
                <w:webHidden/>
              </w:rPr>
              <w:t>74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95" w:history="1">
            <w:r w:rsidR="00637120" w:rsidRPr="00646085">
              <w:rPr>
                <w:rStyle w:val="Hyperlink"/>
                <w:noProof/>
              </w:rPr>
              <w:t>Abstract ID: 1173</w:t>
            </w:r>
            <w:r w:rsidR="00637120">
              <w:rPr>
                <w:noProof/>
                <w:webHidden/>
              </w:rPr>
              <w:tab/>
            </w:r>
            <w:r w:rsidR="00481064">
              <w:rPr>
                <w:noProof/>
                <w:webHidden/>
              </w:rPr>
              <w:fldChar w:fldCharType="begin"/>
            </w:r>
            <w:r w:rsidR="00637120">
              <w:rPr>
                <w:noProof/>
                <w:webHidden/>
              </w:rPr>
              <w:instrText xml:space="preserve"> PAGEREF _Toc524968595 \h </w:instrText>
            </w:r>
            <w:r w:rsidR="00481064">
              <w:rPr>
                <w:noProof/>
                <w:webHidden/>
              </w:rPr>
            </w:r>
            <w:r w:rsidR="00481064">
              <w:rPr>
                <w:noProof/>
                <w:webHidden/>
              </w:rPr>
              <w:fldChar w:fldCharType="separate"/>
            </w:r>
            <w:r w:rsidR="00637120">
              <w:rPr>
                <w:noProof/>
                <w:webHidden/>
              </w:rPr>
              <w:t>75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96" w:history="1">
            <w:r w:rsidR="00637120" w:rsidRPr="00646085">
              <w:rPr>
                <w:rStyle w:val="Hyperlink"/>
                <w:noProof/>
              </w:rPr>
              <w:t>Evaluation of Surveillance System of Zoonotic Diseases in Khyber Pakhtunkhwa</w:t>
            </w:r>
            <w:r w:rsidR="00637120">
              <w:rPr>
                <w:noProof/>
                <w:webHidden/>
              </w:rPr>
              <w:tab/>
            </w:r>
            <w:r w:rsidR="00481064">
              <w:rPr>
                <w:noProof/>
                <w:webHidden/>
              </w:rPr>
              <w:fldChar w:fldCharType="begin"/>
            </w:r>
            <w:r w:rsidR="00637120">
              <w:rPr>
                <w:noProof/>
                <w:webHidden/>
              </w:rPr>
              <w:instrText xml:space="preserve"> PAGEREF _Toc524968596 \h </w:instrText>
            </w:r>
            <w:r w:rsidR="00481064">
              <w:rPr>
                <w:noProof/>
                <w:webHidden/>
              </w:rPr>
            </w:r>
            <w:r w:rsidR="00481064">
              <w:rPr>
                <w:noProof/>
                <w:webHidden/>
              </w:rPr>
              <w:fldChar w:fldCharType="separate"/>
            </w:r>
            <w:r w:rsidR="00637120">
              <w:rPr>
                <w:noProof/>
                <w:webHidden/>
              </w:rPr>
              <w:t>75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97" w:history="1">
            <w:r w:rsidR="00637120" w:rsidRPr="00646085">
              <w:rPr>
                <w:rStyle w:val="Hyperlink"/>
                <w:rFonts w:eastAsia="Times New Roman"/>
                <w:noProof/>
              </w:rPr>
              <w:t>Abstract ID: 1016</w:t>
            </w:r>
            <w:r w:rsidR="00637120">
              <w:rPr>
                <w:noProof/>
                <w:webHidden/>
              </w:rPr>
              <w:tab/>
            </w:r>
            <w:r w:rsidR="00481064">
              <w:rPr>
                <w:noProof/>
                <w:webHidden/>
              </w:rPr>
              <w:fldChar w:fldCharType="begin"/>
            </w:r>
            <w:r w:rsidR="00637120">
              <w:rPr>
                <w:noProof/>
                <w:webHidden/>
              </w:rPr>
              <w:instrText xml:space="preserve"> PAGEREF _Toc524968597 \h </w:instrText>
            </w:r>
            <w:r w:rsidR="00481064">
              <w:rPr>
                <w:noProof/>
                <w:webHidden/>
              </w:rPr>
            </w:r>
            <w:r w:rsidR="00481064">
              <w:rPr>
                <w:noProof/>
                <w:webHidden/>
              </w:rPr>
              <w:fldChar w:fldCharType="separate"/>
            </w:r>
            <w:r w:rsidR="00637120">
              <w:rPr>
                <w:noProof/>
                <w:webHidden/>
              </w:rPr>
              <w:t>76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598" w:history="1">
            <w:r w:rsidR="00637120" w:rsidRPr="00646085">
              <w:rPr>
                <w:rStyle w:val="Hyperlink"/>
                <w:rFonts w:eastAsia="Times New Roman"/>
                <w:noProof/>
              </w:rPr>
              <w:t>Measles Outbreak Investigation Unifon Council (UC) Dera Murad Jamali (DMJ) Gharbi Nasirabad District, 29th January to 20th February 2018</w:t>
            </w:r>
            <w:r w:rsidR="00637120">
              <w:rPr>
                <w:noProof/>
                <w:webHidden/>
              </w:rPr>
              <w:tab/>
            </w:r>
            <w:r w:rsidR="00481064">
              <w:rPr>
                <w:noProof/>
                <w:webHidden/>
              </w:rPr>
              <w:fldChar w:fldCharType="begin"/>
            </w:r>
            <w:r w:rsidR="00637120">
              <w:rPr>
                <w:noProof/>
                <w:webHidden/>
              </w:rPr>
              <w:instrText xml:space="preserve"> PAGEREF _Toc524968598 \h </w:instrText>
            </w:r>
            <w:r w:rsidR="00481064">
              <w:rPr>
                <w:noProof/>
                <w:webHidden/>
              </w:rPr>
            </w:r>
            <w:r w:rsidR="00481064">
              <w:rPr>
                <w:noProof/>
                <w:webHidden/>
              </w:rPr>
              <w:fldChar w:fldCharType="separate"/>
            </w:r>
            <w:r w:rsidR="00637120">
              <w:rPr>
                <w:noProof/>
                <w:webHidden/>
              </w:rPr>
              <w:t>76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599" w:history="1">
            <w:r w:rsidR="00637120" w:rsidRPr="00646085">
              <w:rPr>
                <w:rStyle w:val="Hyperlink"/>
                <w:noProof/>
              </w:rPr>
              <w:t>Abstract ID: 1163</w:t>
            </w:r>
            <w:r w:rsidR="00637120">
              <w:rPr>
                <w:noProof/>
                <w:webHidden/>
              </w:rPr>
              <w:tab/>
            </w:r>
            <w:r w:rsidR="00481064">
              <w:rPr>
                <w:noProof/>
                <w:webHidden/>
              </w:rPr>
              <w:fldChar w:fldCharType="begin"/>
            </w:r>
            <w:r w:rsidR="00637120">
              <w:rPr>
                <w:noProof/>
                <w:webHidden/>
              </w:rPr>
              <w:instrText xml:space="preserve"> PAGEREF _Toc524968599 \h </w:instrText>
            </w:r>
            <w:r w:rsidR="00481064">
              <w:rPr>
                <w:noProof/>
                <w:webHidden/>
              </w:rPr>
            </w:r>
            <w:r w:rsidR="00481064">
              <w:rPr>
                <w:noProof/>
                <w:webHidden/>
              </w:rPr>
              <w:fldChar w:fldCharType="separate"/>
            </w:r>
            <w:r w:rsidR="00637120">
              <w:rPr>
                <w:noProof/>
                <w:webHidden/>
              </w:rPr>
              <w:t>77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00" w:history="1">
            <w:r w:rsidR="00637120" w:rsidRPr="00646085">
              <w:rPr>
                <w:rStyle w:val="Hyperlink"/>
                <w:noProof/>
              </w:rPr>
              <w:t>Evaluation of Tuberculosis Surveillance System in District Badin, Sindh, Pakistan</w:t>
            </w:r>
            <w:r w:rsidR="00637120">
              <w:rPr>
                <w:noProof/>
                <w:webHidden/>
              </w:rPr>
              <w:tab/>
            </w:r>
            <w:r w:rsidR="00481064">
              <w:rPr>
                <w:noProof/>
                <w:webHidden/>
              </w:rPr>
              <w:fldChar w:fldCharType="begin"/>
            </w:r>
            <w:r w:rsidR="00637120">
              <w:rPr>
                <w:noProof/>
                <w:webHidden/>
              </w:rPr>
              <w:instrText xml:space="preserve"> PAGEREF _Toc524968600 \h </w:instrText>
            </w:r>
            <w:r w:rsidR="00481064">
              <w:rPr>
                <w:noProof/>
                <w:webHidden/>
              </w:rPr>
            </w:r>
            <w:r w:rsidR="00481064">
              <w:rPr>
                <w:noProof/>
                <w:webHidden/>
              </w:rPr>
              <w:fldChar w:fldCharType="separate"/>
            </w:r>
            <w:r w:rsidR="00637120">
              <w:rPr>
                <w:noProof/>
                <w:webHidden/>
              </w:rPr>
              <w:t>77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01" w:history="1">
            <w:r w:rsidR="00637120" w:rsidRPr="00646085">
              <w:rPr>
                <w:rStyle w:val="Hyperlink"/>
                <w:noProof/>
              </w:rPr>
              <w:t>Abstract ID: 1140</w:t>
            </w:r>
            <w:r w:rsidR="00637120">
              <w:rPr>
                <w:noProof/>
                <w:webHidden/>
              </w:rPr>
              <w:tab/>
            </w:r>
            <w:r w:rsidR="00481064">
              <w:rPr>
                <w:noProof/>
                <w:webHidden/>
              </w:rPr>
              <w:fldChar w:fldCharType="begin"/>
            </w:r>
            <w:r w:rsidR="00637120">
              <w:rPr>
                <w:noProof/>
                <w:webHidden/>
              </w:rPr>
              <w:instrText xml:space="preserve"> PAGEREF _Toc524968601 \h </w:instrText>
            </w:r>
            <w:r w:rsidR="00481064">
              <w:rPr>
                <w:noProof/>
                <w:webHidden/>
              </w:rPr>
            </w:r>
            <w:r w:rsidR="00481064">
              <w:rPr>
                <w:noProof/>
                <w:webHidden/>
              </w:rPr>
              <w:fldChar w:fldCharType="separate"/>
            </w:r>
            <w:r w:rsidR="00637120">
              <w:rPr>
                <w:noProof/>
                <w:webHidden/>
              </w:rPr>
              <w:t>77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02" w:history="1">
            <w:r w:rsidR="00637120" w:rsidRPr="00646085">
              <w:rPr>
                <w:rStyle w:val="Hyperlink"/>
                <w:noProof/>
              </w:rPr>
              <w:t>Capitalizing Registration and Discharge Data for Screening and Prevention Programs</w:t>
            </w:r>
            <w:r w:rsidR="00637120">
              <w:rPr>
                <w:noProof/>
                <w:webHidden/>
              </w:rPr>
              <w:tab/>
            </w:r>
            <w:r w:rsidR="00481064">
              <w:rPr>
                <w:noProof/>
                <w:webHidden/>
              </w:rPr>
              <w:fldChar w:fldCharType="begin"/>
            </w:r>
            <w:r w:rsidR="00637120">
              <w:rPr>
                <w:noProof/>
                <w:webHidden/>
              </w:rPr>
              <w:instrText xml:space="preserve"> PAGEREF _Toc524968602 \h </w:instrText>
            </w:r>
            <w:r w:rsidR="00481064">
              <w:rPr>
                <w:noProof/>
                <w:webHidden/>
              </w:rPr>
            </w:r>
            <w:r w:rsidR="00481064">
              <w:rPr>
                <w:noProof/>
                <w:webHidden/>
              </w:rPr>
              <w:fldChar w:fldCharType="separate"/>
            </w:r>
            <w:r w:rsidR="00637120">
              <w:rPr>
                <w:noProof/>
                <w:webHidden/>
              </w:rPr>
              <w:t>77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03" w:history="1">
            <w:r w:rsidR="00637120" w:rsidRPr="00646085">
              <w:rPr>
                <w:rStyle w:val="Hyperlink"/>
                <w:noProof/>
              </w:rPr>
              <w:t>Abstract ID: 1103</w:t>
            </w:r>
            <w:r w:rsidR="00637120">
              <w:rPr>
                <w:noProof/>
                <w:webHidden/>
              </w:rPr>
              <w:tab/>
            </w:r>
            <w:r w:rsidR="00481064">
              <w:rPr>
                <w:noProof/>
                <w:webHidden/>
              </w:rPr>
              <w:fldChar w:fldCharType="begin"/>
            </w:r>
            <w:r w:rsidR="00637120">
              <w:rPr>
                <w:noProof/>
                <w:webHidden/>
              </w:rPr>
              <w:instrText xml:space="preserve"> PAGEREF _Toc524968603 \h </w:instrText>
            </w:r>
            <w:r w:rsidR="00481064">
              <w:rPr>
                <w:noProof/>
                <w:webHidden/>
              </w:rPr>
            </w:r>
            <w:r w:rsidR="00481064">
              <w:rPr>
                <w:noProof/>
                <w:webHidden/>
              </w:rPr>
              <w:fldChar w:fldCharType="separate"/>
            </w:r>
            <w:r w:rsidR="00637120">
              <w:rPr>
                <w:noProof/>
                <w:webHidden/>
              </w:rPr>
              <w:t>78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04" w:history="1">
            <w:r w:rsidR="00637120" w:rsidRPr="00646085">
              <w:rPr>
                <w:rStyle w:val="Hyperlink"/>
                <w:rFonts w:eastAsia="Times New Roman"/>
                <w:noProof/>
              </w:rPr>
              <w:t>Value of Students’ Engagements in Curricular Reforms</w:t>
            </w:r>
            <w:r w:rsidR="00637120">
              <w:rPr>
                <w:noProof/>
                <w:webHidden/>
              </w:rPr>
              <w:tab/>
            </w:r>
            <w:r w:rsidR="00481064">
              <w:rPr>
                <w:noProof/>
                <w:webHidden/>
              </w:rPr>
              <w:fldChar w:fldCharType="begin"/>
            </w:r>
            <w:r w:rsidR="00637120">
              <w:rPr>
                <w:noProof/>
                <w:webHidden/>
              </w:rPr>
              <w:instrText xml:space="preserve"> PAGEREF _Toc524968604 \h </w:instrText>
            </w:r>
            <w:r w:rsidR="00481064">
              <w:rPr>
                <w:noProof/>
                <w:webHidden/>
              </w:rPr>
            </w:r>
            <w:r w:rsidR="00481064">
              <w:rPr>
                <w:noProof/>
                <w:webHidden/>
              </w:rPr>
              <w:fldChar w:fldCharType="separate"/>
            </w:r>
            <w:r w:rsidR="00637120">
              <w:rPr>
                <w:noProof/>
                <w:webHidden/>
              </w:rPr>
              <w:t>78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05" w:history="1">
            <w:r w:rsidR="00637120" w:rsidRPr="00646085">
              <w:rPr>
                <w:rStyle w:val="Hyperlink"/>
                <w:noProof/>
              </w:rPr>
              <w:t>Abstract ID: 1169</w:t>
            </w:r>
            <w:r w:rsidR="00637120">
              <w:rPr>
                <w:noProof/>
                <w:webHidden/>
              </w:rPr>
              <w:tab/>
            </w:r>
            <w:r w:rsidR="00481064">
              <w:rPr>
                <w:noProof/>
                <w:webHidden/>
              </w:rPr>
              <w:fldChar w:fldCharType="begin"/>
            </w:r>
            <w:r w:rsidR="00637120">
              <w:rPr>
                <w:noProof/>
                <w:webHidden/>
              </w:rPr>
              <w:instrText xml:space="preserve"> PAGEREF _Toc524968605 \h </w:instrText>
            </w:r>
            <w:r w:rsidR="00481064">
              <w:rPr>
                <w:noProof/>
                <w:webHidden/>
              </w:rPr>
            </w:r>
            <w:r w:rsidR="00481064">
              <w:rPr>
                <w:noProof/>
                <w:webHidden/>
              </w:rPr>
              <w:fldChar w:fldCharType="separate"/>
            </w:r>
            <w:r w:rsidR="00637120">
              <w:rPr>
                <w:noProof/>
                <w:webHidden/>
              </w:rPr>
              <w:t>79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06" w:history="1">
            <w:r w:rsidR="00637120" w:rsidRPr="00646085">
              <w:rPr>
                <w:rStyle w:val="Hyperlink"/>
                <w:noProof/>
              </w:rPr>
              <w:t>Measles Outbreak Investigation in Village Sher Khan Chang Deh Ghangro, , U/C Kadi Qazia, Taluka &amp; District Badin, Sindh, Pakistan 2016.</w:t>
            </w:r>
            <w:r w:rsidR="00637120">
              <w:rPr>
                <w:noProof/>
                <w:webHidden/>
              </w:rPr>
              <w:tab/>
            </w:r>
            <w:r w:rsidR="00481064">
              <w:rPr>
                <w:noProof/>
                <w:webHidden/>
              </w:rPr>
              <w:fldChar w:fldCharType="begin"/>
            </w:r>
            <w:r w:rsidR="00637120">
              <w:rPr>
                <w:noProof/>
                <w:webHidden/>
              </w:rPr>
              <w:instrText xml:space="preserve"> PAGEREF _Toc524968606 \h </w:instrText>
            </w:r>
            <w:r w:rsidR="00481064">
              <w:rPr>
                <w:noProof/>
                <w:webHidden/>
              </w:rPr>
            </w:r>
            <w:r w:rsidR="00481064">
              <w:rPr>
                <w:noProof/>
                <w:webHidden/>
              </w:rPr>
              <w:fldChar w:fldCharType="separate"/>
            </w:r>
            <w:r w:rsidR="00637120">
              <w:rPr>
                <w:noProof/>
                <w:webHidden/>
              </w:rPr>
              <w:t>79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07" w:history="1">
            <w:r w:rsidR="00637120" w:rsidRPr="00646085">
              <w:rPr>
                <w:rStyle w:val="Hyperlink"/>
                <w:noProof/>
              </w:rPr>
              <w:t>Abstract ID: 1108</w:t>
            </w:r>
            <w:r w:rsidR="00637120">
              <w:rPr>
                <w:noProof/>
                <w:webHidden/>
              </w:rPr>
              <w:tab/>
            </w:r>
            <w:r w:rsidR="00481064">
              <w:rPr>
                <w:noProof/>
                <w:webHidden/>
              </w:rPr>
              <w:fldChar w:fldCharType="begin"/>
            </w:r>
            <w:r w:rsidR="00637120">
              <w:rPr>
                <w:noProof/>
                <w:webHidden/>
              </w:rPr>
              <w:instrText xml:space="preserve"> PAGEREF _Toc524968607 \h </w:instrText>
            </w:r>
            <w:r w:rsidR="00481064">
              <w:rPr>
                <w:noProof/>
                <w:webHidden/>
              </w:rPr>
            </w:r>
            <w:r w:rsidR="00481064">
              <w:rPr>
                <w:noProof/>
                <w:webHidden/>
              </w:rPr>
              <w:fldChar w:fldCharType="separate"/>
            </w:r>
            <w:r w:rsidR="00637120">
              <w:rPr>
                <w:noProof/>
                <w:webHidden/>
              </w:rPr>
              <w:t>79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08" w:history="1">
            <w:r w:rsidR="00637120" w:rsidRPr="00646085">
              <w:rPr>
                <w:rStyle w:val="Hyperlink"/>
                <w:rFonts w:eastAsia="Times New Roman"/>
                <w:noProof/>
              </w:rPr>
              <w:t>Functional Health Literacy among Healthcare Professionals: A Descriptive Cross-Sectional Study from Twin Cities of Pakistan</w:t>
            </w:r>
            <w:r w:rsidR="00637120">
              <w:rPr>
                <w:noProof/>
                <w:webHidden/>
              </w:rPr>
              <w:tab/>
            </w:r>
            <w:r w:rsidR="00481064">
              <w:rPr>
                <w:noProof/>
                <w:webHidden/>
              </w:rPr>
              <w:fldChar w:fldCharType="begin"/>
            </w:r>
            <w:r w:rsidR="00637120">
              <w:rPr>
                <w:noProof/>
                <w:webHidden/>
              </w:rPr>
              <w:instrText xml:space="preserve"> PAGEREF _Toc524968608 \h </w:instrText>
            </w:r>
            <w:r w:rsidR="00481064">
              <w:rPr>
                <w:noProof/>
                <w:webHidden/>
              </w:rPr>
            </w:r>
            <w:r w:rsidR="00481064">
              <w:rPr>
                <w:noProof/>
                <w:webHidden/>
              </w:rPr>
              <w:fldChar w:fldCharType="separate"/>
            </w:r>
            <w:r w:rsidR="00637120">
              <w:rPr>
                <w:noProof/>
                <w:webHidden/>
              </w:rPr>
              <w:t>79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09" w:history="1">
            <w:r w:rsidR="00637120" w:rsidRPr="00646085">
              <w:rPr>
                <w:rStyle w:val="Hyperlink"/>
                <w:noProof/>
              </w:rPr>
              <w:t>Abstract ID: 1165</w:t>
            </w:r>
            <w:r w:rsidR="00637120">
              <w:rPr>
                <w:noProof/>
                <w:webHidden/>
              </w:rPr>
              <w:tab/>
            </w:r>
            <w:r w:rsidR="00481064">
              <w:rPr>
                <w:noProof/>
                <w:webHidden/>
              </w:rPr>
              <w:fldChar w:fldCharType="begin"/>
            </w:r>
            <w:r w:rsidR="00637120">
              <w:rPr>
                <w:noProof/>
                <w:webHidden/>
              </w:rPr>
              <w:instrText xml:space="preserve"> PAGEREF _Toc524968609 \h </w:instrText>
            </w:r>
            <w:r w:rsidR="00481064">
              <w:rPr>
                <w:noProof/>
                <w:webHidden/>
              </w:rPr>
            </w:r>
            <w:r w:rsidR="00481064">
              <w:rPr>
                <w:noProof/>
                <w:webHidden/>
              </w:rPr>
              <w:fldChar w:fldCharType="separate"/>
            </w:r>
            <w:r w:rsidR="00637120">
              <w:rPr>
                <w:noProof/>
                <w:webHidden/>
              </w:rPr>
              <w:t>80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10" w:history="1">
            <w:r w:rsidR="00637120" w:rsidRPr="00646085">
              <w:rPr>
                <w:rStyle w:val="Hyperlink"/>
                <w:noProof/>
              </w:rPr>
              <w:t>First Aid Knowledge among Medical and Non-Medical Students in Karachi</w:t>
            </w:r>
            <w:r w:rsidR="00637120">
              <w:rPr>
                <w:noProof/>
                <w:webHidden/>
              </w:rPr>
              <w:tab/>
            </w:r>
            <w:r w:rsidR="00481064">
              <w:rPr>
                <w:noProof/>
                <w:webHidden/>
              </w:rPr>
              <w:fldChar w:fldCharType="begin"/>
            </w:r>
            <w:r w:rsidR="00637120">
              <w:rPr>
                <w:noProof/>
                <w:webHidden/>
              </w:rPr>
              <w:instrText xml:space="preserve"> PAGEREF _Toc524968610 \h </w:instrText>
            </w:r>
            <w:r w:rsidR="00481064">
              <w:rPr>
                <w:noProof/>
                <w:webHidden/>
              </w:rPr>
            </w:r>
            <w:r w:rsidR="00481064">
              <w:rPr>
                <w:noProof/>
                <w:webHidden/>
              </w:rPr>
              <w:fldChar w:fldCharType="separate"/>
            </w:r>
            <w:r w:rsidR="00637120">
              <w:rPr>
                <w:noProof/>
                <w:webHidden/>
              </w:rPr>
              <w:t>80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11" w:history="1">
            <w:r w:rsidR="00637120" w:rsidRPr="00646085">
              <w:rPr>
                <w:rStyle w:val="Hyperlink"/>
                <w:rFonts w:eastAsia="Times New Roman"/>
                <w:noProof/>
              </w:rPr>
              <w:t>Abstract ID: 1075</w:t>
            </w:r>
            <w:r w:rsidR="00637120">
              <w:rPr>
                <w:noProof/>
                <w:webHidden/>
              </w:rPr>
              <w:tab/>
            </w:r>
            <w:r w:rsidR="00481064">
              <w:rPr>
                <w:noProof/>
                <w:webHidden/>
              </w:rPr>
              <w:fldChar w:fldCharType="begin"/>
            </w:r>
            <w:r w:rsidR="00637120">
              <w:rPr>
                <w:noProof/>
                <w:webHidden/>
              </w:rPr>
              <w:instrText xml:space="preserve"> PAGEREF _Toc524968611 \h </w:instrText>
            </w:r>
            <w:r w:rsidR="00481064">
              <w:rPr>
                <w:noProof/>
                <w:webHidden/>
              </w:rPr>
            </w:r>
            <w:r w:rsidR="00481064">
              <w:rPr>
                <w:noProof/>
                <w:webHidden/>
              </w:rPr>
              <w:fldChar w:fldCharType="separate"/>
            </w:r>
            <w:r w:rsidR="00637120">
              <w:rPr>
                <w:noProof/>
                <w:webHidden/>
              </w:rPr>
              <w:t>81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12" w:history="1">
            <w:r w:rsidR="00637120" w:rsidRPr="00646085">
              <w:rPr>
                <w:rStyle w:val="Hyperlink"/>
                <w:rFonts w:eastAsia="Times New Roman"/>
                <w:noProof/>
              </w:rPr>
              <w:t>Impact of High Energy Lipid-Based Nutritional Supplements on Energy Intake and Micronutrient Status in Moderate Underweight Children: A Randomized Control Trial</w:t>
            </w:r>
            <w:r w:rsidR="00637120">
              <w:rPr>
                <w:noProof/>
                <w:webHidden/>
              </w:rPr>
              <w:tab/>
            </w:r>
            <w:r w:rsidR="00481064">
              <w:rPr>
                <w:noProof/>
                <w:webHidden/>
              </w:rPr>
              <w:fldChar w:fldCharType="begin"/>
            </w:r>
            <w:r w:rsidR="00637120">
              <w:rPr>
                <w:noProof/>
                <w:webHidden/>
              </w:rPr>
              <w:instrText xml:space="preserve"> PAGEREF _Toc524968612 \h </w:instrText>
            </w:r>
            <w:r w:rsidR="00481064">
              <w:rPr>
                <w:noProof/>
                <w:webHidden/>
              </w:rPr>
            </w:r>
            <w:r w:rsidR="00481064">
              <w:rPr>
                <w:noProof/>
                <w:webHidden/>
              </w:rPr>
              <w:fldChar w:fldCharType="separate"/>
            </w:r>
            <w:r w:rsidR="00637120">
              <w:rPr>
                <w:noProof/>
                <w:webHidden/>
              </w:rPr>
              <w:t>81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13" w:history="1">
            <w:r w:rsidR="00637120" w:rsidRPr="00646085">
              <w:rPr>
                <w:rStyle w:val="Hyperlink"/>
                <w:noProof/>
              </w:rPr>
              <w:t>Abstract ID: 1046</w:t>
            </w:r>
            <w:r w:rsidR="00637120">
              <w:rPr>
                <w:noProof/>
                <w:webHidden/>
              </w:rPr>
              <w:tab/>
            </w:r>
            <w:r w:rsidR="00481064">
              <w:rPr>
                <w:noProof/>
                <w:webHidden/>
              </w:rPr>
              <w:fldChar w:fldCharType="begin"/>
            </w:r>
            <w:r w:rsidR="00637120">
              <w:rPr>
                <w:noProof/>
                <w:webHidden/>
              </w:rPr>
              <w:instrText xml:space="preserve"> PAGEREF _Toc524968613 \h </w:instrText>
            </w:r>
            <w:r w:rsidR="00481064">
              <w:rPr>
                <w:noProof/>
                <w:webHidden/>
              </w:rPr>
            </w:r>
            <w:r w:rsidR="00481064">
              <w:rPr>
                <w:noProof/>
                <w:webHidden/>
              </w:rPr>
              <w:fldChar w:fldCharType="separate"/>
            </w:r>
            <w:r w:rsidR="00637120">
              <w:rPr>
                <w:noProof/>
                <w:webHidden/>
              </w:rPr>
              <w:t>82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14" w:history="1">
            <w:r w:rsidR="00637120" w:rsidRPr="00646085">
              <w:rPr>
                <w:rStyle w:val="Hyperlink"/>
                <w:rFonts w:eastAsia="Times New Roman"/>
                <w:noProof/>
              </w:rPr>
              <w:t>Remodeling Iron Status among Staple Food Crops through Bio Fortification: A Systematic Review</w:t>
            </w:r>
            <w:r w:rsidR="00637120">
              <w:rPr>
                <w:noProof/>
                <w:webHidden/>
              </w:rPr>
              <w:tab/>
            </w:r>
            <w:r w:rsidR="00481064">
              <w:rPr>
                <w:noProof/>
                <w:webHidden/>
              </w:rPr>
              <w:fldChar w:fldCharType="begin"/>
            </w:r>
            <w:r w:rsidR="00637120">
              <w:rPr>
                <w:noProof/>
                <w:webHidden/>
              </w:rPr>
              <w:instrText xml:space="preserve"> PAGEREF _Toc524968614 \h </w:instrText>
            </w:r>
            <w:r w:rsidR="00481064">
              <w:rPr>
                <w:noProof/>
                <w:webHidden/>
              </w:rPr>
            </w:r>
            <w:r w:rsidR="00481064">
              <w:rPr>
                <w:noProof/>
                <w:webHidden/>
              </w:rPr>
              <w:fldChar w:fldCharType="separate"/>
            </w:r>
            <w:r w:rsidR="00637120">
              <w:rPr>
                <w:noProof/>
                <w:webHidden/>
              </w:rPr>
              <w:t>82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15" w:history="1">
            <w:r w:rsidR="00637120" w:rsidRPr="00646085">
              <w:rPr>
                <w:rStyle w:val="Hyperlink"/>
                <w:rFonts w:eastAsia="Times New Roman"/>
                <w:noProof/>
              </w:rPr>
              <w:t>Abstract ID: 1061</w:t>
            </w:r>
            <w:r w:rsidR="00637120">
              <w:rPr>
                <w:noProof/>
                <w:webHidden/>
              </w:rPr>
              <w:tab/>
            </w:r>
            <w:r w:rsidR="00481064">
              <w:rPr>
                <w:noProof/>
                <w:webHidden/>
              </w:rPr>
              <w:fldChar w:fldCharType="begin"/>
            </w:r>
            <w:r w:rsidR="00637120">
              <w:rPr>
                <w:noProof/>
                <w:webHidden/>
              </w:rPr>
              <w:instrText xml:space="preserve"> PAGEREF _Toc524968615 \h </w:instrText>
            </w:r>
            <w:r w:rsidR="00481064">
              <w:rPr>
                <w:noProof/>
                <w:webHidden/>
              </w:rPr>
            </w:r>
            <w:r w:rsidR="00481064">
              <w:rPr>
                <w:noProof/>
                <w:webHidden/>
              </w:rPr>
              <w:fldChar w:fldCharType="separate"/>
            </w:r>
            <w:r w:rsidR="00637120">
              <w:rPr>
                <w:noProof/>
                <w:webHidden/>
              </w:rPr>
              <w:t>82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16" w:history="1">
            <w:r w:rsidR="00637120" w:rsidRPr="00646085">
              <w:rPr>
                <w:rStyle w:val="Hyperlink"/>
                <w:rFonts w:eastAsia="Times New Roman"/>
                <w:noProof/>
              </w:rPr>
              <w:t>Use of Aloe Vera Based Low Glycemic Snack for Postprandial Blood Glucose Management of Type-2 Diabetics</w:t>
            </w:r>
            <w:r w:rsidR="00637120">
              <w:rPr>
                <w:noProof/>
                <w:webHidden/>
              </w:rPr>
              <w:tab/>
            </w:r>
            <w:r w:rsidR="00481064">
              <w:rPr>
                <w:noProof/>
                <w:webHidden/>
              </w:rPr>
              <w:fldChar w:fldCharType="begin"/>
            </w:r>
            <w:r w:rsidR="00637120">
              <w:rPr>
                <w:noProof/>
                <w:webHidden/>
              </w:rPr>
              <w:instrText xml:space="preserve"> PAGEREF _Toc524968616 \h </w:instrText>
            </w:r>
            <w:r w:rsidR="00481064">
              <w:rPr>
                <w:noProof/>
                <w:webHidden/>
              </w:rPr>
            </w:r>
            <w:r w:rsidR="00481064">
              <w:rPr>
                <w:noProof/>
                <w:webHidden/>
              </w:rPr>
              <w:fldChar w:fldCharType="separate"/>
            </w:r>
            <w:r w:rsidR="00637120">
              <w:rPr>
                <w:noProof/>
                <w:webHidden/>
              </w:rPr>
              <w:t>82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17" w:history="1">
            <w:r w:rsidR="00637120" w:rsidRPr="00646085">
              <w:rPr>
                <w:rStyle w:val="Hyperlink"/>
                <w:rFonts w:eastAsia="Times New Roman"/>
                <w:noProof/>
              </w:rPr>
              <w:t>Abstract ID: 1089</w:t>
            </w:r>
            <w:r w:rsidR="00637120">
              <w:rPr>
                <w:noProof/>
                <w:webHidden/>
              </w:rPr>
              <w:tab/>
            </w:r>
            <w:r w:rsidR="00481064">
              <w:rPr>
                <w:noProof/>
                <w:webHidden/>
              </w:rPr>
              <w:fldChar w:fldCharType="begin"/>
            </w:r>
            <w:r w:rsidR="00637120">
              <w:rPr>
                <w:noProof/>
                <w:webHidden/>
              </w:rPr>
              <w:instrText xml:space="preserve"> PAGEREF _Toc524968617 \h </w:instrText>
            </w:r>
            <w:r w:rsidR="00481064">
              <w:rPr>
                <w:noProof/>
                <w:webHidden/>
              </w:rPr>
            </w:r>
            <w:r w:rsidR="00481064">
              <w:rPr>
                <w:noProof/>
                <w:webHidden/>
              </w:rPr>
              <w:fldChar w:fldCharType="separate"/>
            </w:r>
            <w:r w:rsidR="00637120">
              <w:rPr>
                <w:noProof/>
                <w:webHidden/>
              </w:rPr>
              <w:t>83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18" w:history="1">
            <w:r w:rsidR="00637120" w:rsidRPr="00646085">
              <w:rPr>
                <w:rStyle w:val="Hyperlink"/>
                <w:rFonts w:eastAsia="Times New Roman"/>
                <w:noProof/>
              </w:rPr>
              <w:t>Energy Drinks Blight in Disguise: Evidence from Preclinical, Clinical Trials and Cross-Sectional Survey</w:t>
            </w:r>
            <w:r w:rsidR="00637120">
              <w:rPr>
                <w:noProof/>
                <w:webHidden/>
              </w:rPr>
              <w:tab/>
            </w:r>
            <w:r w:rsidR="00481064">
              <w:rPr>
                <w:noProof/>
                <w:webHidden/>
              </w:rPr>
              <w:fldChar w:fldCharType="begin"/>
            </w:r>
            <w:r w:rsidR="00637120">
              <w:rPr>
                <w:noProof/>
                <w:webHidden/>
              </w:rPr>
              <w:instrText xml:space="preserve"> PAGEREF _Toc524968618 \h </w:instrText>
            </w:r>
            <w:r w:rsidR="00481064">
              <w:rPr>
                <w:noProof/>
                <w:webHidden/>
              </w:rPr>
            </w:r>
            <w:r w:rsidR="00481064">
              <w:rPr>
                <w:noProof/>
                <w:webHidden/>
              </w:rPr>
              <w:fldChar w:fldCharType="separate"/>
            </w:r>
            <w:r w:rsidR="00637120">
              <w:rPr>
                <w:noProof/>
                <w:webHidden/>
              </w:rPr>
              <w:t>83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19" w:history="1">
            <w:r w:rsidR="00637120" w:rsidRPr="00646085">
              <w:rPr>
                <w:rStyle w:val="Hyperlink"/>
                <w:noProof/>
              </w:rPr>
              <w:t>Abstract ID: 1050</w:t>
            </w:r>
            <w:r w:rsidR="00637120">
              <w:rPr>
                <w:noProof/>
                <w:webHidden/>
              </w:rPr>
              <w:tab/>
            </w:r>
            <w:r w:rsidR="00481064">
              <w:rPr>
                <w:noProof/>
                <w:webHidden/>
              </w:rPr>
              <w:fldChar w:fldCharType="begin"/>
            </w:r>
            <w:r w:rsidR="00637120">
              <w:rPr>
                <w:noProof/>
                <w:webHidden/>
              </w:rPr>
              <w:instrText xml:space="preserve"> PAGEREF _Toc524968619 \h </w:instrText>
            </w:r>
            <w:r w:rsidR="00481064">
              <w:rPr>
                <w:noProof/>
                <w:webHidden/>
              </w:rPr>
            </w:r>
            <w:r w:rsidR="00481064">
              <w:rPr>
                <w:noProof/>
                <w:webHidden/>
              </w:rPr>
              <w:fldChar w:fldCharType="separate"/>
            </w:r>
            <w:r w:rsidR="00637120">
              <w:rPr>
                <w:noProof/>
                <w:webHidden/>
              </w:rPr>
              <w:t>84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20" w:history="1">
            <w:r w:rsidR="00637120" w:rsidRPr="00646085">
              <w:rPr>
                <w:rStyle w:val="Hyperlink"/>
                <w:noProof/>
              </w:rPr>
              <w:t>Current Status of Antibiotics Effective against Extended Spectrum Beta Lactamase Producing Gram Negative Rods from Urine</w:t>
            </w:r>
            <w:r w:rsidR="00637120">
              <w:rPr>
                <w:noProof/>
                <w:webHidden/>
              </w:rPr>
              <w:tab/>
            </w:r>
            <w:r w:rsidR="00481064">
              <w:rPr>
                <w:noProof/>
                <w:webHidden/>
              </w:rPr>
              <w:fldChar w:fldCharType="begin"/>
            </w:r>
            <w:r w:rsidR="00637120">
              <w:rPr>
                <w:noProof/>
                <w:webHidden/>
              </w:rPr>
              <w:instrText xml:space="preserve"> PAGEREF _Toc524968620 \h </w:instrText>
            </w:r>
            <w:r w:rsidR="00481064">
              <w:rPr>
                <w:noProof/>
                <w:webHidden/>
              </w:rPr>
            </w:r>
            <w:r w:rsidR="00481064">
              <w:rPr>
                <w:noProof/>
                <w:webHidden/>
              </w:rPr>
              <w:fldChar w:fldCharType="separate"/>
            </w:r>
            <w:r w:rsidR="00637120">
              <w:rPr>
                <w:noProof/>
                <w:webHidden/>
              </w:rPr>
              <w:t>84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21" w:history="1">
            <w:r w:rsidR="00637120" w:rsidRPr="00646085">
              <w:rPr>
                <w:rStyle w:val="Hyperlink"/>
                <w:noProof/>
              </w:rPr>
              <w:t>Abstract ID: 1183</w:t>
            </w:r>
            <w:r w:rsidR="00637120">
              <w:rPr>
                <w:noProof/>
                <w:webHidden/>
              </w:rPr>
              <w:tab/>
            </w:r>
            <w:r w:rsidR="00481064">
              <w:rPr>
                <w:noProof/>
                <w:webHidden/>
              </w:rPr>
              <w:fldChar w:fldCharType="begin"/>
            </w:r>
            <w:r w:rsidR="00637120">
              <w:rPr>
                <w:noProof/>
                <w:webHidden/>
              </w:rPr>
              <w:instrText xml:space="preserve"> PAGEREF _Toc524968621 \h </w:instrText>
            </w:r>
            <w:r w:rsidR="00481064">
              <w:rPr>
                <w:noProof/>
                <w:webHidden/>
              </w:rPr>
            </w:r>
            <w:r w:rsidR="00481064">
              <w:rPr>
                <w:noProof/>
                <w:webHidden/>
              </w:rPr>
              <w:fldChar w:fldCharType="separate"/>
            </w:r>
            <w:r w:rsidR="00637120">
              <w:rPr>
                <w:noProof/>
                <w:webHidden/>
              </w:rPr>
              <w:t>85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22" w:history="1">
            <w:r w:rsidR="00637120" w:rsidRPr="00646085">
              <w:rPr>
                <w:rStyle w:val="Hyperlink"/>
                <w:noProof/>
              </w:rPr>
              <w:t>Vitamin-D Levels and Low Back Pain in Patients Presenting to a Tertiary Care Hospital</w:t>
            </w:r>
            <w:r w:rsidR="00637120">
              <w:rPr>
                <w:noProof/>
                <w:webHidden/>
              </w:rPr>
              <w:tab/>
            </w:r>
            <w:r w:rsidR="00481064">
              <w:rPr>
                <w:noProof/>
                <w:webHidden/>
              </w:rPr>
              <w:fldChar w:fldCharType="begin"/>
            </w:r>
            <w:r w:rsidR="00637120">
              <w:rPr>
                <w:noProof/>
                <w:webHidden/>
              </w:rPr>
              <w:instrText xml:space="preserve"> PAGEREF _Toc524968622 \h </w:instrText>
            </w:r>
            <w:r w:rsidR="00481064">
              <w:rPr>
                <w:noProof/>
                <w:webHidden/>
              </w:rPr>
            </w:r>
            <w:r w:rsidR="00481064">
              <w:rPr>
                <w:noProof/>
                <w:webHidden/>
              </w:rPr>
              <w:fldChar w:fldCharType="separate"/>
            </w:r>
            <w:r w:rsidR="00637120">
              <w:rPr>
                <w:noProof/>
                <w:webHidden/>
              </w:rPr>
              <w:t>85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23" w:history="1">
            <w:r w:rsidR="00637120" w:rsidRPr="00646085">
              <w:rPr>
                <w:rStyle w:val="Hyperlink"/>
                <w:noProof/>
              </w:rPr>
              <w:t>Abstract ID: 1180</w:t>
            </w:r>
            <w:r w:rsidR="00637120">
              <w:rPr>
                <w:noProof/>
                <w:webHidden/>
              </w:rPr>
              <w:tab/>
            </w:r>
            <w:r w:rsidR="00481064">
              <w:rPr>
                <w:noProof/>
                <w:webHidden/>
              </w:rPr>
              <w:fldChar w:fldCharType="begin"/>
            </w:r>
            <w:r w:rsidR="00637120">
              <w:rPr>
                <w:noProof/>
                <w:webHidden/>
              </w:rPr>
              <w:instrText xml:space="preserve"> PAGEREF _Toc524968623 \h </w:instrText>
            </w:r>
            <w:r w:rsidR="00481064">
              <w:rPr>
                <w:noProof/>
                <w:webHidden/>
              </w:rPr>
            </w:r>
            <w:r w:rsidR="00481064">
              <w:rPr>
                <w:noProof/>
                <w:webHidden/>
              </w:rPr>
              <w:fldChar w:fldCharType="separate"/>
            </w:r>
            <w:r w:rsidR="00637120">
              <w:rPr>
                <w:noProof/>
                <w:webHidden/>
              </w:rPr>
              <w:t>86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24" w:history="1">
            <w:r w:rsidR="00637120" w:rsidRPr="00646085">
              <w:rPr>
                <w:rStyle w:val="Hyperlink"/>
                <w:noProof/>
              </w:rPr>
              <w:t>Prevalence of ADHD among School Children: A Neglected Issue in a Developing Country</w:t>
            </w:r>
            <w:r w:rsidR="00637120">
              <w:rPr>
                <w:noProof/>
                <w:webHidden/>
              </w:rPr>
              <w:tab/>
            </w:r>
            <w:r w:rsidR="00481064">
              <w:rPr>
                <w:noProof/>
                <w:webHidden/>
              </w:rPr>
              <w:fldChar w:fldCharType="begin"/>
            </w:r>
            <w:r w:rsidR="00637120">
              <w:rPr>
                <w:noProof/>
                <w:webHidden/>
              </w:rPr>
              <w:instrText xml:space="preserve"> PAGEREF _Toc524968624 \h </w:instrText>
            </w:r>
            <w:r w:rsidR="00481064">
              <w:rPr>
                <w:noProof/>
                <w:webHidden/>
              </w:rPr>
            </w:r>
            <w:r w:rsidR="00481064">
              <w:rPr>
                <w:noProof/>
                <w:webHidden/>
              </w:rPr>
              <w:fldChar w:fldCharType="separate"/>
            </w:r>
            <w:r w:rsidR="00637120">
              <w:rPr>
                <w:noProof/>
                <w:webHidden/>
              </w:rPr>
              <w:t>86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25" w:history="1">
            <w:r w:rsidR="00637120" w:rsidRPr="00646085">
              <w:rPr>
                <w:rStyle w:val="Hyperlink"/>
                <w:noProof/>
              </w:rPr>
              <w:t>Abstract ID: 1151</w:t>
            </w:r>
            <w:r w:rsidR="00637120">
              <w:rPr>
                <w:noProof/>
                <w:webHidden/>
              </w:rPr>
              <w:tab/>
            </w:r>
            <w:r w:rsidR="00481064">
              <w:rPr>
                <w:noProof/>
                <w:webHidden/>
              </w:rPr>
              <w:fldChar w:fldCharType="begin"/>
            </w:r>
            <w:r w:rsidR="00637120">
              <w:rPr>
                <w:noProof/>
                <w:webHidden/>
              </w:rPr>
              <w:instrText xml:space="preserve"> PAGEREF _Toc524968625 \h </w:instrText>
            </w:r>
            <w:r w:rsidR="00481064">
              <w:rPr>
                <w:noProof/>
                <w:webHidden/>
              </w:rPr>
            </w:r>
            <w:r w:rsidR="00481064">
              <w:rPr>
                <w:noProof/>
                <w:webHidden/>
              </w:rPr>
              <w:fldChar w:fldCharType="separate"/>
            </w:r>
            <w:r w:rsidR="00637120">
              <w:rPr>
                <w:noProof/>
                <w:webHidden/>
              </w:rPr>
              <w:t>86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26" w:history="1">
            <w:r w:rsidR="00637120" w:rsidRPr="00646085">
              <w:rPr>
                <w:rStyle w:val="Hyperlink"/>
                <w:noProof/>
              </w:rPr>
              <w:t>Compliance to Timely Vaccination in an Expanded Program on Immunization Center of Pakistan</w:t>
            </w:r>
            <w:r w:rsidR="00637120">
              <w:rPr>
                <w:noProof/>
                <w:webHidden/>
              </w:rPr>
              <w:tab/>
            </w:r>
            <w:r w:rsidR="00481064">
              <w:rPr>
                <w:noProof/>
                <w:webHidden/>
              </w:rPr>
              <w:fldChar w:fldCharType="begin"/>
            </w:r>
            <w:r w:rsidR="00637120">
              <w:rPr>
                <w:noProof/>
                <w:webHidden/>
              </w:rPr>
              <w:instrText xml:space="preserve"> PAGEREF _Toc524968626 \h </w:instrText>
            </w:r>
            <w:r w:rsidR="00481064">
              <w:rPr>
                <w:noProof/>
                <w:webHidden/>
              </w:rPr>
            </w:r>
            <w:r w:rsidR="00481064">
              <w:rPr>
                <w:noProof/>
                <w:webHidden/>
              </w:rPr>
              <w:fldChar w:fldCharType="separate"/>
            </w:r>
            <w:r w:rsidR="00637120">
              <w:rPr>
                <w:noProof/>
                <w:webHidden/>
              </w:rPr>
              <w:t>86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27" w:history="1">
            <w:r w:rsidR="00637120" w:rsidRPr="00646085">
              <w:rPr>
                <w:rStyle w:val="Hyperlink"/>
                <w:noProof/>
              </w:rPr>
              <w:t>Abstract ID: 1179:</w:t>
            </w:r>
            <w:r w:rsidR="00637120">
              <w:rPr>
                <w:noProof/>
                <w:webHidden/>
              </w:rPr>
              <w:tab/>
            </w:r>
            <w:r w:rsidR="00481064">
              <w:rPr>
                <w:noProof/>
                <w:webHidden/>
              </w:rPr>
              <w:fldChar w:fldCharType="begin"/>
            </w:r>
            <w:r w:rsidR="00637120">
              <w:rPr>
                <w:noProof/>
                <w:webHidden/>
              </w:rPr>
              <w:instrText xml:space="preserve"> PAGEREF _Toc524968627 \h </w:instrText>
            </w:r>
            <w:r w:rsidR="00481064">
              <w:rPr>
                <w:noProof/>
                <w:webHidden/>
              </w:rPr>
            </w:r>
            <w:r w:rsidR="00481064">
              <w:rPr>
                <w:noProof/>
                <w:webHidden/>
              </w:rPr>
              <w:fldChar w:fldCharType="separate"/>
            </w:r>
            <w:r w:rsidR="00637120">
              <w:rPr>
                <w:noProof/>
                <w:webHidden/>
              </w:rPr>
              <w:t>87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28" w:history="1">
            <w:r w:rsidR="00637120" w:rsidRPr="00646085">
              <w:rPr>
                <w:rStyle w:val="Hyperlink"/>
                <w:noProof/>
              </w:rPr>
              <w:t>Issues Faced By Lady Health Visitors (LHVs) Working for Polio Immunizationcampaigns in District Quetta, Pakistan</w:t>
            </w:r>
            <w:r w:rsidR="00637120">
              <w:rPr>
                <w:noProof/>
                <w:webHidden/>
              </w:rPr>
              <w:tab/>
            </w:r>
            <w:r w:rsidR="00481064">
              <w:rPr>
                <w:noProof/>
                <w:webHidden/>
              </w:rPr>
              <w:fldChar w:fldCharType="begin"/>
            </w:r>
            <w:r w:rsidR="00637120">
              <w:rPr>
                <w:noProof/>
                <w:webHidden/>
              </w:rPr>
              <w:instrText xml:space="preserve"> PAGEREF _Toc524968628 \h </w:instrText>
            </w:r>
            <w:r w:rsidR="00481064">
              <w:rPr>
                <w:noProof/>
                <w:webHidden/>
              </w:rPr>
            </w:r>
            <w:r w:rsidR="00481064">
              <w:rPr>
                <w:noProof/>
                <w:webHidden/>
              </w:rPr>
              <w:fldChar w:fldCharType="separate"/>
            </w:r>
            <w:r w:rsidR="00637120">
              <w:rPr>
                <w:noProof/>
                <w:webHidden/>
              </w:rPr>
              <w:t>87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29" w:history="1">
            <w:r w:rsidR="00637120" w:rsidRPr="00646085">
              <w:rPr>
                <w:rStyle w:val="Hyperlink"/>
                <w:noProof/>
              </w:rPr>
              <w:t>Abstract ID: 1033</w:t>
            </w:r>
            <w:r w:rsidR="00637120">
              <w:rPr>
                <w:noProof/>
                <w:webHidden/>
              </w:rPr>
              <w:tab/>
            </w:r>
            <w:r w:rsidR="00481064">
              <w:rPr>
                <w:noProof/>
                <w:webHidden/>
              </w:rPr>
              <w:fldChar w:fldCharType="begin"/>
            </w:r>
            <w:r w:rsidR="00637120">
              <w:rPr>
                <w:noProof/>
                <w:webHidden/>
              </w:rPr>
              <w:instrText xml:space="preserve"> PAGEREF _Toc524968629 \h </w:instrText>
            </w:r>
            <w:r w:rsidR="00481064">
              <w:rPr>
                <w:noProof/>
                <w:webHidden/>
              </w:rPr>
            </w:r>
            <w:r w:rsidR="00481064">
              <w:rPr>
                <w:noProof/>
                <w:webHidden/>
              </w:rPr>
              <w:fldChar w:fldCharType="separate"/>
            </w:r>
            <w:r w:rsidR="00637120">
              <w:rPr>
                <w:noProof/>
                <w:webHidden/>
              </w:rPr>
              <w:t>88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30" w:history="1">
            <w:r w:rsidR="00637120" w:rsidRPr="00646085">
              <w:rPr>
                <w:rStyle w:val="Hyperlink"/>
                <w:rFonts w:eastAsia="Times New Roman"/>
                <w:noProof/>
              </w:rPr>
              <w:t>Assessment of Knowledge and Practices Regarding Antenatal Care Services among Reproductive Age Married Women at Tehsil Jehanian, District Khanewal</w:t>
            </w:r>
            <w:r w:rsidR="00637120">
              <w:rPr>
                <w:noProof/>
                <w:webHidden/>
              </w:rPr>
              <w:tab/>
            </w:r>
            <w:r w:rsidR="00481064">
              <w:rPr>
                <w:noProof/>
                <w:webHidden/>
              </w:rPr>
              <w:fldChar w:fldCharType="begin"/>
            </w:r>
            <w:r w:rsidR="00637120">
              <w:rPr>
                <w:noProof/>
                <w:webHidden/>
              </w:rPr>
              <w:instrText xml:space="preserve"> PAGEREF _Toc524968630 \h </w:instrText>
            </w:r>
            <w:r w:rsidR="00481064">
              <w:rPr>
                <w:noProof/>
                <w:webHidden/>
              </w:rPr>
            </w:r>
            <w:r w:rsidR="00481064">
              <w:rPr>
                <w:noProof/>
                <w:webHidden/>
              </w:rPr>
              <w:fldChar w:fldCharType="separate"/>
            </w:r>
            <w:r w:rsidR="00637120">
              <w:rPr>
                <w:noProof/>
                <w:webHidden/>
              </w:rPr>
              <w:t>88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31" w:history="1">
            <w:r w:rsidR="00637120" w:rsidRPr="00646085">
              <w:rPr>
                <w:rStyle w:val="Hyperlink"/>
                <w:noProof/>
              </w:rPr>
              <w:t>Abstract ID: 1110</w:t>
            </w:r>
            <w:r w:rsidR="00637120">
              <w:rPr>
                <w:noProof/>
                <w:webHidden/>
              </w:rPr>
              <w:tab/>
            </w:r>
            <w:r w:rsidR="00481064">
              <w:rPr>
                <w:noProof/>
                <w:webHidden/>
              </w:rPr>
              <w:fldChar w:fldCharType="begin"/>
            </w:r>
            <w:r w:rsidR="00637120">
              <w:rPr>
                <w:noProof/>
                <w:webHidden/>
              </w:rPr>
              <w:instrText xml:space="preserve"> PAGEREF _Toc524968631 \h </w:instrText>
            </w:r>
            <w:r w:rsidR="00481064">
              <w:rPr>
                <w:noProof/>
                <w:webHidden/>
              </w:rPr>
            </w:r>
            <w:r w:rsidR="00481064">
              <w:rPr>
                <w:noProof/>
                <w:webHidden/>
              </w:rPr>
              <w:fldChar w:fldCharType="separate"/>
            </w:r>
            <w:r w:rsidR="00637120">
              <w:rPr>
                <w:noProof/>
                <w:webHidden/>
              </w:rPr>
              <w:t>88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32" w:history="1">
            <w:r w:rsidR="00637120" w:rsidRPr="00646085">
              <w:rPr>
                <w:rStyle w:val="Hyperlink"/>
                <w:rFonts w:eastAsia="Times New Roman"/>
                <w:noProof/>
              </w:rPr>
              <w:t>Assessment of Patients' Satisfaction Regarding Quality of Maternal Healthcare in a Tertiary Care Hospital in Rawalpindi: A Cross Sectional Study</w:t>
            </w:r>
            <w:r w:rsidR="00637120">
              <w:rPr>
                <w:noProof/>
                <w:webHidden/>
              </w:rPr>
              <w:tab/>
            </w:r>
            <w:r w:rsidR="00481064">
              <w:rPr>
                <w:noProof/>
                <w:webHidden/>
              </w:rPr>
              <w:fldChar w:fldCharType="begin"/>
            </w:r>
            <w:r w:rsidR="00637120">
              <w:rPr>
                <w:noProof/>
                <w:webHidden/>
              </w:rPr>
              <w:instrText xml:space="preserve"> PAGEREF _Toc524968632 \h </w:instrText>
            </w:r>
            <w:r w:rsidR="00481064">
              <w:rPr>
                <w:noProof/>
                <w:webHidden/>
              </w:rPr>
            </w:r>
            <w:r w:rsidR="00481064">
              <w:rPr>
                <w:noProof/>
                <w:webHidden/>
              </w:rPr>
              <w:fldChar w:fldCharType="separate"/>
            </w:r>
            <w:r w:rsidR="00637120">
              <w:rPr>
                <w:noProof/>
                <w:webHidden/>
              </w:rPr>
              <w:t>88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33" w:history="1">
            <w:r w:rsidR="00637120" w:rsidRPr="00646085">
              <w:rPr>
                <w:rStyle w:val="Hyperlink"/>
                <w:noProof/>
              </w:rPr>
              <w:t>Abstract ID: 1040</w:t>
            </w:r>
            <w:r w:rsidR="00637120">
              <w:rPr>
                <w:noProof/>
                <w:webHidden/>
              </w:rPr>
              <w:tab/>
            </w:r>
            <w:r w:rsidR="00481064">
              <w:rPr>
                <w:noProof/>
                <w:webHidden/>
              </w:rPr>
              <w:fldChar w:fldCharType="begin"/>
            </w:r>
            <w:r w:rsidR="00637120">
              <w:rPr>
                <w:noProof/>
                <w:webHidden/>
              </w:rPr>
              <w:instrText xml:space="preserve"> PAGEREF _Toc524968633 \h </w:instrText>
            </w:r>
            <w:r w:rsidR="00481064">
              <w:rPr>
                <w:noProof/>
                <w:webHidden/>
              </w:rPr>
            </w:r>
            <w:r w:rsidR="00481064">
              <w:rPr>
                <w:noProof/>
                <w:webHidden/>
              </w:rPr>
              <w:fldChar w:fldCharType="separate"/>
            </w:r>
            <w:r w:rsidR="00637120">
              <w:rPr>
                <w:noProof/>
                <w:webHidden/>
              </w:rPr>
              <w:t>89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34" w:history="1">
            <w:r w:rsidR="00637120" w:rsidRPr="00646085">
              <w:rPr>
                <w:rStyle w:val="Hyperlink"/>
                <w:rFonts w:eastAsia="Times New Roman"/>
                <w:noProof/>
              </w:rPr>
              <w:t>Patient Stratification in Breast Cancer using Digital PCR</w:t>
            </w:r>
            <w:r w:rsidR="00637120">
              <w:rPr>
                <w:noProof/>
                <w:webHidden/>
              </w:rPr>
              <w:tab/>
            </w:r>
            <w:r w:rsidR="00481064">
              <w:rPr>
                <w:noProof/>
                <w:webHidden/>
              </w:rPr>
              <w:fldChar w:fldCharType="begin"/>
            </w:r>
            <w:r w:rsidR="00637120">
              <w:rPr>
                <w:noProof/>
                <w:webHidden/>
              </w:rPr>
              <w:instrText xml:space="preserve"> PAGEREF _Toc524968634 \h </w:instrText>
            </w:r>
            <w:r w:rsidR="00481064">
              <w:rPr>
                <w:noProof/>
                <w:webHidden/>
              </w:rPr>
            </w:r>
            <w:r w:rsidR="00481064">
              <w:rPr>
                <w:noProof/>
                <w:webHidden/>
              </w:rPr>
              <w:fldChar w:fldCharType="separate"/>
            </w:r>
            <w:r w:rsidR="00637120">
              <w:rPr>
                <w:noProof/>
                <w:webHidden/>
              </w:rPr>
              <w:t>89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35" w:history="1">
            <w:r w:rsidR="00637120" w:rsidRPr="00646085">
              <w:rPr>
                <w:rStyle w:val="Hyperlink"/>
                <w:noProof/>
              </w:rPr>
              <w:t>Abstract ID: 1018</w:t>
            </w:r>
            <w:r w:rsidR="00637120">
              <w:rPr>
                <w:noProof/>
                <w:webHidden/>
              </w:rPr>
              <w:tab/>
            </w:r>
            <w:r w:rsidR="00481064">
              <w:rPr>
                <w:noProof/>
                <w:webHidden/>
              </w:rPr>
              <w:fldChar w:fldCharType="begin"/>
            </w:r>
            <w:r w:rsidR="00637120">
              <w:rPr>
                <w:noProof/>
                <w:webHidden/>
              </w:rPr>
              <w:instrText xml:space="preserve"> PAGEREF _Toc524968635 \h </w:instrText>
            </w:r>
            <w:r w:rsidR="00481064">
              <w:rPr>
                <w:noProof/>
                <w:webHidden/>
              </w:rPr>
            </w:r>
            <w:r w:rsidR="00481064">
              <w:rPr>
                <w:noProof/>
                <w:webHidden/>
              </w:rPr>
              <w:fldChar w:fldCharType="separate"/>
            </w:r>
            <w:r w:rsidR="00637120">
              <w:rPr>
                <w:noProof/>
                <w:webHidden/>
              </w:rPr>
              <w:t>90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36" w:history="1">
            <w:r w:rsidR="00637120" w:rsidRPr="00646085">
              <w:rPr>
                <w:rStyle w:val="Hyperlink"/>
                <w:rFonts w:eastAsia="Times New Roman"/>
                <w:noProof/>
              </w:rPr>
              <w:t>Feto-Maternal Outcomes of Hepatitis E in Pregnancy</w:t>
            </w:r>
            <w:r w:rsidR="00637120">
              <w:rPr>
                <w:noProof/>
                <w:webHidden/>
              </w:rPr>
              <w:tab/>
            </w:r>
            <w:r w:rsidR="00481064">
              <w:rPr>
                <w:noProof/>
                <w:webHidden/>
              </w:rPr>
              <w:fldChar w:fldCharType="begin"/>
            </w:r>
            <w:r w:rsidR="00637120">
              <w:rPr>
                <w:noProof/>
                <w:webHidden/>
              </w:rPr>
              <w:instrText xml:space="preserve"> PAGEREF _Toc524968636 \h </w:instrText>
            </w:r>
            <w:r w:rsidR="00481064">
              <w:rPr>
                <w:noProof/>
                <w:webHidden/>
              </w:rPr>
            </w:r>
            <w:r w:rsidR="00481064">
              <w:rPr>
                <w:noProof/>
                <w:webHidden/>
              </w:rPr>
              <w:fldChar w:fldCharType="separate"/>
            </w:r>
            <w:r w:rsidR="00637120">
              <w:rPr>
                <w:noProof/>
                <w:webHidden/>
              </w:rPr>
              <w:t>90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37" w:history="1">
            <w:r w:rsidR="00637120" w:rsidRPr="00646085">
              <w:rPr>
                <w:rStyle w:val="Hyperlink"/>
                <w:noProof/>
              </w:rPr>
              <w:t>Abstract ID: 1025</w:t>
            </w:r>
            <w:r w:rsidR="00637120">
              <w:rPr>
                <w:noProof/>
                <w:webHidden/>
              </w:rPr>
              <w:tab/>
            </w:r>
            <w:r w:rsidR="00481064">
              <w:rPr>
                <w:noProof/>
                <w:webHidden/>
              </w:rPr>
              <w:fldChar w:fldCharType="begin"/>
            </w:r>
            <w:r w:rsidR="00637120">
              <w:rPr>
                <w:noProof/>
                <w:webHidden/>
              </w:rPr>
              <w:instrText xml:space="preserve"> PAGEREF _Toc524968637 \h </w:instrText>
            </w:r>
            <w:r w:rsidR="00481064">
              <w:rPr>
                <w:noProof/>
                <w:webHidden/>
              </w:rPr>
            </w:r>
            <w:r w:rsidR="00481064">
              <w:rPr>
                <w:noProof/>
                <w:webHidden/>
              </w:rPr>
              <w:fldChar w:fldCharType="separate"/>
            </w:r>
            <w:r w:rsidR="00637120">
              <w:rPr>
                <w:noProof/>
                <w:webHidden/>
              </w:rPr>
              <w:t>91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38" w:history="1">
            <w:r w:rsidR="00637120" w:rsidRPr="00646085">
              <w:rPr>
                <w:rStyle w:val="Hyperlink"/>
                <w:rFonts w:eastAsia="Times New Roman"/>
                <w:noProof/>
              </w:rPr>
              <w:t>Assessment of Newborn Care Practices among Mothers Reporting in a Tertiary Care Hospitals of Rawalpindi</w:t>
            </w:r>
            <w:r w:rsidR="00637120">
              <w:rPr>
                <w:noProof/>
                <w:webHidden/>
              </w:rPr>
              <w:tab/>
            </w:r>
            <w:r w:rsidR="00481064">
              <w:rPr>
                <w:noProof/>
                <w:webHidden/>
              </w:rPr>
              <w:fldChar w:fldCharType="begin"/>
            </w:r>
            <w:r w:rsidR="00637120">
              <w:rPr>
                <w:noProof/>
                <w:webHidden/>
              </w:rPr>
              <w:instrText xml:space="preserve"> PAGEREF _Toc524968638 \h </w:instrText>
            </w:r>
            <w:r w:rsidR="00481064">
              <w:rPr>
                <w:noProof/>
                <w:webHidden/>
              </w:rPr>
            </w:r>
            <w:r w:rsidR="00481064">
              <w:rPr>
                <w:noProof/>
                <w:webHidden/>
              </w:rPr>
              <w:fldChar w:fldCharType="separate"/>
            </w:r>
            <w:r w:rsidR="00637120">
              <w:rPr>
                <w:noProof/>
                <w:webHidden/>
              </w:rPr>
              <w:t>91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39" w:history="1">
            <w:r w:rsidR="00637120" w:rsidRPr="00646085">
              <w:rPr>
                <w:rStyle w:val="Hyperlink"/>
                <w:rFonts w:eastAsia="Times New Roman"/>
                <w:noProof/>
              </w:rPr>
              <w:t>Abstract ID: 1144</w:t>
            </w:r>
            <w:r w:rsidR="00637120">
              <w:rPr>
                <w:noProof/>
                <w:webHidden/>
              </w:rPr>
              <w:tab/>
            </w:r>
            <w:r w:rsidR="00481064">
              <w:rPr>
                <w:noProof/>
                <w:webHidden/>
              </w:rPr>
              <w:fldChar w:fldCharType="begin"/>
            </w:r>
            <w:r w:rsidR="00637120">
              <w:rPr>
                <w:noProof/>
                <w:webHidden/>
              </w:rPr>
              <w:instrText xml:space="preserve"> PAGEREF _Toc524968639 \h </w:instrText>
            </w:r>
            <w:r w:rsidR="00481064">
              <w:rPr>
                <w:noProof/>
                <w:webHidden/>
              </w:rPr>
            </w:r>
            <w:r w:rsidR="00481064">
              <w:rPr>
                <w:noProof/>
                <w:webHidden/>
              </w:rPr>
              <w:fldChar w:fldCharType="separate"/>
            </w:r>
            <w:r w:rsidR="00637120">
              <w:rPr>
                <w:noProof/>
                <w:webHidden/>
              </w:rPr>
              <w:t>91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40" w:history="1">
            <w:r w:rsidR="00637120" w:rsidRPr="00646085">
              <w:rPr>
                <w:rStyle w:val="Hyperlink"/>
                <w:rFonts w:eastAsia="Times New Roman"/>
                <w:noProof/>
              </w:rPr>
              <w:t>Timing of Permanent Teeth Emergence of Children of Sindh, Baluchistan, and Khyber Pakhtunkhwa</w:t>
            </w:r>
            <w:r w:rsidR="00637120">
              <w:rPr>
                <w:noProof/>
                <w:webHidden/>
              </w:rPr>
              <w:tab/>
            </w:r>
            <w:r w:rsidR="00481064">
              <w:rPr>
                <w:noProof/>
                <w:webHidden/>
              </w:rPr>
              <w:fldChar w:fldCharType="begin"/>
            </w:r>
            <w:r w:rsidR="00637120">
              <w:rPr>
                <w:noProof/>
                <w:webHidden/>
              </w:rPr>
              <w:instrText xml:space="preserve"> PAGEREF _Toc524968640 \h </w:instrText>
            </w:r>
            <w:r w:rsidR="00481064">
              <w:rPr>
                <w:noProof/>
                <w:webHidden/>
              </w:rPr>
            </w:r>
            <w:r w:rsidR="00481064">
              <w:rPr>
                <w:noProof/>
                <w:webHidden/>
              </w:rPr>
              <w:fldChar w:fldCharType="separate"/>
            </w:r>
            <w:r w:rsidR="00637120">
              <w:rPr>
                <w:noProof/>
                <w:webHidden/>
              </w:rPr>
              <w:t>91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41" w:history="1">
            <w:r w:rsidR="00637120" w:rsidRPr="00646085">
              <w:rPr>
                <w:rStyle w:val="Hyperlink"/>
                <w:noProof/>
              </w:rPr>
              <w:t>Abstract ID: 1031</w:t>
            </w:r>
            <w:r w:rsidR="00637120">
              <w:rPr>
                <w:noProof/>
                <w:webHidden/>
              </w:rPr>
              <w:tab/>
            </w:r>
            <w:r w:rsidR="00481064">
              <w:rPr>
                <w:noProof/>
                <w:webHidden/>
              </w:rPr>
              <w:fldChar w:fldCharType="begin"/>
            </w:r>
            <w:r w:rsidR="00637120">
              <w:rPr>
                <w:noProof/>
                <w:webHidden/>
              </w:rPr>
              <w:instrText xml:space="preserve"> PAGEREF _Toc524968641 \h </w:instrText>
            </w:r>
            <w:r w:rsidR="00481064">
              <w:rPr>
                <w:noProof/>
                <w:webHidden/>
              </w:rPr>
            </w:r>
            <w:r w:rsidR="00481064">
              <w:rPr>
                <w:noProof/>
                <w:webHidden/>
              </w:rPr>
              <w:fldChar w:fldCharType="separate"/>
            </w:r>
            <w:r w:rsidR="00637120">
              <w:rPr>
                <w:noProof/>
                <w:webHidden/>
              </w:rPr>
              <w:t>92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42" w:history="1">
            <w:r w:rsidR="00637120" w:rsidRPr="00646085">
              <w:rPr>
                <w:rStyle w:val="Hyperlink"/>
                <w:rFonts w:eastAsia="Times New Roman"/>
                <w:noProof/>
              </w:rPr>
              <w:t>Changing Perceptions about Abortion and Associated Female Rights through Behavior Change Communication</w:t>
            </w:r>
            <w:r w:rsidR="00637120">
              <w:rPr>
                <w:noProof/>
                <w:webHidden/>
              </w:rPr>
              <w:tab/>
            </w:r>
            <w:r w:rsidR="00481064">
              <w:rPr>
                <w:noProof/>
                <w:webHidden/>
              </w:rPr>
              <w:fldChar w:fldCharType="begin"/>
            </w:r>
            <w:r w:rsidR="00637120">
              <w:rPr>
                <w:noProof/>
                <w:webHidden/>
              </w:rPr>
              <w:instrText xml:space="preserve"> PAGEREF _Toc524968642 \h </w:instrText>
            </w:r>
            <w:r w:rsidR="00481064">
              <w:rPr>
                <w:noProof/>
                <w:webHidden/>
              </w:rPr>
            </w:r>
            <w:r w:rsidR="00481064">
              <w:rPr>
                <w:noProof/>
                <w:webHidden/>
              </w:rPr>
              <w:fldChar w:fldCharType="separate"/>
            </w:r>
            <w:r w:rsidR="00637120">
              <w:rPr>
                <w:noProof/>
                <w:webHidden/>
              </w:rPr>
              <w:t>92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43" w:history="1">
            <w:r w:rsidR="00637120" w:rsidRPr="00646085">
              <w:rPr>
                <w:rStyle w:val="Hyperlink"/>
                <w:noProof/>
              </w:rPr>
              <w:t>Abstract ID: 1037</w:t>
            </w:r>
            <w:r w:rsidR="00637120">
              <w:rPr>
                <w:noProof/>
                <w:webHidden/>
              </w:rPr>
              <w:tab/>
            </w:r>
            <w:r w:rsidR="00481064">
              <w:rPr>
                <w:noProof/>
                <w:webHidden/>
              </w:rPr>
              <w:fldChar w:fldCharType="begin"/>
            </w:r>
            <w:r w:rsidR="00637120">
              <w:rPr>
                <w:noProof/>
                <w:webHidden/>
              </w:rPr>
              <w:instrText xml:space="preserve"> PAGEREF _Toc524968643 \h </w:instrText>
            </w:r>
            <w:r w:rsidR="00481064">
              <w:rPr>
                <w:noProof/>
                <w:webHidden/>
              </w:rPr>
            </w:r>
            <w:r w:rsidR="00481064">
              <w:rPr>
                <w:noProof/>
                <w:webHidden/>
              </w:rPr>
              <w:fldChar w:fldCharType="separate"/>
            </w:r>
            <w:r w:rsidR="00637120">
              <w:rPr>
                <w:noProof/>
                <w:webHidden/>
              </w:rPr>
              <w:t>93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44" w:history="1">
            <w:r w:rsidR="00637120" w:rsidRPr="00646085">
              <w:rPr>
                <w:rStyle w:val="Hyperlink"/>
                <w:rFonts w:eastAsia="Times New Roman"/>
                <w:noProof/>
              </w:rPr>
              <w:t>Serum Visfatin Level and its Relationship to Anthropometric and Metabolic Parameters in Pregnancy Induced Hypertension</w:t>
            </w:r>
            <w:r w:rsidR="00637120">
              <w:rPr>
                <w:noProof/>
                <w:webHidden/>
              </w:rPr>
              <w:tab/>
            </w:r>
            <w:r w:rsidR="00481064">
              <w:rPr>
                <w:noProof/>
                <w:webHidden/>
              </w:rPr>
              <w:fldChar w:fldCharType="begin"/>
            </w:r>
            <w:r w:rsidR="00637120">
              <w:rPr>
                <w:noProof/>
                <w:webHidden/>
              </w:rPr>
              <w:instrText xml:space="preserve"> PAGEREF _Toc524968644 \h </w:instrText>
            </w:r>
            <w:r w:rsidR="00481064">
              <w:rPr>
                <w:noProof/>
                <w:webHidden/>
              </w:rPr>
            </w:r>
            <w:r w:rsidR="00481064">
              <w:rPr>
                <w:noProof/>
                <w:webHidden/>
              </w:rPr>
              <w:fldChar w:fldCharType="separate"/>
            </w:r>
            <w:r w:rsidR="00637120">
              <w:rPr>
                <w:noProof/>
                <w:webHidden/>
              </w:rPr>
              <w:t>93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45" w:history="1">
            <w:r w:rsidR="00637120" w:rsidRPr="00646085">
              <w:rPr>
                <w:rStyle w:val="Hyperlink"/>
                <w:noProof/>
              </w:rPr>
              <w:t>Abstract ID: 1058</w:t>
            </w:r>
            <w:r w:rsidR="00637120">
              <w:rPr>
                <w:noProof/>
                <w:webHidden/>
              </w:rPr>
              <w:tab/>
            </w:r>
            <w:r w:rsidR="00481064">
              <w:rPr>
                <w:noProof/>
                <w:webHidden/>
              </w:rPr>
              <w:fldChar w:fldCharType="begin"/>
            </w:r>
            <w:r w:rsidR="00637120">
              <w:rPr>
                <w:noProof/>
                <w:webHidden/>
              </w:rPr>
              <w:instrText xml:space="preserve"> PAGEREF _Toc524968645 \h </w:instrText>
            </w:r>
            <w:r w:rsidR="00481064">
              <w:rPr>
                <w:noProof/>
                <w:webHidden/>
              </w:rPr>
            </w:r>
            <w:r w:rsidR="00481064">
              <w:rPr>
                <w:noProof/>
                <w:webHidden/>
              </w:rPr>
              <w:fldChar w:fldCharType="separate"/>
            </w:r>
            <w:r w:rsidR="00637120">
              <w:rPr>
                <w:noProof/>
                <w:webHidden/>
              </w:rPr>
              <w:t>94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46" w:history="1">
            <w:r w:rsidR="00637120" w:rsidRPr="00646085">
              <w:rPr>
                <w:rStyle w:val="Hyperlink"/>
                <w:noProof/>
              </w:rPr>
              <w:t>Exploring the Hypocholesterolemic Potential of Inulin in Rodents Experimental Model</w:t>
            </w:r>
            <w:r w:rsidR="00637120">
              <w:rPr>
                <w:noProof/>
                <w:webHidden/>
              </w:rPr>
              <w:tab/>
            </w:r>
            <w:r w:rsidR="00481064">
              <w:rPr>
                <w:noProof/>
                <w:webHidden/>
              </w:rPr>
              <w:fldChar w:fldCharType="begin"/>
            </w:r>
            <w:r w:rsidR="00637120">
              <w:rPr>
                <w:noProof/>
                <w:webHidden/>
              </w:rPr>
              <w:instrText xml:space="preserve"> PAGEREF _Toc524968646 \h </w:instrText>
            </w:r>
            <w:r w:rsidR="00481064">
              <w:rPr>
                <w:noProof/>
                <w:webHidden/>
              </w:rPr>
            </w:r>
            <w:r w:rsidR="00481064">
              <w:rPr>
                <w:noProof/>
                <w:webHidden/>
              </w:rPr>
              <w:fldChar w:fldCharType="separate"/>
            </w:r>
            <w:r w:rsidR="00637120">
              <w:rPr>
                <w:noProof/>
                <w:webHidden/>
              </w:rPr>
              <w:t>94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47" w:history="1">
            <w:r w:rsidR="00637120" w:rsidRPr="00646085">
              <w:rPr>
                <w:rStyle w:val="Hyperlink"/>
                <w:rFonts w:eastAsia="Times New Roman"/>
                <w:noProof/>
              </w:rPr>
              <w:t>Abstract ID: 1065</w:t>
            </w:r>
            <w:r w:rsidR="00637120">
              <w:rPr>
                <w:noProof/>
                <w:webHidden/>
              </w:rPr>
              <w:tab/>
            </w:r>
            <w:r w:rsidR="00481064">
              <w:rPr>
                <w:noProof/>
                <w:webHidden/>
              </w:rPr>
              <w:fldChar w:fldCharType="begin"/>
            </w:r>
            <w:r w:rsidR="00637120">
              <w:rPr>
                <w:noProof/>
                <w:webHidden/>
              </w:rPr>
              <w:instrText xml:space="preserve"> PAGEREF _Toc524968647 \h </w:instrText>
            </w:r>
            <w:r w:rsidR="00481064">
              <w:rPr>
                <w:noProof/>
                <w:webHidden/>
              </w:rPr>
            </w:r>
            <w:r w:rsidR="00481064">
              <w:rPr>
                <w:noProof/>
                <w:webHidden/>
              </w:rPr>
              <w:fldChar w:fldCharType="separate"/>
            </w:r>
            <w:r w:rsidR="00637120">
              <w:rPr>
                <w:noProof/>
                <w:webHidden/>
              </w:rPr>
              <w:t>95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48" w:history="1">
            <w:r w:rsidR="00637120" w:rsidRPr="00646085">
              <w:rPr>
                <w:rStyle w:val="Hyperlink"/>
                <w:rFonts w:eastAsia="Times New Roman"/>
                <w:noProof/>
              </w:rPr>
              <w:t>Evaluation of Microneedles-Assisted Insitu Depot Forming Poloxamer Gels for Sustained Transdermal Drug Delivery</w:t>
            </w:r>
            <w:r w:rsidR="00637120">
              <w:rPr>
                <w:noProof/>
                <w:webHidden/>
              </w:rPr>
              <w:tab/>
            </w:r>
            <w:r w:rsidR="00481064">
              <w:rPr>
                <w:noProof/>
                <w:webHidden/>
              </w:rPr>
              <w:fldChar w:fldCharType="begin"/>
            </w:r>
            <w:r w:rsidR="00637120">
              <w:rPr>
                <w:noProof/>
                <w:webHidden/>
              </w:rPr>
              <w:instrText xml:space="preserve"> PAGEREF _Toc524968648 \h </w:instrText>
            </w:r>
            <w:r w:rsidR="00481064">
              <w:rPr>
                <w:noProof/>
                <w:webHidden/>
              </w:rPr>
            </w:r>
            <w:r w:rsidR="00481064">
              <w:rPr>
                <w:noProof/>
                <w:webHidden/>
              </w:rPr>
              <w:fldChar w:fldCharType="separate"/>
            </w:r>
            <w:r w:rsidR="00637120">
              <w:rPr>
                <w:noProof/>
                <w:webHidden/>
              </w:rPr>
              <w:t>95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49" w:history="1">
            <w:r w:rsidR="00637120" w:rsidRPr="00646085">
              <w:rPr>
                <w:rStyle w:val="Hyperlink"/>
                <w:noProof/>
              </w:rPr>
              <w:t>Abstract ID: 1113</w:t>
            </w:r>
            <w:r w:rsidR="00637120">
              <w:rPr>
                <w:noProof/>
                <w:webHidden/>
              </w:rPr>
              <w:tab/>
            </w:r>
            <w:r w:rsidR="00481064">
              <w:rPr>
                <w:noProof/>
                <w:webHidden/>
              </w:rPr>
              <w:fldChar w:fldCharType="begin"/>
            </w:r>
            <w:r w:rsidR="00637120">
              <w:rPr>
                <w:noProof/>
                <w:webHidden/>
              </w:rPr>
              <w:instrText xml:space="preserve"> PAGEREF _Toc524968649 \h </w:instrText>
            </w:r>
            <w:r w:rsidR="00481064">
              <w:rPr>
                <w:noProof/>
                <w:webHidden/>
              </w:rPr>
            </w:r>
            <w:r w:rsidR="00481064">
              <w:rPr>
                <w:noProof/>
                <w:webHidden/>
              </w:rPr>
              <w:fldChar w:fldCharType="separate"/>
            </w:r>
            <w:r w:rsidR="00637120">
              <w:rPr>
                <w:noProof/>
                <w:webHidden/>
              </w:rPr>
              <w:t>95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50" w:history="1">
            <w:r w:rsidR="00637120" w:rsidRPr="00646085">
              <w:rPr>
                <w:rStyle w:val="Hyperlink"/>
                <w:rFonts w:eastAsia="Times New Roman"/>
                <w:noProof/>
              </w:rPr>
              <w:t>Determination of Therapeutic Potential of Novel Benzimidazole Ligands and Their Metal Complexes</w:t>
            </w:r>
            <w:r w:rsidR="00637120">
              <w:rPr>
                <w:noProof/>
                <w:webHidden/>
              </w:rPr>
              <w:tab/>
            </w:r>
            <w:r w:rsidR="00481064">
              <w:rPr>
                <w:noProof/>
                <w:webHidden/>
              </w:rPr>
              <w:fldChar w:fldCharType="begin"/>
            </w:r>
            <w:r w:rsidR="00637120">
              <w:rPr>
                <w:noProof/>
                <w:webHidden/>
              </w:rPr>
              <w:instrText xml:space="preserve"> PAGEREF _Toc524968650 \h </w:instrText>
            </w:r>
            <w:r w:rsidR="00481064">
              <w:rPr>
                <w:noProof/>
                <w:webHidden/>
              </w:rPr>
            </w:r>
            <w:r w:rsidR="00481064">
              <w:rPr>
                <w:noProof/>
                <w:webHidden/>
              </w:rPr>
              <w:fldChar w:fldCharType="separate"/>
            </w:r>
            <w:r w:rsidR="00637120">
              <w:rPr>
                <w:noProof/>
                <w:webHidden/>
              </w:rPr>
              <w:t>95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51" w:history="1">
            <w:r w:rsidR="00637120" w:rsidRPr="00646085">
              <w:rPr>
                <w:rStyle w:val="Hyperlink"/>
                <w:rFonts w:eastAsia="Times New Roman"/>
                <w:noProof/>
              </w:rPr>
              <w:t>Abstract ID 1131:</w:t>
            </w:r>
            <w:r w:rsidR="00637120">
              <w:rPr>
                <w:noProof/>
                <w:webHidden/>
              </w:rPr>
              <w:tab/>
            </w:r>
            <w:r w:rsidR="00481064">
              <w:rPr>
                <w:noProof/>
                <w:webHidden/>
              </w:rPr>
              <w:fldChar w:fldCharType="begin"/>
            </w:r>
            <w:r w:rsidR="00637120">
              <w:rPr>
                <w:noProof/>
                <w:webHidden/>
              </w:rPr>
              <w:instrText xml:space="preserve"> PAGEREF _Toc524968651 \h </w:instrText>
            </w:r>
            <w:r w:rsidR="00481064">
              <w:rPr>
                <w:noProof/>
                <w:webHidden/>
              </w:rPr>
            </w:r>
            <w:r w:rsidR="00481064">
              <w:rPr>
                <w:noProof/>
                <w:webHidden/>
              </w:rPr>
              <w:fldChar w:fldCharType="separate"/>
            </w:r>
            <w:r w:rsidR="00637120">
              <w:rPr>
                <w:noProof/>
                <w:webHidden/>
              </w:rPr>
              <w:t>97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52" w:history="1">
            <w:r w:rsidR="00637120" w:rsidRPr="00646085">
              <w:rPr>
                <w:rStyle w:val="Hyperlink"/>
                <w:rFonts w:eastAsia="Times New Roman"/>
                <w:noProof/>
              </w:rPr>
              <w:t>Pharmacochaperoning- A Novel Tool to Manage Folding Deficient Diseases</w:t>
            </w:r>
            <w:r w:rsidR="00637120">
              <w:rPr>
                <w:noProof/>
                <w:webHidden/>
              </w:rPr>
              <w:tab/>
            </w:r>
            <w:r w:rsidR="00481064">
              <w:rPr>
                <w:noProof/>
                <w:webHidden/>
              </w:rPr>
              <w:fldChar w:fldCharType="begin"/>
            </w:r>
            <w:r w:rsidR="00637120">
              <w:rPr>
                <w:noProof/>
                <w:webHidden/>
              </w:rPr>
              <w:instrText xml:space="preserve"> PAGEREF _Toc524968652 \h </w:instrText>
            </w:r>
            <w:r w:rsidR="00481064">
              <w:rPr>
                <w:noProof/>
                <w:webHidden/>
              </w:rPr>
            </w:r>
            <w:r w:rsidR="00481064">
              <w:rPr>
                <w:noProof/>
                <w:webHidden/>
              </w:rPr>
              <w:fldChar w:fldCharType="separate"/>
            </w:r>
            <w:r w:rsidR="00637120">
              <w:rPr>
                <w:noProof/>
                <w:webHidden/>
              </w:rPr>
              <w:t>97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53" w:history="1">
            <w:r w:rsidR="00637120" w:rsidRPr="00646085">
              <w:rPr>
                <w:rStyle w:val="Hyperlink"/>
                <w:rFonts w:eastAsia="Times New Roman"/>
                <w:noProof/>
              </w:rPr>
              <w:t xml:space="preserve">Abstract </w:t>
            </w:r>
            <w:r w:rsidR="00637120" w:rsidRPr="00646085">
              <w:rPr>
                <w:rStyle w:val="Hyperlink"/>
                <w:noProof/>
              </w:rPr>
              <w:t>ID: 1030</w:t>
            </w:r>
            <w:r w:rsidR="00637120">
              <w:rPr>
                <w:noProof/>
                <w:webHidden/>
              </w:rPr>
              <w:tab/>
            </w:r>
            <w:r w:rsidR="00481064">
              <w:rPr>
                <w:noProof/>
                <w:webHidden/>
              </w:rPr>
              <w:fldChar w:fldCharType="begin"/>
            </w:r>
            <w:r w:rsidR="00637120">
              <w:rPr>
                <w:noProof/>
                <w:webHidden/>
              </w:rPr>
              <w:instrText xml:space="preserve"> PAGEREF _Toc524968653 \h </w:instrText>
            </w:r>
            <w:r w:rsidR="00481064">
              <w:rPr>
                <w:noProof/>
                <w:webHidden/>
              </w:rPr>
            </w:r>
            <w:r w:rsidR="00481064">
              <w:rPr>
                <w:noProof/>
                <w:webHidden/>
              </w:rPr>
              <w:fldChar w:fldCharType="separate"/>
            </w:r>
            <w:r w:rsidR="00637120">
              <w:rPr>
                <w:noProof/>
                <w:webHidden/>
              </w:rPr>
              <w:t>97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54" w:history="1">
            <w:r w:rsidR="00637120" w:rsidRPr="00646085">
              <w:rPr>
                <w:rStyle w:val="Hyperlink"/>
                <w:rFonts w:eastAsia="Times New Roman"/>
                <w:noProof/>
              </w:rPr>
              <w:t>Predictive Scoring For Clomiphene Citrate Response Based on Patients’ Clinical and Hormonal Profile</w:t>
            </w:r>
            <w:r w:rsidR="00637120">
              <w:rPr>
                <w:noProof/>
                <w:webHidden/>
              </w:rPr>
              <w:tab/>
            </w:r>
            <w:r w:rsidR="00481064">
              <w:rPr>
                <w:noProof/>
                <w:webHidden/>
              </w:rPr>
              <w:fldChar w:fldCharType="begin"/>
            </w:r>
            <w:r w:rsidR="00637120">
              <w:rPr>
                <w:noProof/>
                <w:webHidden/>
              </w:rPr>
              <w:instrText xml:space="preserve"> PAGEREF _Toc524968654 \h </w:instrText>
            </w:r>
            <w:r w:rsidR="00481064">
              <w:rPr>
                <w:noProof/>
                <w:webHidden/>
              </w:rPr>
            </w:r>
            <w:r w:rsidR="00481064">
              <w:rPr>
                <w:noProof/>
                <w:webHidden/>
              </w:rPr>
              <w:fldChar w:fldCharType="separate"/>
            </w:r>
            <w:r w:rsidR="00637120">
              <w:rPr>
                <w:noProof/>
                <w:webHidden/>
              </w:rPr>
              <w:t>97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55" w:history="1">
            <w:r w:rsidR="00637120" w:rsidRPr="00646085">
              <w:rPr>
                <w:rStyle w:val="Hyperlink"/>
                <w:rFonts w:eastAsia="Times New Roman"/>
                <w:noProof/>
              </w:rPr>
              <w:t>Abstract ID:</w:t>
            </w:r>
            <w:r w:rsidR="00637120" w:rsidRPr="00646085">
              <w:rPr>
                <w:rStyle w:val="Hyperlink"/>
                <w:noProof/>
              </w:rPr>
              <w:t xml:space="preserve"> 1043</w:t>
            </w:r>
            <w:r w:rsidR="00637120">
              <w:rPr>
                <w:noProof/>
                <w:webHidden/>
              </w:rPr>
              <w:tab/>
            </w:r>
            <w:r w:rsidR="00481064">
              <w:rPr>
                <w:noProof/>
                <w:webHidden/>
              </w:rPr>
              <w:fldChar w:fldCharType="begin"/>
            </w:r>
            <w:r w:rsidR="00637120">
              <w:rPr>
                <w:noProof/>
                <w:webHidden/>
              </w:rPr>
              <w:instrText xml:space="preserve"> PAGEREF _Toc524968655 \h </w:instrText>
            </w:r>
            <w:r w:rsidR="00481064">
              <w:rPr>
                <w:noProof/>
                <w:webHidden/>
              </w:rPr>
            </w:r>
            <w:r w:rsidR="00481064">
              <w:rPr>
                <w:noProof/>
                <w:webHidden/>
              </w:rPr>
              <w:fldChar w:fldCharType="separate"/>
            </w:r>
            <w:r w:rsidR="00637120">
              <w:rPr>
                <w:noProof/>
                <w:webHidden/>
              </w:rPr>
              <w:t>98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56" w:history="1">
            <w:r w:rsidR="00637120" w:rsidRPr="00646085">
              <w:rPr>
                <w:rStyle w:val="Hyperlink"/>
                <w:rFonts w:eastAsia="Times New Roman"/>
                <w:noProof/>
              </w:rPr>
              <w:t>A Systematic Review on Preclusion Potential of Phytoestrogens against Cancer</w:t>
            </w:r>
            <w:r w:rsidR="00637120">
              <w:rPr>
                <w:noProof/>
                <w:webHidden/>
              </w:rPr>
              <w:tab/>
            </w:r>
            <w:r w:rsidR="00481064">
              <w:rPr>
                <w:noProof/>
                <w:webHidden/>
              </w:rPr>
              <w:fldChar w:fldCharType="begin"/>
            </w:r>
            <w:r w:rsidR="00637120">
              <w:rPr>
                <w:noProof/>
                <w:webHidden/>
              </w:rPr>
              <w:instrText xml:space="preserve"> PAGEREF _Toc524968656 \h </w:instrText>
            </w:r>
            <w:r w:rsidR="00481064">
              <w:rPr>
                <w:noProof/>
                <w:webHidden/>
              </w:rPr>
            </w:r>
            <w:r w:rsidR="00481064">
              <w:rPr>
                <w:noProof/>
                <w:webHidden/>
              </w:rPr>
              <w:fldChar w:fldCharType="separate"/>
            </w:r>
            <w:r w:rsidR="00637120">
              <w:rPr>
                <w:noProof/>
                <w:webHidden/>
              </w:rPr>
              <w:t>98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57" w:history="1">
            <w:r w:rsidR="00637120" w:rsidRPr="00646085">
              <w:rPr>
                <w:rStyle w:val="Hyperlink"/>
                <w:rFonts w:eastAsia="Times New Roman"/>
                <w:noProof/>
              </w:rPr>
              <w:t xml:space="preserve">Abstract </w:t>
            </w:r>
            <w:r w:rsidR="00637120" w:rsidRPr="00646085">
              <w:rPr>
                <w:rStyle w:val="Hyperlink"/>
                <w:noProof/>
              </w:rPr>
              <w:t>ID: 1029</w:t>
            </w:r>
            <w:r w:rsidR="00637120">
              <w:rPr>
                <w:noProof/>
                <w:webHidden/>
              </w:rPr>
              <w:tab/>
            </w:r>
            <w:r w:rsidR="00481064">
              <w:rPr>
                <w:noProof/>
                <w:webHidden/>
              </w:rPr>
              <w:fldChar w:fldCharType="begin"/>
            </w:r>
            <w:r w:rsidR="00637120">
              <w:rPr>
                <w:noProof/>
                <w:webHidden/>
              </w:rPr>
              <w:instrText xml:space="preserve"> PAGEREF _Toc524968657 \h </w:instrText>
            </w:r>
            <w:r w:rsidR="00481064">
              <w:rPr>
                <w:noProof/>
                <w:webHidden/>
              </w:rPr>
            </w:r>
            <w:r w:rsidR="00481064">
              <w:rPr>
                <w:noProof/>
                <w:webHidden/>
              </w:rPr>
              <w:fldChar w:fldCharType="separate"/>
            </w:r>
            <w:r w:rsidR="00637120">
              <w:rPr>
                <w:noProof/>
                <w:webHidden/>
              </w:rPr>
              <w:t>99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58" w:history="1">
            <w:r w:rsidR="00637120" w:rsidRPr="00646085">
              <w:rPr>
                <w:rStyle w:val="Hyperlink"/>
                <w:rFonts w:eastAsia="Times New Roman"/>
                <w:noProof/>
              </w:rPr>
              <w:t>Degradation of Anti-Cancer Drug by Ionizing Radiation: The Case of Methotrexate</w:t>
            </w:r>
            <w:r w:rsidR="00637120">
              <w:rPr>
                <w:noProof/>
                <w:webHidden/>
              </w:rPr>
              <w:tab/>
            </w:r>
            <w:r w:rsidR="00481064">
              <w:rPr>
                <w:noProof/>
                <w:webHidden/>
              </w:rPr>
              <w:fldChar w:fldCharType="begin"/>
            </w:r>
            <w:r w:rsidR="00637120">
              <w:rPr>
                <w:noProof/>
                <w:webHidden/>
              </w:rPr>
              <w:instrText xml:space="preserve"> PAGEREF _Toc524968658 \h </w:instrText>
            </w:r>
            <w:r w:rsidR="00481064">
              <w:rPr>
                <w:noProof/>
                <w:webHidden/>
              </w:rPr>
            </w:r>
            <w:r w:rsidR="00481064">
              <w:rPr>
                <w:noProof/>
                <w:webHidden/>
              </w:rPr>
              <w:fldChar w:fldCharType="separate"/>
            </w:r>
            <w:r w:rsidR="00637120">
              <w:rPr>
                <w:noProof/>
                <w:webHidden/>
              </w:rPr>
              <w:t>99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59" w:history="1">
            <w:r w:rsidR="00637120" w:rsidRPr="00646085">
              <w:rPr>
                <w:rStyle w:val="Hyperlink"/>
                <w:noProof/>
              </w:rPr>
              <w:t>Abstract ID: 1057</w:t>
            </w:r>
            <w:r w:rsidR="00637120">
              <w:rPr>
                <w:noProof/>
                <w:webHidden/>
              </w:rPr>
              <w:tab/>
            </w:r>
            <w:r w:rsidR="00481064">
              <w:rPr>
                <w:noProof/>
                <w:webHidden/>
              </w:rPr>
              <w:fldChar w:fldCharType="begin"/>
            </w:r>
            <w:r w:rsidR="00637120">
              <w:rPr>
                <w:noProof/>
                <w:webHidden/>
              </w:rPr>
              <w:instrText xml:space="preserve"> PAGEREF _Toc524968659 \h </w:instrText>
            </w:r>
            <w:r w:rsidR="00481064">
              <w:rPr>
                <w:noProof/>
                <w:webHidden/>
              </w:rPr>
            </w:r>
            <w:r w:rsidR="00481064">
              <w:rPr>
                <w:noProof/>
                <w:webHidden/>
              </w:rPr>
              <w:fldChar w:fldCharType="separate"/>
            </w:r>
            <w:r w:rsidR="00637120">
              <w:rPr>
                <w:noProof/>
                <w:webHidden/>
              </w:rPr>
              <w:t>99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60" w:history="1">
            <w:r w:rsidR="00637120" w:rsidRPr="00646085">
              <w:rPr>
                <w:rStyle w:val="Hyperlink"/>
                <w:noProof/>
              </w:rPr>
              <w:t>Efficacy of Antibiotics with Efflux Pump Blockers on Multi-Drug Resistant Bacterial Strains</w:t>
            </w:r>
            <w:r w:rsidR="00637120">
              <w:rPr>
                <w:noProof/>
                <w:webHidden/>
              </w:rPr>
              <w:tab/>
            </w:r>
            <w:r w:rsidR="00481064">
              <w:rPr>
                <w:noProof/>
                <w:webHidden/>
              </w:rPr>
              <w:fldChar w:fldCharType="begin"/>
            </w:r>
            <w:r w:rsidR="00637120">
              <w:rPr>
                <w:noProof/>
                <w:webHidden/>
              </w:rPr>
              <w:instrText xml:space="preserve"> PAGEREF _Toc524968660 \h </w:instrText>
            </w:r>
            <w:r w:rsidR="00481064">
              <w:rPr>
                <w:noProof/>
                <w:webHidden/>
              </w:rPr>
            </w:r>
            <w:r w:rsidR="00481064">
              <w:rPr>
                <w:noProof/>
                <w:webHidden/>
              </w:rPr>
              <w:fldChar w:fldCharType="separate"/>
            </w:r>
            <w:r w:rsidR="00637120">
              <w:rPr>
                <w:noProof/>
                <w:webHidden/>
              </w:rPr>
              <w:t>99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61" w:history="1">
            <w:r w:rsidR="00637120" w:rsidRPr="00646085">
              <w:rPr>
                <w:rStyle w:val="Hyperlink"/>
                <w:noProof/>
              </w:rPr>
              <w:t>Abstract ID: 1188</w:t>
            </w:r>
            <w:r w:rsidR="00637120">
              <w:rPr>
                <w:noProof/>
                <w:webHidden/>
              </w:rPr>
              <w:tab/>
            </w:r>
            <w:r w:rsidR="00481064">
              <w:rPr>
                <w:noProof/>
                <w:webHidden/>
              </w:rPr>
              <w:fldChar w:fldCharType="begin"/>
            </w:r>
            <w:r w:rsidR="00637120">
              <w:rPr>
                <w:noProof/>
                <w:webHidden/>
              </w:rPr>
              <w:instrText xml:space="preserve"> PAGEREF _Toc524968661 \h </w:instrText>
            </w:r>
            <w:r w:rsidR="00481064">
              <w:rPr>
                <w:noProof/>
                <w:webHidden/>
              </w:rPr>
            </w:r>
            <w:r w:rsidR="00481064">
              <w:rPr>
                <w:noProof/>
                <w:webHidden/>
              </w:rPr>
              <w:fldChar w:fldCharType="separate"/>
            </w:r>
            <w:r w:rsidR="00637120">
              <w:rPr>
                <w:noProof/>
                <w:webHidden/>
              </w:rPr>
              <w:t>100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62" w:history="1">
            <w:r w:rsidR="00637120" w:rsidRPr="00646085">
              <w:rPr>
                <w:rStyle w:val="Hyperlink"/>
                <w:noProof/>
              </w:rPr>
              <w:t>Improving Pediatric Community Acquired Pneumonia Care with Narrow Spectrum Antibiotics through Multi-Disciplinary Approach in a Tertiary Care Center.</w:t>
            </w:r>
            <w:r w:rsidR="00637120">
              <w:rPr>
                <w:noProof/>
                <w:webHidden/>
              </w:rPr>
              <w:tab/>
            </w:r>
            <w:r w:rsidR="00481064">
              <w:rPr>
                <w:noProof/>
                <w:webHidden/>
              </w:rPr>
              <w:fldChar w:fldCharType="begin"/>
            </w:r>
            <w:r w:rsidR="00637120">
              <w:rPr>
                <w:noProof/>
                <w:webHidden/>
              </w:rPr>
              <w:instrText xml:space="preserve"> PAGEREF _Toc524968662 \h </w:instrText>
            </w:r>
            <w:r w:rsidR="00481064">
              <w:rPr>
                <w:noProof/>
                <w:webHidden/>
              </w:rPr>
            </w:r>
            <w:r w:rsidR="00481064">
              <w:rPr>
                <w:noProof/>
                <w:webHidden/>
              </w:rPr>
              <w:fldChar w:fldCharType="separate"/>
            </w:r>
            <w:r w:rsidR="00637120">
              <w:rPr>
                <w:noProof/>
                <w:webHidden/>
              </w:rPr>
              <w:t>100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63" w:history="1">
            <w:r w:rsidR="00637120" w:rsidRPr="00646085">
              <w:rPr>
                <w:rStyle w:val="Hyperlink"/>
                <w:noProof/>
              </w:rPr>
              <w:t>Abstract ID: 1187</w:t>
            </w:r>
            <w:r w:rsidR="00637120">
              <w:rPr>
                <w:noProof/>
                <w:webHidden/>
              </w:rPr>
              <w:tab/>
            </w:r>
            <w:r w:rsidR="00481064">
              <w:rPr>
                <w:noProof/>
                <w:webHidden/>
              </w:rPr>
              <w:fldChar w:fldCharType="begin"/>
            </w:r>
            <w:r w:rsidR="00637120">
              <w:rPr>
                <w:noProof/>
                <w:webHidden/>
              </w:rPr>
              <w:instrText xml:space="preserve"> PAGEREF _Toc524968663 \h </w:instrText>
            </w:r>
            <w:r w:rsidR="00481064">
              <w:rPr>
                <w:noProof/>
                <w:webHidden/>
              </w:rPr>
            </w:r>
            <w:r w:rsidR="00481064">
              <w:rPr>
                <w:noProof/>
                <w:webHidden/>
              </w:rPr>
              <w:fldChar w:fldCharType="separate"/>
            </w:r>
            <w:r w:rsidR="00637120">
              <w:rPr>
                <w:noProof/>
                <w:webHidden/>
              </w:rPr>
              <w:t>101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64" w:history="1">
            <w:r w:rsidR="00637120" w:rsidRPr="00646085">
              <w:rPr>
                <w:rStyle w:val="Hyperlink"/>
                <w:noProof/>
              </w:rPr>
              <w:t>A Comparative Analysis of Doctors' Practices and Patients' Perceptions regarding  Disclosure of Bad News across Pakistan: Challenges and Limitations</w:t>
            </w:r>
            <w:r w:rsidR="00637120">
              <w:rPr>
                <w:noProof/>
                <w:webHidden/>
              </w:rPr>
              <w:tab/>
            </w:r>
            <w:r w:rsidR="00481064">
              <w:rPr>
                <w:noProof/>
                <w:webHidden/>
              </w:rPr>
              <w:fldChar w:fldCharType="begin"/>
            </w:r>
            <w:r w:rsidR="00637120">
              <w:rPr>
                <w:noProof/>
                <w:webHidden/>
              </w:rPr>
              <w:instrText xml:space="preserve"> PAGEREF _Toc524968664 \h </w:instrText>
            </w:r>
            <w:r w:rsidR="00481064">
              <w:rPr>
                <w:noProof/>
                <w:webHidden/>
              </w:rPr>
            </w:r>
            <w:r w:rsidR="00481064">
              <w:rPr>
                <w:noProof/>
                <w:webHidden/>
              </w:rPr>
              <w:fldChar w:fldCharType="separate"/>
            </w:r>
            <w:r w:rsidR="00637120">
              <w:rPr>
                <w:noProof/>
                <w:webHidden/>
              </w:rPr>
              <w:t>101</w:t>
            </w:r>
            <w:r w:rsidR="00481064">
              <w:rPr>
                <w:noProof/>
                <w:webHidden/>
              </w:rPr>
              <w:fldChar w:fldCharType="end"/>
            </w:r>
          </w:hyperlink>
        </w:p>
        <w:p w:rsidR="00637120" w:rsidRDefault="00E01036">
          <w:pPr>
            <w:pStyle w:val="TOC1"/>
            <w:tabs>
              <w:tab w:val="right" w:leader="dot" w:pos="9350"/>
            </w:tabs>
            <w:rPr>
              <w:rFonts w:eastAsiaTheme="minorEastAsia"/>
              <w:noProof/>
            </w:rPr>
          </w:pPr>
          <w:hyperlink w:anchor="_Toc524968665" w:history="1">
            <w:r w:rsidR="00637120" w:rsidRPr="00646085">
              <w:rPr>
                <w:rStyle w:val="Hyperlink"/>
                <w:noProof/>
                <w:shd w:val="clear" w:color="auto" w:fill="FFFFFF"/>
              </w:rPr>
              <w:t>POSTER ABSTRACTS</w:t>
            </w:r>
            <w:r w:rsidR="00637120">
              <w:rPr>
                <w:noProof/>
                <w:webHidden/>
              </w:rPr>
              <w:tab/>
            </w:r>
            <w:r w:rsidR="00481064">
              <w:rPr>
                <w:noProof/>
                <w:webHidden/>
              </w:rPr>
              <w:fldChar w:fldCharType="begin"/>
            </w:r>
            <w:r w:rsidR="00637120">
              <w:rPr>
                <w:noProof/>
                <w:webHidden/>
              </w:rPr>
              <w:instrText xml:space="preserve"> PAGEREF _Toc524968665 \h </w:instrText>
            </w:r>
            <w:r w:rsidR="00481064">
              <w:rPr>
                <w:noProof/>
                <w:webHidden/>
              </w:rPr>
            </w:r>
            <w:r w:rsidR="00481064">
              <w:rPr>
                <w:noProof/>
                <w:webHidden/>
              </w:rPr>
              <w:fldChar w:fldCharType="separate"/>
            </w:r>
            <w:r w:rsidR="00637120">
              <w:rPr>
                <w:noProof/>
                <w:webHidden/>
              </w:rPr>
              <w:t>102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66" w:history="1">
            <w:r w:rsidR="00637120" w:rsidRPr="00646085">
              <w:rPr>
                <w:rStyle w:val="Hyperlink"/>
                <w:rFonts w:eastAsia="Times New Roman"/>
                <w:noProof/>
              </w:rPr>
              <w:t>Abstract ID 2005</w:t>
            </w:r>
            <w:r w:rsidR="00637120">
              <w:rPr>
                <w:noProof/>
                <w:webHidden/>
              </w:rPr>
              <w:tab/>
            </w:r>
            <w:r w:rsidR="00481064">
              <w:rPr>
                <w:noProof/>
                <w:webHidden/>
              </w:rPr>
              <w:fldChar w:fldCharType="begin"/>
            </w:r>
            <w:r w:rsidR="00637120">
              <w:rPr>
                <w:noProof/>
                <w:webHidden/>
              </w:rPr>
              <w:instrText xml:space="preserve"> PAGEREF _Toc524968666 \h </w:instrText>
            </w:r>
            <w:r w:rsidR="00481064">
              <w:rPr>
                <w:noProof/>
                <w:webHidden/>
              </w:rPr>
            </w:r>
            <w:r w:rsidR="00481064">
              <w:rPr>
                <w:noProof/>
                <w:webHidden/>
              </w:rPr>
              <w:fldChar w:fldCharType="separate"/>
            </w:r>
            <w:r w:rsidR="00637120">
              <w:rPr>
                <w:noProof/>
                <w:webHidden/>
              </w:rPr>
              <w:t>103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67" w:history="1">
            <w:r w:rsidR="00637120" w:rsidRPr="00646085">
              <w:rPr>
                <w:rStyle w:val="Hyperlink"/>
                <w:rFonts w:eastAsia="Times New Roman"/>
                <w:noProof/>
              </w:rPr>
              <w:t>Hyper-homocysteinemia in Patients with Polycystic Ovary Syndrome: A Systematic Review</w:t>
            </w:r>
            <w:r w:rsidR="00637120">
              <w:rPr>
                <w:noProof/>
                <w:webHidden/>
              </w:rPr>
              <w:tab/>
            </w:r>
            <w:r w:rsidR="00481064">
              <w:rPr>
                <w:noProof/>
                <w:webHidden/>
              </w:rPr>
              <w:fldChar w:fldCharType="begin"/>
            </w:r>
            <w:r w:rsidR="00637120">
              <w:rPr>
                <w:noProof/>
                <w:webHidden/>
              </w:rPr>
              <w:instrText xml:space="preserve"> PAGEREF _Toc524968667 \h </w:instrText>
            </w:r>
            <w:r w:rsidR="00481064">
              <w:rPr>
                <w:noProof/>
                <w:webHidden/>
              </w:rPr>
            </w:r>
            <w:r w:rsidR="00481064">
              <w:rPr>
                <w:noProof/>
                <w:webHidden/>
              </w:rPr>
              <w:fldChar w:fldCharType="separate"/>
            </w:r>
            <w:r w:rsidR="00637120">
              <w:rPr>
                <w:noProof/>
                <w:webHidden/>
              </w:rPr>
              <w:t>103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68" w:history="1">
            <w:r w:rsidR="00637120" w:rsidRPr="00646085">
              <w:rPr>
                <w:rStyle w:val="Hyperlink"/>
                <w:rFonts w:eastAsia="Times New Roman"/>
                <w:noProof/>
              </w:rPr>
              <w:t>Abstract ID 2011</w:t>
            </w:r>
            <w:r w:rsidR="00637120">
              <w:rPr>
                <w:noProof/>
                <w:webHidden/>
              </w:rPr>
              <w:tab/>
            </w:r>
            <w:r w:rsidR="00481064">
              <w:rPr>
                <w:noProof/>
                <w:webHidden/>
              </w:rPr>
              <w:fldChar w:fldCharType="begin"/>
            </w:r>
            <w:r w:rsidR="00637120">
              <w:rPr>
                <w:noProof/>
                <w:webHidden/>
              </w:rPr>
              <w:instrText xml:space="preserve"> PAGEREF _Toc524968668 \h </w:instrText>
            </w:r>
            <w:r w:rsidR="00481064">
              <w:rPr>
                <w:noProof/>
                <w:webHidden/>
              </w:rPr>
            </w:r>
            <w:r w:rsidR="00481064">
              <w:rPr>
                <w:noProof/>
                <w:webHidden/>
              </w:rPr>
              <w:fldChar w:fldCharType="separate"/>
            </w:r>
            <w:r w:rsidR="00637120">
              <w:rPr>
                <w:noProof/>
                <w:webHidden/>
              </w:rPr>
              <w:t>103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69" w:history="1">
            <w:r w:rsidR="00637120" w:rsidRPr="00646085">
              <w:rPr>
                <w:rStyle w:val="Hyperlink"/>
                <w:noProof/>
              </w:rPr>
              <w:t>Systematic review on purgation brunt of Anti oxidants against Non-communicable diseases</w:t>
            </w:r>
            <w:r w:rsidR="00637120">
              <w:rPr>
                <w:noProof/>
                <w:webHidden/>
              </w:rPr>
              <w:tab/>
            </w:r>
            <w:r w:rsidR="00481064">
              <w:rPr>
                <w:noProof/>
                <w:webHidden/>
              </w:rPr>
              <w:fldChar w:fldCharType="begin"/>
            </w:r>
            <w:r w:rsidR="00637120">
              <w:rPr>
                <w:noProof/>
                <w:webHidden/>
              </w:rPr>
              <w:instrText xml:space="preserve"> PAGEREF _Toc524968669 \h </w:instrText>
            </w:r>
            <w:r w:rsidR="00481064">
              <w:rPr>
                <w:noProof/>
                <w:webHidden/>
              </w:rPr>
            </w:r>
            <w:r w:rsidR="00481064">
              <w:rPr>
                <w:noProof/>
                <w:webHidden/>
              </w:rPr>
              <w:fldChar w:fldCharType="separate"/>
            </w:r>
            <w:r w:rsidR="00637120">
              <w:rPr>
                <w:noProof/>
                <w:webHidden/>
              </w:rPr>
              <w:t>103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70" w:history="1">
            <w:r w:rsidR="00637120" w:rsidRPr="00646085">
              <w:rPr>
                <w:rStyle w:val="Hyperlink"/>
                <w:rFonts w:eastAsia="Times New Roman"/>
                <w:noProof/>
              </w:rPr>
              <w:t>Abstract ID 2038</w:t>
            </w:r>
            <w:r w:rsidR="00637120">
              <w:rPr>
                <w:noProof/>
                <w:webHidden/>
              </w:rPr>
              <w:tab/>
            </w:r>
            <w:r w:rsidR="00481064">
              <w:rPr>
                <w:noProof/>
                <w:webHidden/>
              </w:rPr>
              <w:fldChar w:fldCharType="begin"/>
            </w:r>
            <w:r w:rsidR="00637120">
              <w:rPr>
                <w:noProof/>
                <w:webHidden/>
              </w:rPr>
              <w:instrText xml:space="preserve"> PAGEREF _Toc524968670 \h </w:instrText>
            </w:r>
            <w:r w:rsidR="00481064">
              <w:rPr>
                <w:noProof/>
                <w:webHidden/>
              </w:rPr>
            </w:r>
            <w:r w:rsidR="00481064">
              <w:rPr>
                <w:noProof/>
                <w:webHidden/>
              </w:rPr>
              <w:fldChar w:fldCharType="separate"/>
            </w:r>
            <w:r w:rsidR="00637120">
              <w:rPr>
                <w:noProof/>
                <w:webHidden/>
              </w:rPr>
              <w:t>104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71" w:history="1">
            <w:r w:rsidR="00637120" w:rsidRPr="00646085">
              <w:rPr>
                <w:rStyle w:val="Hyperlink"/>
                <w:rFonts w:eastAsia="Times New Roman"/>
                <w:noProof/>
              </w:rPr>
              <w:t>Is Developing Pakistan Ready to Face the Economic Burden of Drug Addiction, Rehabilitation and Reintegration to comply with the 2030 SDGs? A Case Study</w:t>
            </w:r>
            <w:r w:rsidR="00637120">
              <w:rPr>
                <w:noProof/>
                <w:webHidden/>
              </w:rPr>
              <w:tab/>
            </w:r>
            <w:r w:rsidR="00481064">
              <w:rPr>
                <w:noProof/>
                <w:webHidden/>
              </w:rPr>
              <w:fldChar w:fldCharType="begin"/>
            </w:r>
            <w:r w:rsidR="00637120">
              <w:rPr>
                <w:noProof/>
                <w:webHidden/>
              </w:rPr>
              <w:instrText xml:space="preserve"> PAGEREF _Toc524968671 \h </w:instrText>
            </w:r>
            <w:r w:rsidR="00481064">
              <w:rPr>
                <w:noProof/>
                <w:webHidden/>
              </w:rPr>
            </w:r>
            <w:r w:rsidR="00481064">
              <w:rPr>
                <w:noProof/>
                <w:webHidden/>
              </w:rPr>
              <w:fldChar w:fldCharType="separate"/>
            </w:r>
            <w:r w:rsidR="00637120">
              <w:rPr>
                <w:noProof/>
                <w:webHidden/>
              </w:rPr>
              <w:t>104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72" w:history="1">
            <w:r w:rsidR="00637120" w:rsidRPr="00646085">
              <w:rPr>
                <w:rStyle w:val="Hyperlink"/>
                <w:rFonts w:eastAsia="Times New Roman"/>
                <w:noProof/>
              </w:rPr>
              <w:t>Abstract ID 2040</w:t>
            </w:r>
            <w:r w:rsidR="00637120">
              <w:rPr>
                <w:noProof/>
                <w:webHidden/>
              </w:rPr>
              <w:tab/>
            </w:r>
            <w:r w:rsidR="00481064">
              <w:rPr>
                <w:noProof/>
                <w:webHidden/>
              </w:rPr>
              <w:fldChar w:fldCharType="begin"/>
            </w:r>
            <w:r w:rsidR="00637120">
              <w:rPr>
                <w:noProof/>
                <w:webHidden/>
              </w:rPr>
              <w:instrText xml:space="preserve"> PAGEREF _Toc524968672 \h </w:instrText>
            </w:r>
            <w:r w:rsidR="00481064">
              <w:rPr>
                <w:noProof/>
                <w:webHidden/>
              </w:rPr>
            </w:r>
            <w:r w:rsidR="00481064">
              <w:rPr>
                <w:noProof/>
                <w:webHidden/>
              </w:rPr>
              <w:fldChar w:fldCharType="separate"/>
            </w:r>
            <w:r w:rsidR="00637120">
              <w:rPr>
                <w:noProof/>
                <w:webHidden/>
              </w:rPr>
              <w:t>105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73" w:history="1">
            <w:r w:rsidR="00637120" w:rsidRPr="00646085">
              <w:rPr>
                <w:rStyle w:val="Hyperlink"/>
                <w:noProof/>
              </w:rPr>
              <w:t>Does Preservation of Pulmonary Valve through Transatrial andTransventricular approach in Primary Repair of Tetrology ofFallot Improves Clinical Outcomes: A Pilot Study at AFIC/NIHD</w:t>
            </w:r>
            <w:r w:rsidR="00637120">
              <w:rPr>
                <w:noProof/>
                <w:webHidden/>
              </w:rPr>
              <w:tab/>
            </w:r>
            <w:r w:rsidR="00481064">
              <w:rPr>
                <w:noProof/>
                <w:webHidden/>
              </w:rPr>
              <w:fldChar w:fldCharType="begin"/>
            </w:r>
            <w:r w:rsidR="00637120">
              <w:rPr>
                <w:noProof/>
                <w:webHidden/>
              </w:rPr>
              <w:instrText xml:space="preserve"> PAGEREF _Toc524968673 \h </w:instrText>
            </w:r>
            <w:r w:rsidR="00481064">
              <w:rPr>
                <w:noProof/>
                <w:webHidden/>
              </w:rPr>
            </w:r>
            <w:r w:rsidR="00481064">
              <w:rPr>
                <w:noProof/>
                <w:webHidden/>
              </w:rPr>
              <w:fldChar w:fldCharType="separate"/>
            </w:r>
            <w:r w:rsidR="00637120">
              <w:rPr>
                <w:noProof/>
                <w:webHidden/>
              </w:rPr>
              <w:t>105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74" w:history="1">
            <w:r w:rsidR="00637120" w:rsidRPr="00646085">
              <w:rPr>
                <w:rStyle w:val="Hyperlink"/>
                <w:rFonts w:eastAsia="Times New Roman"/>
                <w:noProof/>
              </w:rPr>
              <w:t>Abstract ID 2044</w:t>
            </w:r>
            <w:r w:rsidR="00637120">
              <w:rPr>
                <w:noProof/>
                <w:webHidden/>
              </w:rPr>
              <w:tab/>
            </w:r>
            <w:r w:rsidR="00481064">
              <w:rPr>
                <w:noProof/>
                <w:webHidden/>
              </w:rPr>
              <w:fldChar w:fldCharType="begin"/>
            </w:r>
            <w:r w:rsidR="00637120">
              <w:rPr>
                <w:noProof/>
                <w:webHidden/>
              </w:rPr>
              <w:instrText xml:space="preserve"> PAGEREF _Toc524968674 \h </w:instrText>
            </w:r>
            <w:r w:rsidR="00481064">
              <w:rPr>
                <w:noProof/>
                <w:webHidden/>
              </w:rPr>
            </w:r>
            <w:r w:rsidR="00481064">
              <w:rPr>
                <w:noProof/>
                <w:webHidden/>
              </w:rPr>
              <w:fldChar w:fldCharType="separate"/>
            </w:r>
            <w:r w:rsidR="00637120">
              <w:rPr>
                <w:noProof/>
                <w:webHidden/>
              </w:rPr>
              <w:t>105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75" w:history="1">
            <w:r w:rsidR="00637120" w:rsidRPr="00646085">
              <w:rPr>
                <w:rStyle w:val="Hyperlink"/>
                <w:rFonts w:eastAsia="Times New Roman"/>
                <w:noProof/>
              </w:rPr>
              <w:t>Reasons for Seeking Dental Treatment in Tertiary Health Care Facility</w:t>
            </w:r>
            <w:r w:rsidR="00637120">
              <w:rPr>
                <w:noProof/>
                <w:webHidden/>
              </w:rPr>
              <w:tab/>
            </w:r>
            <w:r w:rsidR="00481064">
              <w:rPr>
                <w:noProof/>
                <w:webHidden/>
              </w:rPr>
              <w:fldChar w:fldCharType="begin"/>
            </w:r>
            <w:r w:rsidR="00637120">
              <w:rPr>
                <w:noProof/>
                <w:webHidden/>
              </w:rPr>
              <w:instrText xml:space="preserve"> PAGEREF _Toc524968675 \h </w:instrText>
            </w:r>
            <w:r w:rsidR="00481064">
              <w:rPr>
                <w:noProof/>
                <w:webHidden/>
              </w:rPr>
            </w:r>
            <w:r w:rsidR="00481064">
              <w:rPr>
                <w:noProof/>
                <w:webHidden/>
              </w:rPr>
              <w:fldChar w:fldCharType="separate"/>
            </w:r>
            <w:r w:rsidR="00637120">
              <w:rPr>
                <w:noProof/>
                <w:webHidden/>
              </w:rPr>
              <w:t>105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76" w:history="1">
            <w:r w:rsidR="00637120" w:rsidRPr="00646085">
              <w:rPr>
                <w:rStyle w:val="Hyperlink"/>
                <w:rFonts w:eastAsia="Times New Roman"/>
                <w:noProof/>
              </w:rPr>
              <w:t>Abstract ID 2045</w:t>
            </w:r>
            <w:r w:rsidR="00637120">
              <w:rPr>
                <w:noProof/>
                <w:webHidden/>
              </w:rPr>
              <w:tab/>
            </w:r>
            <w:r w:rsidR="00481064">
              <w:rPr>
                <w:noProof/>
                <w:webHidden/>
              </w:rPr>
              <w:fldChar w:fldCharType="begin"/>
            </w:r>
            <w:r w:rsidR="00637120">
              <w:rPr>
                <w:noProof/>
                <w:webHidden/>
              </w:rPr>
              <w:instrText xml:space="preserve"> PAGEREF _Toc524968676 \h </w:instrText>
            </w:r>
            <w:r w:rsidR="00481064">
              <w:rPr>
                <w:noProof/>
                <w:webHidden/>
              </w:rPr>
            </w:r>
            <w:r w:rsidR="00481064">
              <w:rPr>
                <w:noProof/>
                <w:webHidden/>
              </w:rPr>
              <w:fldChar w:fldCharType="separate"/>
            </w:r>
            <w:r w:rsidR="00637120">
              <w:rPr>
                <w:noProof/>
                <w:webHidden/>
              </w:rPr>
              <w:t>106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77" w:history="1">
            <w:r w:rsidR="00637120" w:rsidRPr="00646085">
              <w:rPr>
                <w:rStyle w:val="Hyperlink"/>
                <w:rFonts w:eastAsia="Times New Roman"/>
                <w:noProof/>
              </w:rPr>
              <w:t>Incidence and complications of fractures managed by Traditional Bone Setters in Pakistan</w:t>
            </w:r>
            <w:r w:rsidR="00637120">
              <w:rPr>
                <w:noProof/>
                <w:webHidden/>
              </w:rPr>
              <w:tab/>
            </w:r>
            <w:r w:rsidR="00481064">
              <w:rPr>
                <w:noProof/>
                <w:webHidden/>
              </w:rPr>
              <w:fldChar w:fldCharType="begin"/>
            </w:r>
            <w:r w:rsidR="00637120">
              <w:rPr>
                <w:noProof/>
                <w:webHidden/>
              </w:rPr>
              <w:instrText xml:space="preserve"> PAGEREF _Toc524968677 \h </w:instrText>
            </w:r>
            <w:r w:rsidR="00481064">
              <w:rPr>
                <w:noProof/>
                <w:webHidden/>
              </w:rPr>
            </w:r>
            <w:r w:rsidR="00481064">
              <w:rPr>
                <w:noProof/>
                <w:webHidden/>
              </w:rPr>
              <w:fldChar w:fldCharType="separate"/>
            </w:r>
            <w:r w:rsidR="00637120">
              <w:rPr>
                <w:noProof/>
                <w:webHidden/>
              </w:rPr>
              <w:t>106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78" w:history="1">
            <w:r w:rsidR="00637120" w:rsidRPr="00646085">
              <w:rPr>
                <w:rStyle w:val="Hyperlink"/>
                <w:rFonts w:eastAsia="Times New Roman"/>
                <w:noProof/>
              </w:rPr>
              <w:t>Abstract ID 2050</w:t>
            </w:r>
            <w:r w:rsidR="00637120">
              <w:rPr>
                <w:noProof/>
                <w:webHidden/>
              </w:rPr>
              <w:tab/>
            </w:r>
            <w:r w:rsidR="00481064">
              <w:rPr>
                <w:noProof/>
                <w:webHidden/>
              </w:rPr>
              <w:fldChar w:fldCharType="begin"/>
            </w:r>
            <w:r w:rsidR="00637120">
              <w:rPr>
                <w:noProof/>
                <w:webHidden/>
              </w:rPr>
              <w:instrText xml:space="preserve"> PAGEREF _Toc524968678 \h </w:instrText>
            </w:r>
            <w:r w:rsidR="00481064">
              <w:rPr>
                <w:noProof/>
                <w:webHidden/>
              </w:rPr>
            </w:r>
            <w:r w:rsidR="00481064">
              <w:rPr>
                <w:noProof/>
                <w:webHidden/>
              </w:rPr>
              <w:fldChar w:fldCharType="separate"/>
            </w:r>
            <w:r w:rsidR="00637120">
              <w:rPr>
                <w:noProof/>
                <w:webHidden/>
              </w:rPr>
              <w:t>107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79" w:history="1">
            <w:r w:rsidR="00637120" w:rsidRPr="00646085">
              <w:rPr>
                <w:rStyle w:val="Hyperlink"/>
                <w:rFonts w:eastAsia="Times New Roman"/>
                <w:noProof/>
              </w:rPr>
              <w:t>Negative Selection of CD3 Positive Cells from Mixture of Human Blood Cells through Hgms System: An Application in Flow Cytometry</w:t>
            </w:r>
            <w:r w:rsidR="00637120">
              <w:rPr>
                <w:noProof/>
                <w:webHidden/>
              </w:rPr>
              <w:tab/>
            </w:r>
            <w:r w:rsidR="00481064">
              <w:rPr>
                <w:noProof/>
                <w:webHidden/>
              </w:rPr>
              <w:fldChar w:fldCharType="begin"/>
            </w:r>
            <w:r w:rsidR="00637120">
              <w:rPr>
                <w:noProof/>
                <w:webHidden/>
              </w:rPr>
              <w:instrText xml:space="preserve"> PAGEREF _Toc524968679 \h </w:instrText>
            </w:r>
            <w:r w:rsidR="00481064">
              <w:rPr>
                <w:noProof/>
                <w:webHidden/>
              </w:rPr>
            </w:r>
            <w:r w:rsidR="00481064">
              <w:rPr>
                <w:noProof/>
                <w:webHidden/>
              </w:rPr>
              <w:fldChar w:fldCharType="separate"/>
            </w:r>
            <w:r w:rsidR="00637120">
              <w:rPr>
                <w:noProof/>
                <w:webHidden/>
              </w:rPr>
              <w:t>107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80" w:history="1">
            <w:r w:rsidR="00637120" w:rsidRPr="00646085">
              <w:rPr>
                <w:rStyle w:val="Hyperlink"/>
                <w:rFonts w:eastAsia="Times New Roman"/>
                <w:noProof/>
              </w:rPr>
              <w:t>Abstract ID 2054</w:t>
            </w:r>
            <w:r w:rsidR="00637120">
              <w:rPr>
                <w:noProof/>
                <w:webHidden/>
              </w:rPr>
              <w:tab/>
            </w:r>
            <w:r w:rsidR="00481064">
              <w:rPr>
                <w:noProof/>
                <w:webHidden/>
              </w:rPr>
              <w:fldChar w:fldCharType="begin"/>
            </w:r>
            <w:r w:rsidR="00637120">
              <w:rPr>
                <w:noProof/>
                <w:webHidden/>
              </w:rPr>
              <w:instrText xml:space="preserve"> PAGEREF _Toc524968680 \h </w:instrText>
            </w:r>
            <w:r w:rsidR="00481064">
              <w:rPr>
                <w:noProof/>
                <w:webHidden/>
              </w:rPr>
            </w:r>
            <w:r w:rsidR="00481064">
              <w:rPr>
                <w:noProof/>
                <w:webHidden/>
              </w:rPr>
              <w:fldChar w:fldCharType="separate"/>
            </w:r>
            <w:r w:rsidR="00637120">
              <w:rPr>
                <w:noProof/>
                <w:webHidden/>
              </w:rPr>
              <w:t>107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81" w:history="1">
            <w:r w:rsidR="00637120" w:rsidRPr="00646085">
              <w:rPr>
                <w:rStyle w:val="Hyperlink"/>
                <w:rFonts w:eastAsia="Times New Roman"/>
                <w:noProof/>
              </w:rPr>
              <w:t>Systemic and Uncluttered Protein Prediction of RattusNorvegicus Model for ardiovascular Diseases by Using In-Silico Method</w:t>
            </w:r>
            <w:r w:rsidR="00637120">
              <w:rPr>
                <w:noProof/>
                <w:webHidden/>
              </w:rPr>
              <w:tab/>
            </w:r>
            <w:r w:rsidR="00481064">
              <w:rPr>
                <w:noProof/>
                <w:webHidden/>
              </w:rPr>
              <w:fldChar w:fldCharType="begin"/>
            </w:r>
            <w:r w:rsidR="00637120">
              <w:rPr>
                <w:noProof/>
                <w:webHidden/>
              </w:rPr>
              <w:instrText xml:space="preserve"> PAGEREF _Toc524968681 \h </w:instrText>
            </w:r>
            <w:r w:rsidR="00481064">
              <w:rPr>
                <w:noProof/>
                <w:webHidden/>
              </w:rPr>
            </w:r>
            <w:r w:rsidR="00481064">
              <w:rPr>
                <w:noProof/>
                <w:webHidden/>
              </w:rPr>
              <w:fldChar w:fldCharType="separate"/>
            </w:r>
            <w:r w:rsidR="00637120">
              <w:rPr>
                <w:noProof/>
                <w:webHidden/>
              </w:rPr>
              <w:t>107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82" w:history="1">
            <w:r w:rsidR="00637120" w:rsidRPr="00646085">
              <w:rPr>
                <w:rStyle w:val="Hyperlink"/>
                <w:rFonts w:eastAsia="Times New Roman"/>
                <w:noProof/>
              </w:rPr>
              <w:t>Abstract ID 2055</w:t>
            </w:r>
            <w:r w:rsidR="00637120">
              <w:rPr>
                <w:noProof/>
                <w:webHidden/>
              </w:rPr>
              <w:tab/>
            </w:r>
            <w:r w:rsidR="00481064">
              <w:rPr>
                <w:noProof/>
                <w:webHidden/>
              </w:rPr>
              <w:fldChar w:fldCharType="begin"/>
            </w:r>
            <w:r w:rsidR="00637120">
              <w:rPr>
                <w:noProof/>
                <w:webHidden/>
              </w:rPr>
              <w:instrText xml:space="preserve"> PAGEREF _Toc524968682 \h </w:instrText>
            </w:r>
            <w:r w:rsidR="00481064">
              <w:rPr>
                <w:noProof/>
                <w:webHidden/>
              </w:rPr>
            </w:r>
            <w:r w:rsidR="00481064">
              <w:rPr>
                <w:noProof/>
                <w:webHidden/>
              </w:rPr>
              <w:fldChar w:fldCharType="separate"/>
            </w:r>
            <w:r w:rsidR="00637120">
              <w:rPr>
                <w:noProof/>
                <w:webHidden/>
              </w:rPr>
              <w:t>108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83" w:history="1">
            <w:r w:rsidR="00637120" w:rsidRPr="00646085">
              <w:rPr>
                <w:rStyle w:val="Hyperlink"/>
                <w:rFonts w:eastAsia="Times New Roman"/>
                <w:noProof/>
              </w:rPr>
              <w:t>Clinical and epidemiological cross-sectional study of an intellectually disabled population from Punjab, Pakistan</w:t>
            </w:r>
            <w:r w:rsidR="00637120">
              <w:rPr>
                <w:noProof/>
                <w:webHidden/>
              </w:rPr>
              <w:tab/>
            </w:r>
            <w:r w:rsidR="00481064">
              <w:rPr>
                <w:noProof/>
                <w:webHidden/>
              </w:rPr>
              <w:fldChar w:fldCharType="begin"/>
            </w:r>
            <w:r w:rsidR="00637120">
              <w:rPr>
                <w:noProof/>
                <w:webHidden/>
              </w:rPr>
              <w:instrText xml:space="preserve"> PAGEREF _Toc524968683 \h </w:instrText>
            </w:r>
            <w:r w:rsidR="00481064">
              <w:rPr>
                <w:noProof/>
                <w:webHidden/>
              </w:rPr>
            </w:r>
            <w:r w:rsidR="00481064">
              <w:rPr>
                <w:noProof/>
                <w:webHidden/>
              </w:rPr>
              <w:fldChar w:fldCharType="separate"/>
            </w:r>
            <w:r w:rsidR="00637120">
              <w:rPr>
                <w:noProof/>
                <w:webHidden/>
              </w:rPr>
              <w:t>108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84" w:history="1">
            <w:r w:rsidR="00637120" w:rsidRPr="00646085">
              <w:rPr>
                <w:rStyle w:val="Hyperlink"/>
                <w:rFonts w:eastAsia="Times New Roman"/>
                <w:noProof/>
              </w:rPr>
              <w:t>Abstract ID 2057</w:t>
            </w:r>
            <w:r w:rsidR="00637120">
              <w:rPr>
                <w:noProof/>
                <w:webHidden/>
              </w:rPr>
              <w:tab/>
            </w:r>
            <w:r w:rsidR="00481064">
              <w:rPr>
                <w:noProof/>
                <w:webHidden/>
              </w:rPr>
              <w:fldChar w:fldCharType="begin"/>
            </w:r>
            <w:r w:rsidR="00637120">
              <w:rPr>
                <w:noProof/>
                <w:webHidden/>
              </w:rPr>
              <w:instrText xml:space="preserve"> PAGEREF _Toc524968684 \h </w:instrText>
            </w:r>
            <w:r w:rsidR="00481064">
              <w:rPr>
                <w:noProof/>
                <w:webHidden/>
              </w:rPr>
            </w:r>
            <w:r w:rsidR="00481064">
              <w:rPr>
                <w:noProof/>
                <w:webHidden/>
              </w:rPr>
              <w:fldChar w:fldCharType="separate"/>
            </w:r>
            <w:r w:rsidR="00637120">
              <w:rPr>
                <w:noProof/>
                <w:webHidden/>
              </w:rPr>
              <w:t>109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85" w:history="1">
            <w:r w:rsidR="00637120" w:rsidRPr="00646085">
              <w:rPr>
                <w:rStyle w:val="Hyperlink"/>
                <w:noProof/>
              </w:rPr>
              <w:t>Depression among Type 2 Diabetes Mellitus and its Association with Poor GlycemicControl in Patients Visiting Tertiary Care Hospital of Islamabad</w:t>
            </w:r>
            <w:r w:rsidR="00637120">
              <w:rPr>
                <w:noProof/>
                <w:webHidden/>
              </w:rPr>
              <w:tab/>
            </w:r>
            <w:r w:rsidR="00481064">
              <w:rPr>
                <w:noProof/>
                <w:webHidden/>
              </w:rPr>
              <w:fldChar w:fldCharType="begin"/>
            </w:r>
            <w:r w:rsidR="00637120">
              <w:rPr>
                <w:noProof/>
                <w:webHidden/>
              </w:rPr>
              <w:instrText xml:space="preserve"> PAGEREF _Toc524968685 \h </w:instrText>
            </w:r>
            <w:r w:rsidR="00481064">
              <w:rPr>
                <w:noProof/>
                <w:webHidden/>
              </w:rPr>
            </w:r>
            <w:r w:rsidR="00481064">
              <w:rPr>
                <w:noProof/>
                <w:webHidden/>
              </w:rPr>
              <w:fldChar w:fldCharType="separate"/>
            </w:r>
            <w:r w:rsidR="00637120">
              <w:rPr>
                <w:noProof/>
                <w:webHidden/>
              </w:rPr>
              <w:t>109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86" w:history="1">
            <w:r w:rsidR="00637120" w:rsidRPr="00646085">
              <w:rPr>
                <w:rStyle w:val="Hyperlink"/>
                <w:rFonts w:eastAsia="Times New Roman"/>
                <w:noProof/>
              </w:rPr>
              <w:t>Abstract ID 2063</w:t>
            </w:r>
            <w:r w:rsidR="00637120">
              <w:rPr>
                <w:noProof/>
                <w:webHidden/>
              </w:rPr>
              <w:tab/>
            </w:r>
            <w:r w:rsidR="00481064">
              <w:rPr>
                <w:noProof/>
                <w:webHidden/>
              </w:rPr>
              <w:fldChar w:fldCharType="begin"/>
            </w:r>
            <w:r w:rsidR="00637120">
              <w:rPr>
                <w:noProof/>
                <w:webHidden/>
              </w:rPr>
              <w:instrText xml:space="preserve"> PAGEREF _Toc524968686 \h </w:instrText>
            </w:r>
            <w:r w:rsidR="00481064">
              <w:rPr>
                <w:noProof/>
                <w:webHidden/>
              </w:rPr>
            </w:r>
            <w:r w:rsidR="00481064">
              <w:rPr>
                <w:noProof/>
                <w:webHidden/>
              </w:rPr>
              <w:fldChar w:fldCharType="separate"/>
            </w:r>
            <w:r w:rsidR="00637120">
              <w:rPr>
                <w:noProof/>
                <w:webHidden/>
              </w:rPr>
              <w:t>110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87" w:history="1">
            <w:r w:rsidR="00637120" w:rsidRPr="00646085">
              <w:rPr>
                <w:rStyle w:val="Hyperlink"/>
                <w:rFonts w:eastAsia="Times New Roman"/>
                <w:noProof/>
              </w:rPr>
              <w:t>Factors Affecting Life Style Adaptation / Consistency among Cases of Type 2 Diabetes Mellitus in Urban Pakistan</w:t>
            </w:r>
            <w:r w:rsidR="00637120">
              <w:rPr>
                <w:noProof/>
                <w:webHidden/>
              </w:rPr>
              <w:tab/>
            </w:r>
            <w:r w:rsidR="00481064">
              <w:rPr>
                <w:noProof/>
                <w:webHidden/>
              </w:rPr>
              <w:fldChar w:fldCharType="begin"/>
            </w:r>
            <w:r w:rsidR="00637120">
              <w:rPr>
                <w:noProof/>
                <w:webHidden/>
              </w:rPr>
              <w:instrText xml:space="preserve"> PAGEREF _Toc524968687 \h </w:instrText>
            </w:r>
            <w:r w:rsidR="00481064">
              <w:rPr>
                <w:noProof/>
                <w:webHidden/>
              </w:rPr>
            </w:r>
            <w:r w:rsidR="00481064">
              <w:rPr>
                <w:noProof/>
                <w:webHidden/>
              </w:rPr>
              <w:fldChar w:fldCharType="separate"/>
            </w:r>
            <w:r w:rsidR="00637120">
              <w:rPr>
                <w:noProof/>
                <w:webHidden/>
              </w:rPr>
              <w:t>110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88" w:history="1">
            <w:r w:rsidR="00637120" w:rsidRPr="00646085">
              <w:rPr>
                <w:rStyle w:val="Hyperlink"/>
                <w:rFonts w:eastAsia="Times New Roman"/>
                <w:noProof/>
              </w:rPr>
              <w:t>Abstract ID 2068</w:t>
            </w:r>
            <w:r w:rsidR="00637120">
              <w:rPr>
                <w:noProof/>
                <w:webHidden/>
              </w:rPr>
              <w:tab/>
            </w:r>
            <w:r w:rsidR="00481064">
              <w:rPr>
                <w:noProof/>
                <w:webHidden/>
              </w:rPr>
              <w:fldChar w:fldCharType="begin"/>
            </w:r>
            <w:r w:rsidR="00637120">
              <w:rPr>
                <w:noProof/>
                <w:webHidden/>
              </w:rPr>
              <w:instrText xml:space="preserve"> PAGEREF _Toc524968688 \h </w:instrText>
            </w:r>
            <w:r w:rsidR="00481064">
              <w:rPr>
                <w:noProof/>
                <w:webHidden/>
              </w:rPr>
            </w:r>
            <w:r w:rsidR="00481064">
              <w:rPr>
                <w:noProof/>
                <w:webHidden/>
              </w:rPr>
              <w:fldChar w:fldCharType="separate"/>
            </w:r>
            <w:r w:rsidR="00637120">
              <w:rPr>
                <w:noProof/>
                <w:webHidden/>
              </w:rPr>
              <w:t>110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89" w:history="1">
            <w:r w:rsidR="00637120" w:rsidRPr="00646085">
              <w:rPr>
                <w:rStyle w:val="Hyperlink"/>
                <w:rFonts w:eastAsia="Times New Roman"/>
                <w:noProof/>
              </w:rPr>
              <w:t>Effective Counseling Regimes for Weight Management: A Review</w:t>
            </w:r>
            <w:r w:rsidR="00637120">
              <w:rPr>
                <w:noProof/>
                <w:webHidden/>
              </w:rPr>
              <w:tab/>
            </w:r>
            <w:r w:rsidR="00481064">
              <w:rPr>
                <w:noProof/>
                <w:webHidden/>
              </w:rPr>
              <w:fldChar w:fldCharType="begin"/>
            </w:r>
            <w:r w:rsidR="00637120">
              <w:rPr>
                <w:noProof/>
                <w:webHidden/>
              </w:rPr>
              <w:instrText xml:space="preserve"> PAGEREF _Toc524968689 \h </w:instrText>
            </w:r>
            <w:r w:rsidR="00481064">
              <w:rPr>
                <w:noProof/>
                <w:webHidden/>
              </w:rPr>
            </w:r>
            <w:r w:rsidR="00481064">
              <w:rPr>
                <w:noProof/>
                <w:webHidden/>
              </w:rPr>
              <w:fldChar w:fldCharType="separate"/>
            </w:r>
            <w:r w:rsidR="00637120">
              <w:rPr>
                <w:noProof/>
                <w:webHidden/>
              </w:rPr>
              <w:t>110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90" w:history="1">
            <w:r w:rsidR="00637120" w:rsidRPr="00646085">
              <w:rPr>
                <w:rStyle w:val="Hyperlink"/>
                <w:rFonts w:eastAsia="Times New Roman"/>
                <w:noProof/>
              </w:rPr>
              <w:t>Abstract ID 2096</w:t>
            </w:r>
            <w:r w:rsidR="00637120">
              <w:rPr>
                <w:noProof/>
                <w:webHidden/>
              </w:rPr>
              <w:tab/>
            </w:r>
            <w:r w:rsidR="00481064">
              <w:rPr>
                <w:noProof/>
                <w:webHidden/>
              </w:rPr>
              <w:fldChar w:fldCharType="begin"/>
            </w:r>
            <w:r w:rsidR="00637120">
              <w:rPr>
                <w:noProof/>
                <w:webHidden/>
              </w:rPr>
              <w:instrText xml:space="preserve"> PAGEREF _Toc524968690 \h </w:instrText>
            </w:r>
            <w:r w:rsidR="00481064">
              <w:rPr>
                <w:noProof/>
                <w:webHidden/>
              </w:rPr>
            </w:r>
            <w:r w:rsidR="00481064">
              <w:rPr>
                <w:noProof/>
                <w:webHidden/>
              </w:rPr>
              <w:fldChar w:fldCharType="separate"/>
            </w:r>
            <w:r w:rsidR="00637120">
              <w:rPr>
                <w:noProof/>
                <w:webHidden/>
              </w:rPr>
              <w:t>111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91" w:history="1">
            <w:r w:rsidR="00637120" w:rsidRPr="00646085">
              <w:rPr>
                <w:rStyle w:val="Hyperlink"/>
                <w:rFonts w:eastAsia="Times New Roman"/>
                <w:noProof/>
              </w:rPr>
              <w:t>Exploring the Hypocholesterolemic Potential of Inulin in RodentsExperimental Model</w:t>
            </w:r>
            <w:r w:rsidR="00637120">
              <w:rPr>
                <w:noProof/>
                <w:webHidden/>
              </w:rPr>
              <w:tab/>
            </w:r>
            <w:r w:rsidR="00481064">
              <w:rPr>
                <w:noProof/>
                <w:webHidden/>
              </w:rPr>
              <w:fldChar w:fldCharType="begin"/>
            </w:r>
            <w:r w:rsidR="00637120">
              <w:rPr>
                <w:noProof/>
                <w:webHidden/>
              </w:rPr>
              <w:instrText xml:space="preserve"> PAGEREF _Toc524968691 \h </w:instrText>
            </w:r>
            <w:r w:rsidR="00481064">
              <w:rPr>
                <w:noProof/>
                <w:webHidden/>
              </w:rPr>
            </w:r>
            <w:r w:rsidR="00481064">
              <w:rPr>
                <w:noProof/>
                <w:webHidden/>
              </w:rPr>
              <w:fldChar w:fldCharType="separate"/>
            </w:r>
            <w:r w:rsidR="00637120">
              <w:rPr>
                <w:noProof/>
                <w:webHidden/>
              </w:rPr>
              <w:t>111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92" w:history="1">
            <w:r w:rsidR="00637120" w:rsidRPr="00646085">
              <w:rPr>
                <w:rStyle w:val="Hyperlink"/>
                <w:noProof/>
              </w:rPr>
              <w:t>Abstract ID-2099</w:t>
            </w:r>
            <w:r w:rsidR="00637120">
              <w:rPr>
                <w:noProof/>
                <w:webHidden/>
              </w:rPr>
              <w:tab/>
            </w:r>
            <w:r w:rsidR="00481064">
              <w:rPr>
                <w:noProof/>
                <w:webHidden/>
              </w:rPr>
              <w:fldChar w:fldCharType="begin"/>
            </w:r>
            <w:r w:rsidR="00637120">
              <w:rPr>
                <w:noProof/>
                <w:webHidden/>
              </w:rPr>
              <w:instrText xml:space="preserve"> PAGEREF _Toc524968692 \h </w:instrText>
            </w:r>
            <w:r w:rsidR="00481064">
              <w:rPr>
                <w:noProof/>
                <w:webHidden/>
              </w:rPr>
            </w:r>
            <w:r w:rsidR="00481064">
              <w:rPr>
                <w:noProof/>
                <w:webHidden/>
              </w:rPr>
              <w:fldChar w:fldCharType="separate"/>
            </w:r>
            <w:r w:rsidR="00637120">
              <w:rPr>
                <w:noProof/>
                <w:webHidden/>
              </w:rPr>
              <w:t>112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93" w:history="1">
            <w:r w:rsidR="00637120" w:rsidRPr="00646085">
              <w:rPr>
                <w:rStyle w:val="Hyperlink"/>
                <w:rFonts w:eastAsia="Times New Roman"/>
                <w:noProof/>
              </w:rPr>
              <w:t>Relationship between mobile phone dependency and hand discomfort in Universitystudents.</w:t>
            </w:r>
            <w:r w:rsidR="00637120">
              <w:rPr>
                <w:noProof/>
                <w:webHidden/>
              </w:rPr>
              <w:tab/>
            </w:r>
            <w:r w:rsidR="00481064">
              <w:rPr>
                <w:noProof/>
                <w:webHidden/>
              </w:rPr>
              <w:fldChar w:fldCharType="begin"/>
            </w:r>
            <w:r w:rsidR="00637120">
              <w:rPr>
                <w:noProof/>
                <w:webHidden/>
              </w:rPr>
              <w:instrText xml:space="preserve"> PAGEREF _Toc524968693 \h </w:instrText>
            </w:r>
            <w:r w:rsidR="00481064">
              <w:rPr>
                <w:noProof/>
                <w:webHidden/>
              </w:rPr>
            </w:r>
            <w:r w:rsidR="00481064">
              <w:rPr>
                <w:noProof/>
                <w:webHidden/>
              </w:rPr>
              <w:fldChar w:fldCharType="separate"/>
            </w:r>
            <w:r w:rsidR="00637120">
              <w:rPr>
                <w:noProof/>
                <w:webHidden/>
              </w:rPr>
              <w:t>112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94" w:history="1">
            <w:r w:rsidR="00637120" w:rsidRPr="00646085">
              <w:rPr>
                <w:rStyle w:val="Hyperlink"/>
                <w:rFonts w:eastAsia="Times New Roman"/>
                <w:noProof/>
              </w:rPr>
              <w:t>Abstract ID-2102</w:t>
            </w:r>
            <w:r w:rsidR="00637120">
              <w:rPr>
                <w:noProof/>
                <w:webHidden/>
              </w:rPr>
              <w:tab/>
            </w:r>
            <w:r w:rsidR="00481064">
              <w:rPr>
                <w:noProof/>
                <w:webHidden/>
              </w:rPr>
              <w:fldChar w:fldCharType="begin"/>
            </w:r>
            <w:r w:rsidR="00637120">
              <w:rPr>
                <w:noProof/>
                <w:webHidden/>
              </w:rPr>
              <w:instrText xml:space="preserve"> PAGEREF _Toc524968694 \h </w:instrText>
            </w:r>
            <w:r w:rsidR="00481064">
              <w:rPr>
                <w:noProof/>
                <w:webHidden/>
              </w:rPr>
            </w:r>
            <w:r w:rsidR="00481064">
              <w:rPr>
                <w:noProof/>
                <w:webHidden/>
              </w:rPr>
              <w:fldChar w:fldCharType="separate"/>
            </w:r>
            <w:r w:rsidR="00637120">
              <w:rPr>
                <w:noProof/>
                <w:webHidden/>
              </w:rPr>
              <w:t>113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95" w:history="1">
            <w:r w:rsidR="00637120" w:rsidRPr="00646085">
              <w:rPr>
                <w:rStyle w:val="Hyperlink"/>
                <w:rFonts w:eastAsia="Times New Roman"/>
                <w:noProof/>
              </w:rPr>
              <w:t>ABO Blood Groups and Type 2 Diabetes; a possible linkage</w:t>
            </w:r>
            <w:r w:rsidR="00637120">
              <w:rPr>
                <w:noProof/>
                <w:webHidden/>
              </w:rPr>
              <w:tab/>
            </w:r>
            <w:r w:rsidR="00481064">
              <w:rPr>
                <w:noProof/>
                <w:webHidden/>
              </w:rPr>
              <w:fldChar w:fldCharType="begin"/>
            </w:r>
            <w:r w:rsidR="00637120">
              <w:rPr>
                <w:noProof/>
                <w:webHidden/>
              </w:rPr>
              <w:instrText xml:space="preserve"> PAGEREF _Toc524968695 \h </w:instrText>
            </w:r>
            <w:r w:rsidR="00481064">
              <w:rPr>
                <w:noProof/>
                <w:webHidden/>
              </w:rPr>
            </w:r>
            <w:r w:rsidR="00481064">
              <w:rPr>
                <w:noProof/>
                <w:webHidden/>
              </w:rPr>
              <w:fldChar w:fldCharType="separate"/>
            </w:r>
            <w:r w:rsidR="00637120">
              <w:rPr>
                <w:noProof/>
                <w:webHidden/>
              </w:rPr>
              <w:t>113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96" w:history="1">
            <w:r w:rsidR="00637120" w:rsidRPr="00646085">
              <w:rPr>
                <w:rStyle w:val="Hyperlink"/>
                <w:rFonts w:eastAsia="Times New Roman"/>
                <w:noProof/>
              </w:rPr>
              <w:t>Abstract ID-2114</w:t>
            </w:r>
            <w:r w:rsidR="00637120">
              <w:rPr>
                <w:noProof/>
                <w:webHidden/>
              </w:rPr>
              <w:tab/>
            </w:r>
            <w:r w:rsidR="00481064">
              <w:rPr>
                <w:noProof/>
                <w:webHidden/>
              </w:rPr>
              <w:fldChar w:fldCharType="begin"/>
            </w:r>
            <w:r w:rsidR="00637120">
              <w:rPr>
                <w:noProof/>
                <w:webHidden/>
              </w:rPr>
              <w:instrText xml:space="preserve"> PAGEREF _Toc524968696 \h </w:instrText>
            </w:r>
            <w:r w:rsidR="00481064">
              <w:rPr>
                <w:noProof/>
                <w:webHidden/>
              </w:rPr>
            </w:r>
            <w:r w:rsidR="00481064">
              <w:rPr>
                <w:noProof/>
                <w:webHidden/>
              </w:rPr>
              <w:fldChar w:fldCharType="separate"/>
            </w:r>
            <w:r w:rsidR="00637120">
              <w:rPr>
                <w:noProof/>
                <w:webHidden/>
              </w:rPr>
              <w:t>114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97" w:history="1">
            <w:r w:rsidR="00637120" w:rsidRPr="00646085">
              <w:rPr>
                <w:rStyle w:val="Hyperlink"/>
                <w:rFonts w:eastAsia="Times New Roman"/>
                <w:noProof/>
              </w:rPr>
              <w:t>Frequency of depression, anxiety, and stress symptoms among patients with diabetes during the month of Ramadan.</w:t>
            </w:r>
            <w:r w:rsidR="00637120">
              <w:rPr>
                <w:noProof/>
                <w:webHidden/>
              </w:rPr>
              <w:tab/>
            </w:r>
            <w:r w:rsidR="00481064">
              <w:rPr>
                <w:noProof/>
                <w:webHidden/>
              </w:rPr>
              <w:fldChar w:fldCharType="begin"/>
            </w:r>
            <w:r w:rsidR="00637120">
              <w:rPr>
                <w:noProof/>
                <w:webHidden/>
              </w:rPr>
              <w:instrText xml:space="preserve"> PAGEREF _Toc524968697 \h </w:instrText>
            </w:r>
            <w:r w:rsidR="00481064">
              <w:rPr>
                <w:noProof/>
                <w:webHidden/>
              </w:rPr>
            </w:r>
            <w:r w:rsidR="00481064">
              <w:rPr>
                <w:noProof/>
                <w:webHidden/>
              </w:rPr>
              <w:fldChar w:fldCharType="separate"/>
            </w:r>
            <w:r w:rsidR="00637120">
              <w:rPr>
                <w:noProof/>
                <w:webHidden/>
              </w:rPr>
              <w:t>114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698" w:history="1">
            <w:r w:rsidR="00637120" w:rsidRPr="00646085">
              <w:rPr>
                <w:rStyle w:val="Hyperlink"/>
                <w:noProof/>
              </w:rPr>
              <w:t>Abstract ID-2127</w:t>
            </w:r>
            <w:r w:rsidR="00637120">
              <w:rPr>
                <w:noProof/>
                <w:webHidden/>
              </w:rPr>
              <w:tab/>
            </w:r>
            <w:r w:rsidR="00481064">
              <w:rPr>
                <w:noProof/>
                <w:webHidden/>
              </w:rPr>
              <w:fldChar w:fldCharType="begin"/>
            </w:r>
            <w:r w:rsidR="00637120">
              <w:rPr>
                <w:noProof/>
                <w:webHidden/>
              </w:rPr>
              <w:instrText xml:space="preserve"> PAGEREF _Toc524968698 \h </w:instrText>
            </w:r>
            <w:r w:rsidR="00481064">
              <w:rPr>
                <w:noProof/>
                <w:webHidden/>
              </w:rPr>
            </w:r>
            <w:r w:rsidR="00481064">
              <w:rPr>
                <w:noProof/>
                <w:webHidden/>
              </w:rPr>
              <w:fldChar w:fldCharType="separate"/>
            </w:r>
            <w:r w:rsidR="00637120">
              <w:rPr>
                <w:noProof/>
                <w:webHidden/>
              </w:rPr>
              <w:t>114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699" w:history="1">
            <w:r w:rsidR="00637120" w:rsidRPr="00646085">
              <w:rPr>
                <w:rStyle w:val="Hyperlink"/>
                <w:noProof/>
              </w:rPr>
              <w:t>10-G Semmes-Weinstein Monofilament Examination: Evaluation of Effectiveness of a imple Screening Tool For Diabetic Peripheral Neuropathy</w:t>
            </w:r>
            <w:r w:rsidR="00637120">
              <w:rPr>
                <w:noProof/>
                <w:webHidden/>
              </w:rPr>
              <w:tab/>
            </w:r>
            <w:r w:rsidR="00481064">
              <w:rPr>
                <w:noProof/>
                <w:webHidden/>
              </w:rPr>
              <w:fldChar w:fldCharType="begin"/>
            </w:r>
            <w:r w:rsidR="00637120">
              <w:rPr>
                <w:noProof/>
                <w:webHidden/>
              </w:rPr>
              <w:instrText xml:space="preserve"> PAGEREF _Toc524968699 \h </w:instrText>
            </w:r>
            <w:r w:rsidR="00481064">
              <w:rPr>
                <w:noProof/>
                <w:webHidden/>
              </w:rPr>
            </w:r>
            <w:r w:rsidR="00481064">
              <w:rPr>
                <w:noProof/>
                <w:webHidden/>
              </w:rPr>
              <w:fldChar w:fldCharType="separate"/>
            </w:r>
            <w:r w:rsidR="00637120">
              <w:rPr>
                <w:noProof/>
                <w:webHidden/>
              </w:rPr>
              <w:t>114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00" w:history="1">
            <w:r w:rsidR="00637120" w:rsidRPr="00646085">
              <w:rPr>
                <w:rStyle w:val="Hyperlink"/>
                <w:noProof/>
              </w:rPr>
              <w:t>Abstract ID-2132</w:t>
            </w:r>
            <w:r w:rsidR="00637120">
              <w:rPr>
                <w:noProof/>
                <w:webHidden/>
              </w:rPr>
              <w:tab/>
            </w:r>
            <w:r w:rsidR="00481064">
              <w:rPr>
                <w:noProof/>
                <w:webHidden/>
              </w:rPr>
              <w:fldChar w:fldCharType="begin"/>
            </w:r>
            <w:r w:rsidR="00637120">
              <w:rPr>
                <w:noProof/>
                <w:webHidden/>
              </w:rPr>
              <w:instrText xml:space="preserve"> PAGEREF _Toc524968700 \h </w:instrText>
            </w:r>
            <w:r w:rsidR="00481064">
              <w:rPr>
                <w:noProof/>
                <w:webHidden/>
              </w:rPr>
            </w:r>
            <w:r w:rsidR="00481064">
              <w:rPr>
                <w:noProof/>
                <w:webHidden/>
              </w:rPr>
              <w:fldChar w:fldCharType="separate"/>
            </w:r>
            <w:r w:rsidR="00637120">
              <w:rPr>
                <w:noProof/>
                <w:webHidden/>
              </w:rPr>
              <w:t>115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01" w:history="1">
            <w:r w:rsidR="00637120" w:rsidRPr="00646085">
              <w:rPr>
                <w:rStyle w:val="Hyperlink"/>
                <w:noProof/>
              </w:rPr>
              <w:t>Esophageal Atresia and Tracheoesophageal FistulaIs Waterston`s Classificationstill valid?</w:t>
            </w:r>
            <w:r w:rsidR="00637120">
              <w:rPr>
                <w:noProof/>
                <w:webHidden/>
              </w:rPr>
              <w:tab/>
            </w:r>
            <w:r w:rsidR="00481064">
              <w:rPr>
                <w:noProof/>
                <w:webHidden/>
              </w:rPr>
              <w:fldChar w:fldCharType="begin"/>
            </w:r>
            <w:r w:rsidR="00637120">
              <w:rPr>
                <w:noProof/>
                <w:webHidden/>
              </w:rPr>
              <w:instrText xml:space="preserve"> PAGEREF _Toc524968701 \h </w:instrText>
            </w:r>
            <w:r w:rsidR="00481064">
              <w:rPr>
                <w:noProof/>
                <w:webHidden/>
              </w:rPr>
            </w:r>
            <w:r w:rsidR="00481064">
              <w:rPr>
                <w:noProof/>
                <w:webHidden/>
              </w:rPr>
              <w:fldChar w:fldCharType="separate"/>
            </w:r>
            <w:r w:rsidR="00637120">
              <w:rPr>
                <w:noProof/>
                <w:webHidden/>
              </w:rPr>
              <w:t>115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02" w:history="1">
            <w:r w:rsidR="00637120" w:rsidRPr="00646085">
              <w:rPr>
                <w:rStyle w:val="Hyperlink"/>
                <w:noProof/>
              </w:rPr>
              <w:t>Abstract ID-2137</w:t>
            </w:r>
            <w:r w:rsidR="00637120">
              <w:rPr>
                <w:noProof/>
                <w:webHidden/>
              </w:rPr>
              <w:tab/>
            </w:r>
            <w:r w:rsidR="00481064">
              <w:rPr>
                <w:noProof/>
                <w:webHidden/>
              </w:rPr>
              <w:fldChar w:fldCharType="begin"/>
            </w:r>
            <w:r w:rsidR="00637120">
              <w:rPr>
                <w:noProof/>
                <w:webHidden/>
              </w:rPr>
              <w:instrText xml:space="preserve"> PAGEREF _Toc524968702 \h </w:instrText>
            </w:r>
            <w:r w:rsidR="00481064">
              <w:rPr>
                <w:noProof/>
                <w:webHidden/>
              </w:rPr>
            </w:r>
            <w:r w:rsidR="00481064">
              <w:rPr>
                <w:noProof/>
                <w:webHidden/>
              </w:rPr>
              <w:fldChar w:fldCharType="separate"/>
            </w:r>
            <w:r w:rsidR="00637120">
              <w:rPr>
                <w:noProof/>
                <w:webHidden/>
              </w:rPr>
              <w:t>116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03" w:history="1">
            <w:r w:rsidR="00637120" w:rsidRPr="00646085">
              <w:rPr>
                <w:rStyle w:val="Hyperlink"/>
                <w:noProof/>
              </w:rPr>
              <w:t>Development of A Valid and Reliable Pakistani Version of Diabetes Empowerment Scale</w:t>
            </w:r>
            <w:r w:rsidR="00637120">
              <w:rPr>
                <w:noProof/>
                <w:webHidden/>
              </w:rPr>
              <w:tab/>
            </w:r>
            <w:r w:rsidR="00481064">
              <w:rPr>
                <w:noProof/>
                <w:webHidden/>
              </w:rPr>
              <w:fldChar w:fldCharType="begin"/>
            </w:r>
            <w:r w:rsidR="00637120">
              <w:rPr>
                <w:noProof/>
                <w:webHidden/>
              </w:rPr>
              <w:instrText xml:space="preserve"> PAGEREF _Toc524968703 \h </w:instrText>
            </w:r>
            <w:r w:rsidR="00481064">
              <w:rPr>
                <w:noProof/>
                <w:webHidden/>
              </w:rPr>
            </w:r>
            <w:r w:rsidR="00481064">
              <w:rPr>
                <w:noProof/>
                <w:webHidden/>
              </w:rPr>
              <w:fldChar w:fldCharType="separate"/>
            </w:r>
            <w:r w:rsidR="00637120">
              <w:rPr>
                <w:noProof/>
                <w:webHidden/>
              </w:rPr>
              <w:t>116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04" w:history="1">
            <w:r w:rsidR="00637120" w:rsidRPr="00646085">
              <w:rPr>
                <w:rStyle w:val="Hyperlink"/>
                <w:rFonts w:eastAsia="Times New Roman"/>
                <w:noProof/>
              </w:rPr>
              <w:t>Abstract ID 2056</w:t>
            </w:r>
            <w:r w:rsidR="00637120">
              <w:rPr>
                <w:noProof/>
                <w:webHidden/>
              </w:rPr>
              <w:tab/>
            </w:r>
            <w:r w:rsidR="00481064">
              <w:rPr>
                <w:noProof/>
                <w:webHidden/>
              </w:rPr>
              <w:fldChar w:fldCharType="begin"/>
            </w:r>
            <w:r w:rsidR="00637120">
              <w:rPr>
                <w:noProof/>
                <w:webHidden/>
              </w:rPr>
              <w:instrText xml:space="preserve"> PAGEREF _Toc524968704 \h </w:instrText>
            </w:r>
            <w:r w:rsidR="00481064">
              <w:rPr>
                <w:noProof/>
                <w:webHidden/>
              </w:rPr>
            </w:r>
            <w:r w:rsidR="00481064">
              <w:rPr>
                <w:noProof/>
                <w:webHidden/>
              </w:rPr>
              <w:fldChar w:fldCharType="separate"/>
            </w:r>
            <w:r w:rsidR="00637120">
              <w:rPr>
                <w:noProof/>
                <w:webHidden/>
              </w:rPr>
              <w:t>117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05" w:history="1">
            <w:r w:rsidR="00637120" w:rsidRPr="00646085">
              <w:rPr>
                <w:rStyle w:val="Hyperlink"/>
                <w:rFonts w:eastAsia="Times New Roman"/>
                <w:noProof/>
              </w:rPr>
              <w:t>Genotype analysis of rs10757278 SNP harboring region of CDKN2A in the ardiomyopathy patients in local population of Pakistan</w:t>
            </w:r>
            <w:r w:rsidR="00637120">
              <w:rPr>
                <w:noProof/>
                <w:webHidden/>
              </w:rPr>
              <w:tab/>
            </w:r>
            <w:r w:rsidR="00481064">
              <w:rPr>
                <w:noProof/>
                <w:webHidden/>
              </w:rPr>
              <w:fldChar w:fldCharType="begin"/>
            </w:r>
            <w:r w:rsidR="00637120">
              <w:rPr>
                <w:noProof/>
                <w:webHidden/>
              </w:rPr>
              <w:instrText xml:space="preserve"> PAGEREF _Toc524968705 \h </w:instrText>
            </w:r>
            <w:r w:rsidR="00481064">
              <w:rPr>
                <w:noProof/>
                <w:webHidden/>
              </w:rPr>
            </w:r>
            <w:r w:rsidR="00481064">
              <w:rPr>
                <w:noProof/>
                <w:webHidden/>
              </w:rPr>
              <w:fldChar w:fldCharType="separate"/>
            </w:r>
            <w:r w:rsidR="00637120">
              <w:rPr>
                <w:noProof/>
                <w:webHidden/>
              </w:rPr>
              <w:t>117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06" w:history="1">
            <w:r w:rsidR="00637120" w:rsidRPr="00646085">
              <w:rPr>
                <w:rStyle w:val="Hyperlink"/>
                <w:rFonts w:eastAsia="Times New Roman" w:cs="Times New Roman"/>
                <w:noProof/>
              </w:rPr>
              <w:t>Muhammad Noorulamin, Shahid Rasheed,  Azhar Mehmood Kiyani, Raja M. Saqlain, Asad M. Raja, PakeezaArzoo Shaiq , Ghazala Kaukab Raja.</w:t>
            </w:r>
            <w:r w:rsidR="00637120">
              <w:rPr>
                <w:noProof/>
                <w:webHidden/>
              </w:rPr>
              <w:tab/>
            </w:r>
            <w:r w:rsidR="00481064">
              <w:rPr>
                <w:noProof/>
                <w:webHidden/>
              </w:rPr>
              <w:fldChar w:fldCharType="begin"/>
            </w:r>
            <w:r w:rsidR="00637120">
              <w:rPr>
                <w:noProof/>
                <w:webHidden/>
              </w:rPr>
              <w:instrText xml:space="preserve"> PAGEREF _Toc524968706 \h </w:instrText>
            </w:r>
            <w:r w:rsidR="00481064">
              <w:rPr>
                <w:noProof/>
                <w:webHidden/>
              </w:rPr>
            </w:r>
            <w:r w:rsidR="00481064">
              <w:rPr>
                <w:noProof/>
                <w:webHidden/>
              </w:rPr>
              <w:fldChar w:fldCharType="separate"/>
            </w:r>
            <w:r w:rsidR="00637120">
              <w:rPr>
                <w:noProof/>
                <w:webHidden/>
              </w:rPr>
              <w:t>117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07" w:history="1">
            <w:r w:rsidR="00637120" w:rsidRPr="00646085">
              <w:rPr>
                <w:rStyle w:val="Hyperlink"/>
                <w:rFonts w:eastAsia="Times New Roman"/>
                <w:noProof/>
              </w:rPr>
              <w:t>Abstract ID 2066</w:t>
            </w:r>
            <w:r w:rsidR="00637120">
              <w:rPr>
                <w:noProof/>
                <w:webHidden/>
              </w:rPr>
              <w:tab/>
            </w:r>
            <w:r w:rsidR="00481064">
              <w:rPr>
                <w:noProof/>
                <w:webHidden/>
              </w:rPr>
              <w:fldChar w:fldCharType="begin"/>
            </w:r>
            <w:r w:rsidR="00637120">
              <w:rPr>
                <w:noProof/>
                <w:webHidden/>
              </w:rPr>
              <w:instrText xml:space="preserve"> PAGEREF _Toc524968707 \h </w:instrText>
            </w:r>
            <w:r w:rsidR="00481064">
              <w:rPr>
                <w:noProof/>
                <w:webHidden/>
              </w:rPr>
            </w:r>
            <w:r w:rsidR="00481064">
              <w:rPr>
                <w:noProof/>
                <w:webHidden/>
              </w:rPr>
              <w:fldChar w:fldCharType="separate"/>
            </w:r>
            <w:r w:rsidR="00637120">
              <w:rPr>
                <w:noProof/>
                <w:webHidden/>
              </w:rPr>
              <w:t>117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08" w:history="1">
            <w:r w:rsidR="00637120" w:rsidRPr="00646085">
              <w:rPr>
                <w:rStyle w:val="Hyperlink"/>
                <w:rFonts w:eastAsia="Times New Roman"/>
                <w:noProof/>
              </w:rPr>
              <w:t>Expression analysis of miR-21 and its target genes in obese population of Pakistan</w:t>
            </w:r>
            <w:r w:rsidR="00637120">
              <w:rPr>
                <w:noProof/>
                <w:webHidden/>
              </w:rPr>
              <w:tab/>
            </w:r>
            <w:r w:rsidR="00481064">
              <w:rPr>
                <w:noProof/>
                <w:webHidden/>
              </w:rPr>
              <w:fldChar w:fldCharType="begin"/>
            </w:r>
            <w:r w:rsidR="00637120">
              <w:rPr>
                <w:noProof/>
                <w:webHidden/>
              </w:rPr>
              <w:instrText xml:space="preserve"> PAGEREF _Toc524968708 \h </w:instrText>
            </w:r>
            <w:r w:rsidR="00481064">
              <w:rPr>
                <w:noProof/>
                <w:webHidden/>
              </w:rPr>
            </w:r>
            <w:r w:rsidR="00481064">
              <w:rPr>
                <w:noProof/>
                <w:webHidden/>
              </w:rPr>
              <w:fldChar w:fldCharType="separate"/>
            </w:r>
            <w:r w:rsidR="00637120">
              <w:rPr>
                <w:noProof/>
                <w:webHidden/>
              </w:rPr>
              <w:t>117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09" w:history="1">
            <w:r w:rsidR="00637120" w:rsidRPr="00646085">
              <w:rPr>
                <w:rStyle w:val="Hyperlink"/>
                <w:noProof/>
              </w:rPr>
              <w:t>Abstract ID-2106</w:t>
            </w:r>
            <w:r w:rsidR="00637120">
              <w:rPr>
                <w:noProof/>
                <w:webHidden/>
              </w:rPr>
              <w:tab/>
            </w:r>
            <w:r w:rsidR="00481064">
              <w:rPr>
                <w:noProof/>
                <w:webHidden/>
              </w:rPr>
              <w:fldChar w:fldCharType="begin"/>
            </w:r>
            <w:r w:rsidR="00637120">
              <w:rPr>
                <w:noProof/>
                <w:webHidden/>
              </w:rPr>
              <w:instrText xml:space="preserve"> PAGEREF _Toc524968709 \h </w:instrText>
            </w:r>
            <w:r w:rsidR="00481064">
              <w:rPr>
                <w:noProof/>
                <w:webHidden/>
              </w:rPr>
            </w:r>
            <w:r w:rsidR="00481064">
              <w:rPr>
                <w:noProof/>
                <w:webHidden/>
              </w:rPr>
              <w:fldChar w:fldCharType="separate"/>
            </w:r>
            <w:r w:rsidR="00637120">
              <w:rPr>
                <w:noProof/>
                <w:webHidden/>
              </w:rPr>
              <w:t>118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10" w:history="1">
            <w:r w:rsidR="00637120" w:rsidRPr="00646085">
              <w:rPr>
                <w:rStyle w:val="Hyperlink"/>
                <w:noProof/>
              </w:rPr>
              <w:t>BRCA 1 Gene Mutations identified in Formalin fixed Paraffin embedded Mucinous Ovarian Tumors</w:t>
            </w:r>
            <w:r w:rsidR="00637120">
              <w:rPr>
                <w:noProof/>
                <w:webHidden/>
              </w:rPr>
              <w:tab/>
            </w:r>
            <w:r w:rsidR="00481064">
              <w:rPr>
                <w:noProof/>
                <w:webHidden/>
              </w:rPr>
              <w:fldChar w:fldCharType="begin"/>
            </w:r>
            <w:r w:rsidR="00637120">
              <w:rPr>
                <w:noProof/>
                <w:webHidden/>
              </w:rPr>
              <w:instrText xml:space="preserve"> PAGEREF _Toc524968710 \h </w:instrText>
            </w:r>
            <w:r w:rsidR="00481064">
              <w:rPr>
                <w:noProof/>
                <w:webHidden/>
              </w:rPr>
            </w:r>
            <w:r w:rsidR="00481064">
              <w:rPr>
                <w:noProof/>
                <w:webHidden/>
              </w:rPr>
              <w:fldChar w:fldCharType="separate"/>
            </w:r>
            <w:r w:rsidR="00637120">
              <w:rPr>
                <w:noProof/>
                <w:webHidden/>
              </w:rPr>
              <w:t>118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11" w:history="1">
            <w:r w:rsidR="00637120" w:rsidRPr="00646085">
              <w:rPr>
                <w:rStyle w:val="Hyperlink"/>
                <w:rFonts w:eastAsia="Times New Roman"/>
                <w:noProof/>
              </w:rPr>
              <w:t>Abstract ID 2017</w:t>
            </w:r>
            <w:r w:rsidR="00637120">
              <w:rPr>
                <w:noProof/>
                <w:webHidden/>
              </w:rPr>
              <w:tab/>
            </w:r>
            <w:r w:rsidR="00481064">
              <w:rPr>
                <w:noProof/>
                <w:webHidden/>
              </w:rPr>
              <w:fldChar w:fldCharType="begin"/>
            </w:r>
            <w:r w:rsidR="00637120">
              <w:rPr>
                <w:noProof/>
                <w:webHidden/>
              </w:rPr>
              <w:instrText xml:space="preserve"> PAGEREF _Toc524968711 \h </w:instrText>
            </w:r>
            <w:r w:rsidR="00481064">
              <w:rPr>
                <w:noProof/>
                <w:webHidden/>
              </w:rPr>
            </w:r>
            <w:r w:rsidR="00481064">
              <w:rPr>
                <w:noProof/>
                <w:webHidden/>
              </w:rPr>
              <w:fldChar w:fldCharType="separate"/>
            </w:r>
            <w:r w:rsidR="00637120">
              <w:rPr>
                <w:noProof/>
                <w:webHidden/>
              </w:rPr>
              <w:t>119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12" w:history="1">
            <w:r w:rsidR="00637120" w:rsidRPr="00646085">
              <w:rPr>
                <w:rStyle w:val="Hyperlink"/>
                <w:rFonts w:eastAsia="Times New Roman"/>
                <w:noProof/>
              </w:rPr>
              <w:t>Problems faced while treating Multidrug resistant TB Patients in a Tertiary Care Setting</w:t>
            </w:r>
            <w:r w:rsidR="00637120">
              <w:rPr>
                <w:noProof/>
                <w:webHidden/>
              </w:rPr>
              <w:tab/>
            </w:r>
            <w:r w:rsidR="00481064">
              <w:rPr>
                <w:noProof/>
                <w:webHidden/>
              </w:rPr>
              <w:fldChar w:fldCharType="begin"/>
            </w:r>
            <w:r w:rsidR="00637120">
              <w:rPr>
                <w:noProof/>
                <w:webHidden/>
              </w:rPr>
              <w:instrText xml:space="preserve"> PAGEREF _Toc524968712 \h </w:instrText>
            </w:r>
            <w:r w:rsidR="00481064">
              <w:rPr>
                <w:noProof/>
                <w:webHidden/>
              </w:rPr>
            </w:r>
            <w:r w:rsidR="00481064">
              <w:rPr>
                <w:noProof/>
                <w:webHidden/>
              </w:rPr>
              <w:fldChar w:fldCharType="separate"/>
            </w:r>
            <w:r w:rsidR="00637120">
              <w:rPr>
                <w:noProof/>
                <w:webHidden/>
              </w:rPr>
              <w:t>119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13" w:history="1">
            <w:r w:rsidR="00637120" w:rsidRPr="00646085">
              <w:rPr>
                <w:rStyle w:val="Hyperlink"/>
                <w:rFonts w:eastAsia="Times New Roman"/>
                <w:noProof/>
              </w:rPr>
              <w:t>Abstract ID 2020</w:t>
            </w:r>
            <w:r w:rsidR="00637120">
              <w:rPr>
                <w:noProof/>
                <w:webHidden/>
              </w:rPr>
              <w:tab/>
            </w:r>
            <w:r w:rsidR="00481064">
              <w:rPr>
                <w:noProof/>
                <w:webHidden/>
              </w:rPr>
              <w:fldChar w:fldCharType="begin"/>
            </w:r>
            <w:r w:rsidR="00637120">
              <w:rPr>
                <w:noProof/>
                <w:webHidden/>
              </w:rPr>
              <w:instrText xml:space="preserve"> PAGEREF _Toc524968713 \h </w:instrText>
            </w:r>
            <w:r w:rsidR="00481064">
              <w:rPr>
                <w:noProof/>
                <w:webHidden/>
              </w:rPr>
            </w:r>
            <w:r w:rsidR="00481064">
              <w:rPr>
                <w:noProof/>
                <w:webHidden/>
              </w:rPr>
              <w:fldChar w:fldCharType="separate"/>
            </w:r>
            <w:r w:rsidR="00637120">
              <w:rPr>
                <w:noProof/>
                <w:webHidden/>
              </w:rPr>
              <w:t>119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14" w:history="1">
            <w:r w:rsidR="00637120" w:rsidRPr="00646085">
              <w:rPr>
                <w:rStyle w:val="Hyperlink"/>
                <w:rFonts w:eastAsia="Times New Roman"/>
                <w:noProof/>
              </w:rPr>
              <w:t>Immuno-surbant survey of rubella virus infection among children of Southern Khyber Pakhtunkhwa, Pakistan</w:t>
            </w:r>
            <w:r w:rsidR="00637120">
              <w:rPr>
                <w:noProof/>
                <w:webHidden/>
              </w:rPr>
              <w:tab/>
            </w:r>
            <w:r w:rsidR="00481064">
              <w:rPr>
                <w:noProof/>
                <w:webHidden/>
              </w:rPr>
              <w:fldChar w:fldCharType="begin"/>
            </w:r>
            <w:r w:rsidR="00637120">
              <w:rPr>
                <w:noProof/>
                <w:webHidden/>
              </w:rPr>
              <w:instrText xml:space="preserve"> PAGEREF _Toc524968714 \h </w:instrText>
            </w:r>
            <w:r w:rsidR="00481064">
              <w:rPr>
                <w:noProof/>
                <w:webHidden/>
              </w:rPr>
            </w:r>
            <w:r w:rsidR="00481064">
              <w:rPr>
                <w:noProof/>
                <w:webHidden/>
              </w:rPr>
              <w:fldChar w:fldCharType="separate"/>
            </w:r>
            <w:r w:rsidR="00637120">
              <w:rPr>
                <w:noProof/>
                <w:webHidden/>
              </w:rPr>
              <w:t>119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15" w:history="1">
            <w:r w:rsidR="00637120" w:rsidRPr="00646085">
              <w:rPr>
                <w:rStyle w:val="Hyperlink"/>
                <w:rFonts w:eastAsia="Times New Roman"/>
                <w:noProof/>
              </w:rPr>
              <w:t>Abstract ID 2032</w:t>
            </w:r>
            <w:r w:rsidR="00637120">
              <w:rPr>
                <w:noProof/>
                <w:webHidden/>
              </w:rPr>
              <w:tab/>
            </w:r>
            <w:r w:rsidR="00481064">
              <w:rPr>
                <w:noProof/>
                <w:webHidden/>
              </w:rPr>
              <w:fldChar w:fldCharType="begin"/>
            </w:r>
            <w:r w:rsidR="00637120">
              <w:rPr>
                <w:noProof/>
                <w:webHidden/>
              </w:rPr>
              <w:instrText xml:space="preserve"> PAGEREF _Toc524968715 \h </w:instrText>
            </w:r>
            <w:r w:rsidR="00481064">
              <w:rPr>
                <w:noProof/>
                <w:webHidden/>
              </w:rPr>
            </w:r>
            <w:r w:rsidR="00481064">
              <w:rPr>
                <w:noProof/>
                <w:webHidden/>
              </w:rPr>
              <w:fldChar w:fldCharType="separate"/>
            </w:r>
            <w:r w:rsidR="00637120">
              <w:rPr>
                <w:noProof/>
                <w:webHidden/>
              </w:rPr>
              <w:t>120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16" w:history="1">
            <w:r w:rsidR="00637120" w:rsidRPr="00646085">
              <w:rPr>
                <w:rStyle w:val="Hyperlink"/>
                <w:rFonts w:eastAsia="Times New Roman"/>
                <w:noProof/>
              </w:rPr>
              <w:t>Physicians approach for managing patients of sepsis: A quantitative insight</w:t>
            </w:r>
            <w:r w:rsidR="00637120">
              <w:rPr>
                <w:noProof/>
                <w:webHidden/>
              </w:rPr>
              <w:tab/>
            </w:r>
            <w:r w:rsidR="00481064">
              <w:rPr>
                <w:noProof/>
                <w:webHidden/>
              </w:rPr>
              <w:fldChar w:fldCharType="begin"/>
            </w:r>
            <w:r w:rsidR="00637120">
              <w:rPr>
                <w:noProof/>
                <w:webHidden/>
              </w:rPr>
              <w:instrText xml:space="preserve"> PAGEREF _Toc524968716 \h </w:instrText>
            </w:r>
            <w:r w:rsidR="00481064">
              <w:rPr>
                <w:noProof/>
                <w:webHidden/>
              </w:rPr>
            </w:r>
            <w:r w:rsidR="00481064">
              <w:rPr>
                <w:noProof/>
                <w:webHidden/>
              </w:rPr>
              <w:fldChar w:fldCharType="separate"/>
            </w:r>
            <w:r w:rsidR="00637120">
              <w:rPr>
                <w:noProof/>
                <w:webHidden/>
              </w:rPr>
              <w:t>120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17" w:history="1">
            <w:r w:rsidR="00637120" w:rsidRPr="00646085">
              <w:rPr>
                <w:rStyle w:val="Hyperlink"/>
                <w:rFonts w:eastAsia="Times New Roman"/>
                <w:noProof/>
              </w:rPr>
              <w:t>Abstract ID 2033</w:t>
            </w:r>
            <w:r w:rsidR="00637120">
              <w:rPr>
                <w:noProof/>
                <w:webHidden/>
              </w:rPr>
              <w:tab/>
            </w:r>
            <w:r w:rsidR="00481064">
              <w:rPr>
                <w:noProof/>
                <w:webHidden/>
              </w:rPr>
              <w:fldChar w:fldCharType="begin"/>
            </w:r>
            <w:r w:rsidR="00637120">
              <w:rPr>
                <w:noProof/>
                <w:webHidden/>
              </w:rPr>
              <w:instrText xml:space="preserve"> PAGEREF _Toc524968717 \h </w:instrText>
            </w:r>
            <w:r w:rsidR="00481064">
              <w:rPr>
                <w:noProof/>
                <w:webHidden/>
              </w:rPr>
            </w:r>
            <w:r w:rsidR="00481064">
              <w:rPr>
                <w:noProof/>
                <w:webHidden/>
              </w:rPr>
              <w:fldChar w:fldCharType="separate"/>
            </w:r>
            <w:r w:rsidR="00637120">
              <w:rPr>
                <w:noProof/>
                <w:webHidden/>
              </w:rPr>
              <w:t>121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18" w:history="1">
            <w:r w:rsidR="00637120" w:rsidRPr="00646085">
              <w:rPr>
                <w:rStyle w:val="Hyperlink"/>
                <w:rFonts w:eastAsia="Times New Roman"/>
                <w:noProof/>
              </w:rPr>
              <w:t>Hematological Changes in Dengue Fever</w:t>
            </w:r>
            <w:r w:rsidR="00637120">
              <w:rPr>
                <w:noProof/>
                <w:webHidden/>
              </w:rPr>
              <w:tab/>
            </w:r>
            <w:r w:rsidR="00481064">
              <w:rPr>
                <w:noProof/>
                <w:webHidden/>
              </w:rPr>
              <w:fldChar w:fldCharType="begin"/>
            </w:r>
            <w:r w:rsidR="00637120">
              <w:rPr>
                <w:noProof/>
                <w:webHidden/>
              </w:rPr>
              <w:instrText xml:space="preserve"> PAGEREF _Toc524968718 \h </w:instrText>
            </w:r>
            <w:r w:rsidR="00481064">
              <w:rPr>
                <w:noProof/>
                <w:webHidden/>
              </w:rPr>
            </w:r>
            <w:r w:rsidR="00481064">
              <w:rPr>
                <w:noProof/>
                <w:webHidden/>
              </w:rPr>
              <w:fldChar w:fldCharType="separate"/>
            </w:r>
            <w:r w:rsidR="00637120">
              <w:rPr>
                <w:noProof/>
                <w:webHidden/>
              </w:rPr>
              <w:t>121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19" w:history="1">
            <w:r w:rsidR="00637120" w:rsidRPr="00646085">
              <w:rPr>
                <w:rStyle w:val="Hyperlink"/>
                <w:rFonts w:eastAsia="Times New Roman"/>
                <w:noProof/>
              </w:rPr>
              <w:t>Abstract ID 2046</w:t>
            </w:r>
            <w:r w:rsidR="00637120">
              <w:rPr>
                <w:noProof/>
                <w:webHidden/>
              </w:rPr>
              <w:tab/>
            </w:r>
            <w:r w:rsidR="00481064">
              <w:rPr>
                <w:noProof/>
                <w:webHidden/>
              </w:rPr>
              <w:fldChar w:fldCharType="begin"/>
            </w:r>
            <w:r w:rsidR="00637120">
              <w:rPr>
                <w:noProof/>
                <w:webHidden/>
              </w:rPr>
              <w:instrText xml:space="preserve"> PAGEREF _Toc524968719 \h </w:instrText>
            </w:r>
            <w:r w:rsidR="00481064">
              <w:rPr>
                <w:noProof/>
                <w:webHidden/>
              </w:rPr>
            </w:r>
            <w:r w:rsidR="00481064">
              <w:rPr>
                <w:noProof/>
                <w:webHidden/>
              </w:rPr>
              <w:fldChar w:fldCharType="separate"/>
            </w:r>
            <w:r w:rsidR="00637120">
              <w:rPr>
                <w:noProof/>
                <w:webHidden/>
              </w:rPr>
              <w:t>121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20" w:history="1">
            <w:r w:rsidR="00637120" w:rsidRPr="00646085">
              <w:rPr>
                <w:rStyle w:val="Hyperlink"/>
                <w:noProof/>
              </w:rPr>
              <w:t>The model for improvement; targeting multidrug resistant gram negative bacilli Surveillance; a tertiary cardiac center</w:t>
            </w:r>
            <w:r w:rsidR="00637120">
              <w:rPr>
                <w:noProof/>
                <w:webHidden/>
              </w:rPr>
              <w:tab/>
            </w:r>
            <w:r w:rsidR="00481064">
              <w:rPr>
                <w:noProof/>
                <w:webHidden/>
              </w:rPr>
              <w:fldChar w:fldCharType="begin"/>
            </w:r>
            <w:r w:rsidR="00637120">
              <w:rPr>
                <w:noProof/>
                <w:webHidden/>
              </w:rPr>
              <w:instrText xml:space="preserve"> PAGEREF _Toc524968720 \h </w:instrText>
            </w:r>
            <w:r w:rsidR="00481064">
              <w:rPr>
                <w:noProof/>
                <w:webHidden/>
              </w:rPr>
            </w:r>
            <w:r w:rsidR="00481064">
              <w:rPr>
                <w:noProof/>
                <w:webHidden/>
              </w:rPr>
              <w:fldChar w:fldCharType="separate"/>
            </w:r>
            <w:r w:rsidR="00637120">
              <w:rPr>
                <w:noProof/>
                <w:webHidden/>
              </w:rPr>
              <w:t>121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21" w:history="1">
            <w:r w:rsidR="00637120" w:rsidRPr="00646085">
              <w:rPr>
                <w:rStyle w:val="Hyperlink"/>
                <w:rFonts w:eastAsia="Times New Roman"/>
                <w:noProof/>
              </w:rPr>
              <w:t>Abstract ID 2049</w:t>
            </w:r>
            <w:r w:rsidR="00637120">
              <w:rPr>
                <w:noProof/>
                <w:webHidden/>
              </w:rPr>
              <w:tab/>
            </w:r>
            <w:r w:rsidR="00481064">
              <w:rPr>
                <w:noProof/>
                <w:webHidden/>
              </w:rPr>
              <w:fldChar w:fldCharType="begin"/>
            </w:r>
            <w:r w:rsidR="00637120">
              <w:rPr>
                <w:noProof/>
                <w:webHidden/>
              </w:rPr>
              <w:instrText xml:space="preserve"> PAGEREF _Toc524968721 \h </w:instrText>
            </w:r>
            <w:r w:rsidR="00481064">
              <w:rPr>
                <w:noProof/>
                <w:webHidden/>
              </w:rPr>
            </w:r>
            <w:r w:rsidR="00481064">
              <w:rPr>
                <w:noProof/>
                <w:webHidden/>
              </w:rPr>
              <w:fldChar w:fldCharType="separate"/>
            </w:r>
            <w:r w:rsidR="00637120">
              <w:rPr>
                <w:noProof/>
                <w:webHidden/>
              </w:rPr>
              <w:t>122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22" w:history="1">
            <w:r w:rsidR="00637120" w:rsidRPr="00646085">
              <w:rPr>
                <w:rStyle w:val="Hyperlink"/>
                <w:rFonts w:eastAsia="Times New Roman"/>
                <w:noProof/>
              </w:rPr>
              <w:t>Anti-Microbial Susceptibility Profile of Multi Drug Resistant Pseudomonas against Imipenem in Medical Intensive Care Units</w:t>
            </w:r>
            <w:r w:rsidR="00637120">
              <w:rPr>
                <w:noProof/>
                <w:webHidden/>
              </w:rPr>
              <w:tab/>
            </w:r>
            <w:r w:rsidR="00481064">
              <w:rPr>
                <w:noProof/>
                <w:webHidden/>
              </w:rPr>
              <w:fldChar w:fldCharType="begin"/>
            </w:r>
            <w:r w:rsidR="00637120">
              <w:rPr>
                <w:noProof/>
                <w:webHidden/>
              </w:rPr>
              <w:instrText xml:space="preserve"> PAGEREF _Toc524968722 \h </w:instrText>
            </w:r>
            <w:r w:rsidR="00481064">
              <w:rPr>
                <w:noProof/>
                <w:webHidden/>
              </w:rPr>
            </w:r>
            <w:r w:rsidR="00481064">
              <w:rPr>
                <w:noProof/>
                <w:webHidden/>
              </w:rPr>
              <w:fldChar w:fldCharType="separate"/>
            </w:r>
            <w:r w:rsidR="00637120">
              <w:rPr>
                <w:noProof/>
                <w:webHidden/>
              </w:rPr>
              <w:t>122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23" w:history="1">
            <w:r w:rsidR="00637120" w:rsidRPr="00646085">
              <w:rPr>
                <w:rStyle w:val="Hyperlink"/>
                <w:rFonts w:eastAsia="Times New Roman"/>
                <w:noProof/>
              </w:rPr>
              <w:t>Abstract ID 2051</w:t>
            </w:r>
            <w:r w:rsidR="00637120">
              <w:rPr>
                <w:noProof/>
                <w:webHidden/>
              </w:rPr>
              <w:tab/>
            </w:r>
            <w:r w:rsidR="00481064">
              <w:rPr>
                <w:noProof/>
                <w:webHidden/>
              </w:rPr>
              <w:fldChar w:fldCharType="begin"/>
            </w:r>
            <w:r w:rsidR="00637120">
              <w:rPr>
                <w:noProof/>
                <w:webHidden/>
              </w:rPr>
              <w:instrText xml:space="preserve"> PAGEREF _Toc524968723 \h </w:instrText>
            </w:r>
            <w:r w:rsidR="00481064">
              <w:rPr>
                <w:noProof/>
                <w:webHidden/>
              </w:rPr>
            </w:r>
            <w:r w:rsidR="00481064">
              <w:rPr>
                <w:noProof/>
                <w:webHidden/>
              </w:rPr>
              <w:fldChar w:fldCharType="separate"/>
            </w:r>
            <w:r w:rsidR="00637120">
              <w:rPr>
                <w:noProof/>
                <w:webHidden/>
              </w:rPr>
              <w:t>123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24" w:history="1">
            <w:r w:rsidR="00637120" w:rsidRPr="00646085">
              <w:rPr>
                <w:rStyle w:val="Hyperlink"/>
                <w:rFonts w:eastAsia="Times New Roman"/>
                <w:noProof/>
              </w:rPr>
              <w:t>A Comparison of Antimicrobial Resistance of XDR against Amikacin and Imipenem with Non XDR Gram Negative Enterobacteriaceae</w:t>
            </w:r>
            <w:r w:rsidR="00637120">
              <w:rPr>
                <w:noProof/>
                <w:webHidden/>
              </w:rPr>
              <w:tab/>
            </w:r>
            <w:r w:rsidR="00481064">
              <w:rPr>
                <w:noProof/>
                <w:webHidden/>
              </w:rPr>
              <w:fldChar w:fldCharType="begin"/>
            </w:r>
            <w:r w:rsidR="00637120">
              <w:rPr>
                <w:noProof/>
                <w:webHidden/>
              </w:rPr>
              <w:instrText xml:space="preserve"> PAGEREF _Toc524968724 \h </w:instrText>
            </w:r>
            <w:r w:rsidR="00481064">
              <w:rPr>
                <w:noProof/>
                <w:webHidden/>
              </w:rPr>
            </w:r>
            <w:r w:rsidR="00481064">
              <w:rPr>
                <w:noProof/>
                <w:webHidden/>
              </w:rPr>
              <w:fldChar w:fldCharType="separate"/>
            </w:r>
            <w:r w:rsidR="00637120">
              <w:rPr>
                <w:noProof/>
                <w:webHidden/>
              </w:rPr>
              <w:t>123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25" w:history="1">
            <w:r w:rsidR="00637120" w:rsidRPr="00646085">
              <w:rPr>
                <w:rStyle w:val="Hyperlink"/>
                <w:rFonts w:eastAsia="Times New Roman"/>
                <w:noProof/>
              </w:rPr>
              <w:t>Abstract ID 2060</w:t>
            </w:r>
            <w:r w:rsidR="00637120">
              <w:rPr>
                <w:noProof/>
                <w:webHidden/>
              </w:rPr>
              <w:tab/>
            </w:r>
            <w:r w:rsidR="00481064">
              <w:rPr>
                <w:noProof/>
                <w:webHidden/>
              </w:rPr>
              <w:fldChar w:fldCharType="begin"/>
            </w:r>
            <w:r w:rsidR="00637120">
              <w:rPr>
                <w:noProof/>
                <w:webHidden/>
              </w:rPr>
              <w:instrText xml:space="preserve"> PAGEREF _Toc524968725 \h </w:instrText>
            </w:r>
            <w:r w:rsidR="00481064">
              <w:rPr>
                <w:noProof/>
                <w:webHidden/>
              </w:rPr>
            </w:r>
            <w:r w:rsidR="00481064">
              <w:rPr>
                <w:noProof/>
                <w:webHidden/>
              </w:rPr>
              <w:fldChar w:fldCharType="separate"/>
            </w:r>
            <w:r w:rsidR="00637120">
              <w:rPr>
                <w:noProof/>
                <w:webHidden/>
              </w:rPr>
              <w:t>124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26" w:history="1">
            <w:r w:rsidR="00637120" w:rsidRPr="00646085">
              <w:rPr>
                <w:rStyle w:val="Hyperlink"/>
                <w:rFonts w:eastAsia="Times New Roman"/>
                <w:noProof/>
              </w:rPr>
              <w:t>Comparative Analysis of Antimicrobial Efficacy of different brands Hand-Sanitizers use in Karachi: an in Vitro Study</w:t>
            </w:r>
            <w:r w:rsidR="00637120">
              <w:rPr>
                <w:noProof/>
                <w:webHidden/>
              </w:rPr>
              <w:tab/>
            </w:r>
            <w:r w:rsidR="00481064">
              <w:rPr>
                <w:noProof/>
                <w:webHidden/>
              </w:rPr>
              <w:fldChar w:fldCharType="begin"/>
            </w:r>
            <w:r w:rsidR="00637120">
              <w:rPr>
                <w:noProof/>
                <w:webHidden/>
              </w:rPr>
              <w:instrText xml:space="preserve"> PAGEREF _Toc524968726 \h </w:instrText>
            </w:r>
            <w:r w:rsidR="00481064">
              <w:rPr>
                <w:noProof/>
                <w:webHidden/>
              </w:rPr>
            </w:r>
            <w:r w:rsidR="00481064">
              <w:rPr>
                <w:noProof/>
                <w:webHidden/>
              </w:rPr>
              <w:fldChar w:fldCharType="separate"/>
            </w:r>
            <w:r w:rsidR="00637120">
              <w:rPr>
                <w:noProof/>
                <w:webHidden/>
              </w:rPr>
              <w:t>124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27" w:history="1">
            <w:r w:rsidR="00637120" w:rsidRPr="00646085">
              <w:rPr>
                <w:rStyle w:val="Hyperlink"/>
                <w:noProof/>
              </w:rPr>
              <w:t>Abstract ID 2067</w:t>
            </w:r>
            <w:r w:rsidR="00637120">
              <w:rPr>
                <w:noProof/>
                <w:webHidden/>
              </w:rPr>
              <w:tab/>
            </w:r>
            <w:r w:rsidR="00481064">
              <w:rPr>
                <w:noProof/>
                <w:webHidden/>
              </w:rPr>
              <w:fldChar w:fldCharType="begin"/>
            </w:r>
            <w:r w:rsidR="00637120">
              <w:rPr>
                <w:noProof/>
                <w:webHidden/>
              </w:rPr>
              <w:instrText xml:space="preserve"> PAGEREF _Toc524968727 \h </w:instrText>
            </w:r>
            <w:r w:rsidR="00481064">
              <w:rPr>
                <w:noProof/>
                <w:webHidden/>
              </w:rPr>
            </w:r>
            <w:r w:rsidR="00481064">
              <w:rPr>
                <w:noProof/>
                <w:webHidden/>
              </w:rPr>
              <w:fldChar w:fldCharType="separate"/>
            </w:r>
            <w:r w:rsidR="00637120">
              <w:rPr>
                <w:noProof/>
                <w:webHidden/>
              </w:rPr>
              <w:t>124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28" w:history="1">
            <w:r w:rsidR="00637120" w:rsidRPr="00646085">
              <w:rPr>
                <w:rStyle w:val="Hyperlink"/>
                <w:noProof/>
              </w:rPr>
              <w:t>Bacteriological Quality of Drinking Water in Schools of Peshawar, Khyber Pakhtunkhwa</w:t>
            </w:r>
            <w:r w:rsidR="00637120">
              <w:rPr>
                <w:noProof/>
                <w:webHidden/>
              </w:rPr>
              <w:tab/>
            </w:r>
            <w:r w:rsidR="00481064">
              <w:rPr>
                <w:noProof/>
                <w:webHidden/>
              </w:rPr>
              <w:fldChar w:fldCharType="begin"/>
            </w:r>
            <w:r w:rsidR="00637120">
              <w:rPr>
                <w:noProof/>
                <w:webHidden/>
              </w:rPr>
              <w:instrText xml:space="preserve"> PAGEREF _Toc524968728 \h </w:instrText>
            </w:r>
            <w:r w:rsidR="00481064">
              <w:rPr>
                <w:noProof/>
                <w:webHidden/>
              </w:rPr>
            </w:r>
            <w:r w:rsidR="00481064">
              <w:rPr>
                <w:noProof/>
                <w:webHidden/>
              </w:rPr>
              <w:fldChar w:fldCharType="separate"/>
            </w:r>
            <w:r w:rsidR="00637120">
              <w:rPr>
                <w:noProof/>
                <w:webHidden/>
              </w:rPr>
              <w:t>124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29" w:history="1">
            <w:r w:rsidR="00637120" w:rsidRPr="00646085">
              <w:rPr>
                <w:rStyle w:val="Hyperlink"/>
                <w:noProof/>
              </w:rPr>
              <w:t>Abstract ID 2073</w:t>
            </w:r>
            <w:r w:rsidR="00637120">
              <w:rPr>
                <w:noProof/>
                <w:webHidden/>
              </w:rPr>
              <w:tab/>
            </w:r>
            <w:r w:rsidR="00481064">
              <w:rPr>
                <w:noProof/>
                <w:webHidden/>
              </w:rPr>
              <w:fldChar w:fldCharType="begin"/>
            </w:r>
            <w:r w:rsidR="00637120">
              <w:rPr>
                <w:noProof/>
                <w:webHidden/>
              </w:rPr>
              <w:instrText xml:space="preserve"> PAGEREF _Toc524968729 \h </w:instrText>
            </w:r>
            <w:r w:rsidR="00481064">
              <w:rPr>
                <w:noProof/>
                <w:webHidden/>
              </w:rPr>
            </w:r>
            <w:r w:rsidR="00481064">
              <w:rPr>
                <w:noProof/>
                <w:webHidden/>
              </w:rPr>
              <w:fldChar w:fldCharType="separate"/>
            </w:r>
            <w:r w:rsidR="00637120">
              <w:rPr>
                <w:noProof/>
                <w:webHidden/>
              </w:rPr>
              <w:t>125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30" w:history="1">
            <w:r w:rsidR="00637120" w:rsidRPr="00646085">
              <w:rPr>
                <w:rStyle w:val="Hyperlink"/>
                <w:noProof/>
              </w:rPr>
              <w:t xml:space="preserve">Isolation, Screening and Applications of </w:t>
            </w:r>
            <w:r w:rsidR="00637120" w:rsidRPr="00646085">
              <w:rPr>
                <w:rStyle w:val="Hyperlink"/>
                <w:i/>
                <w:noProof/>
              </w:rPr>
              <w:t xml:space="preserve">Bacillus subtilis </w:t>
            </w:r>
            <w:r w:rsidR="00637120" w:rsidRPr="00646085">
              <w:rPr>
                <w:rStyle w:val="Hyperlink"/>
                <w:noProof/>
              </w:rPr>
              <w:t>as Biopesticide</w:t>
            </w:r>
            <w:r w:rsidR="00637120">
              <w:rPr>
                <w:noProof/>
                <w:webHidden/>
              </w:rPr>
              <w:tab/>
            </w:r>
            <w:r w:rsidR="00481064">
              <w:rPr>
                <w:noProof/>
                <w:webHidden/>
              </w:rPr>
              <w:fldChar w:fldCharType="begin"/>
            </w:r>
            <w:r w:rsidR="00637120">
              <w:rPr>
                <w:noProof/>
                <w:webHidden/>
              </w:rPr>
              <w:instrText xml:space="preserve"> PAGEREF _Toc524968730 \h </w:instrText>
            </w:r>
            <w:r w:rsidR="00481064">
              <w:rPr>
                <w:noProof/>
                <w:webHidden/>
              </w:rPr>
            </w:r>
            <w:r w:rsidR="00481064">
              <w:rPr>
                <w:noProof/>
                <w:webHidden/>
              </w:rPr>
              <w:fldChar w:fldCharType="separate"/>
            </w:r>
            <w:r w:rsidR="00637120">
              <w:rPr>
                <w:noProof/>
                <w:webHidden/>
              </w:rPr>
              <w:t>125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31" w:history="1">
            <w:r w:rsidR="00637120" w:rsidRPr="00646085">
              <w:rPr>
                <w:rStyle w:val="Hyperlink"/>
                <w:noProof/>
              </w:rPr>
              <w:t>Abstract ID-2110</w:t>
            </w:r>
            <w:r w:rsidR="00637120">
              <w:rPr>
                <w:noProof/>
                <w:webHidden/>
              </w:rPr>
              <w:tab/>
            </w:r>
            <w:r w:rsidR="00481064">
              <w:rPr>
                <w:noProof/>
                <w:webHidden/>
              </w:rPr>
              <w:fldChar w:fldCharType="begin"/>
            </w:r>
            <w:r w:rsidR="00637120">
              <w:rPr>
                <w:noProof/>
                <w:webHidden/>
              </w:rPr>
              <w:instrText xml:space="preserve"> PAGEREF _Toc524968731 \h </w:instrText>
            </w:r>
            <w:r w:rsidR="00481064">
              <w:rPr>
                <w:noProof/>
                <w:webHidden/>
              </w:rPr>
            </w:r>
            <w:r w:rsidR="00481064">
              <w:rPr>
                <w:noProof/>
                <w:webHidden/>
              </w:rPr>
              <w:fldChar w:fldCharType="separate"/>
            </w:r>
            <w:r w:rsidR="00637120">
              <w:rPr>
                <w:noProof/>
                <w:webHidden/>
              </w:rPr>
              <w:t>126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32" w:history="1">
            <w:r w:rsidR="00637120" w:rsidRPr="00646085">
              <w:rPr>
                <w:rStyle w:val="Hyperlink"/>
                <w:noProof/>
              </w:rPr>
              <w:t>Antimicrobial Activity of</w:t>
            </w:r>
            <w:r w:rsidR="00637120" w:rsidRPr="00646085">
              <w:rPr>
                <w:rStyle w:val="Hyperlink"/>
                <w:i/>
                <w:noProof/>
              </w:rPr>
              <w:t>Salvadora persica</w:t>
            </w:r>
            <w:r w:rsidR="00637120" w:rsidRPr="00646085">
              <w:rPr>
                <w:rStyle w:val="Hyperlink"/>
                <w:noProof/>
              </w:rPr>
              <w:t xml:space="preserve"> against Human Pathogenic Bacteria Isolated from Dental Caries Patients at Khyber College of Dentistry Peshawar.</w:t>
            </w:r>
            <w:r w:rsidR="00637120">
              <w:rPr>
                <w:noProof/>
                <w:webHidden/>
              </w:rPr>
              <w:tab/>
            </w:r>
            <w:r w:rsidR="00481064">
              <w:rPr>
                <w:noProof/>
                <w:webHidden/>
              </w:rPr>
              <w:fldChar w:fldCharType="begin"/>
            </w:r>
            <w:r w:rsidR="00637120">
              <w:rPr>
                <w:noProof/>
                <w:webHidden/>
              </w:rPr>
              <w:instrText xml:space="preserve"> PAGEREF _Toc524968732 \h </w:instrText>
            </w:r>
            <w:r w:rsidR="00481064">
              <w:rPr>
                <w:noProof/>
                <w:webHidden/>
              </w:rPr>
            </w:r>
            <w:r w:rsidR="00481064">
              <w:rPr>
                <w:noProof/>
                <w:webHidden/>
              </w:rPr>
              <w:fldChar w:fldCharType="separate"/>
            </w:r>
            <w:r w:rsidR="00637120">
              <w:rPr>
                <w:noProof/>
                <w:webHidden/>
              </w:rPr>
              <w:t>126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33" w:history="1">
            <w:r w:rsidR="00637120" w:rsidRPr="00646085">
              <w:rPr>
                <w:rStyle w:val="Hyperlink"/>
                <w:noProof/>
              </w:rPr>
              <w:t>Abstract ID-2125</w:t>
            </w:r>
            <w:r w:rsidR="00637120">
              <w:rPr>
                <w:noProof/>
                <w:webHidden/>
              </w:rPr>
              <w:tab/>
            </w:r>
            <w:r w:rsidR="00481064">
              <w:rPr>
                <w:noProof/>
                <w:webHidden/>
              </w:rPr>
              <w:fldChar w:fldCharType="begin"/>
            </w:r>
            <w:r w:rsidR="00637120">
              <w:rPr>
                <w:noProof/>
                <w:webHidden/>
              </w:rPr>
              <w:instrText xml:space="preserve"> PAGEREF _Toc524968733 \h </w:instrText>
            </w:r>
            <w:r w:rsidR="00481064">
              <w:rPr>
                <w:noProof/>
                <w:webHidden/>
              </w:rPr>
            </w:r>
            <w:r w:rsidR="00481064">
              <w:rPr>
                <w:noProof/>
                <w:webHidden/>
              </w:rPr>
              <w:fldChar w:fldCharType="separate"/>
            </w:r>
            <w:r w:rsidR="00637120">
              <w:rPr>
                <w:noProof/>
                <w:webHidden/>
              </w:rPr>
              <w:t>126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34" w:history="1">
            <w:r w:rsidR="00637120" w:rsidRPr="00646085">
              <w:rPr>
                <w:rStyle w:val="Hyperlink"/>
                <w:noProof/>
              </w:rPr>
              <w:t>Parasitic Infestation of the Appendix, Masquerading as Acute Appendicitis</w:t>
            </w:r>
            <w:r w:rsidR="00637120">
              <w:rPr>
                <w:noProof/>
                <w:webHidden/>
              </w:rPr>
              <w:tab/>
            </w:r>
            <w:r w:rsidR="00481064">
              <w:rPr>
                <w:noProof/>
                <w:webHidden/>
              </w:rPr>
              <w:fldChar w:fldCharType="begin"/>
            </w:r>
            <w:r w:rsidR="00637120">
              <w:rPr>
                <w:noProof/>
                <w:webHidden/>
              </w:rPr>
              <w:instrText xml:space="preserve"> PAGEREF _Toc524968734 \h </w:instrText>
            </w:r>
            <w:r w:rsidR="00481064">
              <w:rPr>
                <w:noProof/>
                <w:webHidden/>
              </w:rPr>
            </w:r>
            <w:r w:rsidR="00481064">
              <w:rPr>
                <w:noProof/>
                <w:webHidden/>
              </w:rPr>
              <w:fldChar w:fldCharType="separate"/>
            </w:r>
            <w:r w:rsidR="00637120">
              <w:rPr>
                <w:noProof/>
                <w:webHidden/>
              </w:rPr>
              <w:t>126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35" w:history="1">
            <w:r w:rsidR="00637120" w:rsidRPr="00646085">
              <w:rPr>
                <w:rStyle w:val="Hyperlink"/>
                <w:noProof/>
              </w:rPr>
              <w:t>Abstract ID-2131</w:t>
            </w:r>
            <w:r w:rsidR="00637120">
              <w:rPr>
                <w:noProof/>
                <w:webHidden/>
              </w:rPr>
              <w:tab/>
            </w:r>
            <w:r w:rsidR="00481064">
              <w:rPr>
                <w:noProof/>
                <w:webHidden/>
              </w:rPr>
              <w:fldChar w:fldCharType="begin"/>
            </w:r>
            <w:r w:rsidR="00637120">
              <w:rPr>
                <w:noProof/>
                <w:webHidden/>
              </w:rPr>
              <w:instrText xml:space="preserve"> PAGEREF _Toc524968735 \h </w:instrText>
            </w:r>
            <w:r w:rsidR="00481064">
              <w:rPr>
                <w:noProof/>
                <w:webHidden/>
              </w:rPr>
            </w:r>
            <w:r w:rsidR="00481064">
              <w:rPr>
                <w:noProof/>
                <w:webHidden/>
              </w:rPr>
              <w:fldChar w:fldCharType="separate"/>
            </w:r>
            <w:r w:rsidR="00637120">
              <w:rPr>
                <w:noProof/>
                <w:webHidden/>
              </w:rPr>
              <w:t>127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36" w:history="1">
            <w:r w:rsidR="00637120" w:rsidRPr="00646085">
              <w:rPr>
                <w:rStyle w:val="Hyperlink"/>
                <w:noProof/>
              </w:rPr>
              <w:t>Assessment of Knowledge and Attitude Regarding HIV/AIDS among the Pre-Medical College Students of Quetta, Baluchistan</w:t>
            </w:r>
            <w:r w:rsidR="00637120">
              <w:rPr>
                <w:noProof/>
                <w:webHidden/>
              </w:rPr>
              <w:tab/>
            </w:r>
            <w:r w:rsidR="00481064">
              <w:rPr>
                <w:noProof/>
                <w:webHidden/>
              </w:rPr>
              <w:fldChar w:fldCharType="begin"/>
            </w:r>
            <w:r w:rsidR="00637120">
              <w:rPr>
                <w:noProof/>
                <w:webHidden/>
              </w:rPr>
              <w:instrText xml:space="preserve"> PAGEREF _Toc524968736 \h </w:instrText>
            </w:r>
            <w:r w:rsidR="00481064">
              <w:rPr>
                <w:noProof/>
                <w:webHidden/>
              </w:rPr>
            </w:r>
            <w:r w:rsidR="00481064">
              <w:rPr>
                <w:noProof/>
                <w:webHidden/>
              </w:rPr>
              <w:fldChar w:fldCharType="separate"/>
            </w:r>
            <w:r w:rsidR="00637120">
              <w:rPr>
                <w:noProof/>
                <w:webHidden/>
              </w:rPr>
              <w:t>127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37" w:history="1">
            <w:r w:rsidR="00637120" w:rsidRPr="00646085">
              <w:rPr>
                <w:rStyle w:val="Hyperlink"/>
                <w:noProof/>
              </w:rPr>
              <w:t>Abstract ID 2007</w:t>
            </w:r>
            <w:r w:rsidR="00637120">
              <w:rPr>
                <w:noProof/>
                <w:webHidden/>
              </w:rPr>
              <w:tab/>
            </w:r>
            <w:r w:rsidR="00481064">
              <w:rPr>
                <w:noProof/>
                <w:webHidden/>
              </w:rPr>
              <w:fldChar w:fldCharType="begin"/>
            </w:r>
            <w:r w:rsidR="00637120">
              <w:rPr>
                <w:noProof/>
                <w:webHidden/>
              </w:rPr>
              <w:instrText xml:space="preserve"> PAGEREF _Toc524968737 \h </w:instrText>
            </w:r>
            <w:r w:rsidR="00481064">
              <w:rPr>
                <w:noProof/>
                <w:webHidden/>
              </w:rPr>
            </w:r>
            <w:r w:rsidR="00481064">
              <w:rPr>
                <w:noProof/>
                <w:webHidden/>
              </w:rPr>
              <w:fldChar w:fldCharType="separate"/>
            </w:r>
            <w:r w:rsidR="00637120">
              <w:rPr>
                <w:noProof/>
                <w:webHidden/>
              </w:rPr>
              <w:t>128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38" w:history="1">
            <w:r w:rsidR="00637120" w:rsidRPr="00646085">
              <w:rPr>
                <w:rStyle w:val="Hyperlink"/>
                <w:noProof/>
              </w:rPr>
              <w:t>Awareness and Knowledge about Autism Spectrum Disorder among Mainstream and Special School Teachers in Lahore</w:t>
            </w:r>
            <w:r w:rsidR="00637120">
              <w:rPr>
                <w:noProof/>
                <w:webHidden/>
              </w:rPr>
              <w:tab/>
            </w:r>
            <w:r w:rsidR="00481064">
              <w:rPr>
                <w:noProof/>
                <w:webHidden/>
              </w:rPr>
              <w:fldChar w:fldCharType="begin"/>
            </w:r>
            <w:r w:rsidR="00637120">
              <w:rPr>
                <w:noProof/>
                <w:webHidden/>
              </w:rPr>
              <w:instrText xml:space="preserve"> PAGEREF _Toc524968738 \h </w:instrText>
            </w:r>
            <w:r w:rsidR="00481064">
              <w:rPr>
                <w:noProof/>
                <w:webHidden/>
              </w:rPr>
            </w:r>
            <w:r w:rsidR="00481064">
              <w:rPr>
                <w:noProof/>
                <w:webHidden/>
              </w:rPr>
              <w:fldChar w:fldCharType="separate"/>
            </w:r>
            <w:r w:rsidR="00637120">
              <w:rPr>
                <w:noProof/>
                <w:webHidden/>
              </w:rPr>
              <w:t>128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39" w:history="1">
            <w:r w:rsidR="00637120" w:rsidRPr="00646085">
              <w:rPr>
                <w:rStyle w:val="Hyperlink"/>
                <w:noProof/>
              </w:rPr>
              <w:t>Abstract ID 2012</w:t>
            </w:r>
            <w:r w:rsidR="00637120">
              <w:rPr>
                <w:noProof/>
                <w:webHidden/>
              </w:rPr>
              <w:tab/>
            </w:r>
            <w:r w:rsidR="00481064">
              <w:rPr>
                <w:noProof/>
                <w:webHidden/>
              </w:rPr>
              <w:fldChar w:fldCharType="begin"/>
            </w:r>
            <w:r w:rsidR="00637120">
              <w:rPr>
                <w:noProof/>
                <w:webHidden/>
              </w:rPr>
              <w:instrText xml:space="preserve"> PAGEREF _Toc524968739 \h </w:instrText>
            </w:r>
            <w:r w:rsidR="00481064">
              <w:rPr>
                <w:noProof/>
                <w:webHidden/>
              </w:rPr>
            </w:r>
            <w:r w:rsidR="00481064">
              <w:rPr>
                <w:noProof/>
                <w:webHidden/>
              </w:rPr>
              <w:fldChar w:fldCharType="separate"/>
            </w:r>
            <w:r w:rsidR="00637120">
              <w:rPr>
                <w:noProof/>
                <w:webHidden/>
              </w:rPr>
              <w:t>128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40" w:history="1">
            <w:r w:rsidR="00637120" w:rsidRPr="00646085">
              <w:rPr>
                <w:rStyle w:val="Hyperlink"/>
                <w:noProof/>
              </w:rPr>
              <w:t>Chickenpox Outbreak Investigation in Karachi, Sindh, Pakistan in 2018</w:t>
            </w:r>
            <w:r w:rsidR="00637120">
              <w:rPr>
                <w:noProof/>
                <w:webHidden/>
              </w:rPr>
              <w:tab/>
            </w:r>
            <w:r w:rsidR="00481064">
              <w:rPr>
                <w:noProof/>
                <w:webHidden/>
              </w:rPr>
              <w:fldChar w:fldCharType="begin"/>
            </w:r>
            <w:r w:rsidR="00637120">
              <w:rPr>
                <w:noProof/>
                <w:webHidden/>
              </w:rPr>
              <w:instrText xml:space="preserve"> PAGEREF _Toc524968740 \h </w:instrText>
            </w:r>
            <w:r w:rsidR="00481064">
              <w:rPr>
                <w:noProof/>
                <w:webHidden/>
              </w:rPr>
            </w:r>
            <w:r w:rsidR="00481064">
              <w:rPr>
                <w:noProof/>
                <w:webHidden/>
              </w:rPr>
              <w:fldChar w:fldCharType="separate"/>
            </w:r>
            <w:r w:rsidR="00637120">
              <w:rPr>
                <w:noProof/>
                <w:webHidden/>
              </w:rPr>
              <w:t>128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41" w:history="1">
            <w:r w:rsidR="00637120" w:rsidRPr="00646085">
              <w:rPr>
                <w:rStyle w:val="Hyperlink"/>
                <w:noProof/>
              </w:rPr>
              <w:t>Abstract ID 2013</w:t>
            </w:r>
            <w:r w:rsidR="00637120">
              <w:rPr>
                <w:noProof/>
                <w:webHidden/>
              </w:rPr>
              <w:tab/>
            </w:r>
            <w:r w:rsidR="00481064">
              <w:rPr>
                <w:noProof/>
                <w:webHidden/>
              </w:rPr>
              <w:fldChar w:fldCharType="begin"/>
            </w:r>
            <w:r w:rsidR="00637120">
              <w:rPr>
                <w:noProof/>
                <w:webHidden/>
              </w:rPr>
              <w:instrText xml:space="preserve"> PAGEREF _Toc524968741 \h </w:instrText>
            </w:r>
            <w:r w:rsidR="00481064">
              <w:rPr>
                <w:noProof/>
                <w:webHidden/>
              </w:rPr>
            </w:r>
            <w:r w:rsidR="00481064">
              <w:rPr>
                <w:noProof/>
                <w:webHidden/>
              </w:rPr>
              <w:fldChar w:fldCharType="separate"/>
            </w:r>
            <w:r w:rsidR="00637120">
              <w:rPr>
                <w:noProof/>
                <w:webHidden/>
              </w:rPr>
              <w:t>129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42" w:history="1">
            <w:r w:rsidR="00637120" w:rsidRPr="00646085">
              <w:rPr>
                <w:rStyle w:val="Hyperlink"/>
                <w:noProof/>
              </w:rPr>
              <w:t>Abstract ID 2065</w:t>
            </w:r>
            <w:r w:rsidR="00637120">
              <w:rPr>
                <w:noProof/>
                <w:webHidden/>
              </w:rPr>
              <w:tab/>
            </w:r>
            <w:r w:rsidR="00481064">
              <w:rPr>
                <w:noProof/>
                <w:webHidden/>
              </w:rPr>
              <w:fldChar w:fldCharType="begin"/>
            </w:r>
            <w:r w:rsidR="00637120">
              <w:rPr>
                <w:noProof/>
                <w:webHidden/>
              </w:rPr>
              <w:instrText xml:space="preserve"> PAGEREF _Toc524968742 \h </w:instrText>
            </w:r>
            <w:r w:rsidR="00481064">
              <w:rPr>
                <w:noProof/>
                <w:webHidden/>
              </w:rPr>
            </w:r>
            <w:r w:rsidR="00481064">
              <w:rPr>
                <w:noProof/>
                <w:webHidden/>
              </w:rPr>
              <w:fldChar w:fldCharType="separate"/>
            </w:r>
            <w:r w:rsidR="00637120">
              <w:rPr>
                <w:noProof/>
                <w:webHidden/>
              </w:rPr>
              <w:t>130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43" w:history="1">
            <w:r w:rsidR="00637120" w:rsidRPr="00646085">
              <w:rPr>
                <w:rStyle w:val="Hyperlink"/>
                <w:noProof/>
              </w:rPr>
              <w:t>Hand-washing Practices in Health Care Professionals of Allied Hospitals of Rawalpindi Medical University</w:t>
            </w:r>
            <w:r w:rsidR="00637120">
              <w:rPr>
                <w:noProof/>
                <w:webHidden/>
              </w:rPr>
              <w:tab/>
            </w:r>
            <w:r w:rsidR="00481064">
              <w:rPr>
                <w:noProof/>
                <w:webHidden/>
              </w:rPr>
              <w:fldChar w:fldCharType="begin"/>
            </w:r>
            <w:r w:rsidR="00637120">
              <w:rPr>
                <w:noProof/>
                <w:webHidden/>
              </w:rPr>
              <w:instrText xml:space="preserve"> PAGEREF _Toc524968743 \h </w:instrText>
            </w:r>
            <w:r w:rsidR="00481064">
              <w:rPr>
                <w:noProof/>
                <w:webHidden/>
              </w:rPr>
            </w:r>
            <w:r w:rsidR="00481064">
              <w:rPr>
                <w:noProof/>
                <w:webHidden/>
              </w:rPr>
              <w:fldChar w:fldCharType="separate"/>
            </w:r>
            <w:r w:rsidR="00637120">
              <w:rPr>
                <w:noProof/>
                <w:webHidden/>
              </w:rPr>
              <w:t>130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44" w:history="1">
            <w:r w:rsidR="00637120" w:rsidRPr="00646085">
              <w:rPr>
                <w:rStyle w:val="Hyperlink"/>
                <w:noProof/>
              </w:rPr>
              <w:t>Abstract ID 2084</w:t>
            </w:r>
            <w:r w:rsidR="00637120">
              <w:rPr>
                <w:noProof/>
                <w:webHidden/>
              </w:rPr>
              <w:tab/>
            </w:r>
            <w:r w:rsidR="00481064">
              <w:rPr>
                <w:noProof/>
                <w:webHidden/>
              </w:rPr>
              <w:fldChar w:fldCharType="begin"/>
            </w:r>
            <w:r w:rsidR="00637120">
              <w:rPr>
                <w:noProof/>
                <w:webHidden/>
              </w:rPr>
              <w:instrText xml:space="preserve"> PAGEREF _Toc524968744 \h </w:instrText>
            </w:r>
            <w:r w:rsidR="00481064">
              <w:rPr>
                <w:noProof/>
                <w:webHidden/>
              </w:rPr>
            </w:r>
            <w:r w:rsidR="00481064">
              <w:rPr>
                <w:noProof/>
                <w:webHidden/>
              </w:rPr>
              <w:fldChar w:fldCharType="separate"/>
            </w:r>
            <w:r w:rsidR="00637120">
              <w:rPr>
                <w:noProof/>
                <w:webHidden/>
              </w:rPr>
              <w:t>131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45" w:history="1">
            <w:r w:rsidR="00637120" w:rsidRPr="00646085">
              <w:rPr>
                <w:rStyle w:val="Hyperlink"/>
                <w:noProof/>
              </w:rPr>
              <w:t>Challenges in the Supply Chain Management of Cold Chain Medicines in Pakistan</w:t>
            </w:r>
            <w:r w:rsidR="00637120">
              <w:rPr>
                <w:noProof/>
                <w:webHidden/>
              </w:rPr>
              <w:tab/>
            </w:r>
            <w:r w:rsidR="00481064">
              <w:rPr>
                <w:noProof/>
                <w:webHidden/>
              </w:rPr>
              <w:fldChar w:fldCharType="begin"/>
            </w:r>
            <w:r w:rsidR="00637120">
              <w:rPr>
                <w:noProof/>
                <w:webHidden/>
              </w:rPr>
              <w:instrText xml:space="preserve"> PAGEREF _Toc524968745 \h </w:instrText>
            </w:r>
            <w:r w:rsidR="00481064">
              <w:rPr>
                <w:noProof/>
                <w:webHidden/>
              </w:rPr>
            </w:r>
            <w:r w:rsidR="00481064">
              <w:rPr>
                <w:noProof/>
                <w:webHidden/>
              </w:rPr>
              <w:fldChar w:fldCharType="separate"/>
            </w:r>
            <w:r w:rsidR="00637120">
              <w:rPr>
                <w:noProof/>
                <w:webHidden/>
              </w:rPr>
              <w:t>131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46" w:history="1">
            <w:r w:rsidR="00637120" w:rsidRPr="00646085">
              <w:rPr>
                <w:rStyle w:val="Hyperlink"/>
                <w:noProof/>
              </w:rPr>
              <w:t>Abstract ID-2104</w:t>
            </w:r>
            <w:r w:rsidR="00637120">
              <w:rPr>
                <w:noProof/>
                <w:webHidden/>
              </w:rPr>
              <w:tab/>
            </w:r>
            <w:r w:rsidR="00481064">
              <w:rPr>
                <w:noProof/>
                <w:webHidden/>
              </w:rPr>
              <w:fldChar w:fldCharType="begin"/>
            </w:r>
            <w:r w:rsidR="00637120">
              <w:rPr>
                <w:noProof/>
                <w:webHidden/>
              </w:rPr>
              <w:instrText xml:space="preserve"> PAGEREF _Toc524968746 \h </w:instrText>
            </w:r>
            <w:r w:rsidR="00481064">
              <w:rPr>
                <w:noProof/>
                <w:webHidden/>
              </w:rPr>
            </w:r>
            <w:r w:rsidR="00481064">
              <w:rPr>
                <w:noProof/>
                <w:webHidden/>
              </w:rPr>
              <w:fldChar w:fldCharType="separate"/>
            </w:r>
            <w:r w:rsidR="00637120">
              <w:rPr>
                <w:noProof/>
                <w:webHidden/>
              </w:rPr>
              <w:t>132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47" w:history="1">
            <w:r w:rsidR="00637120" w:rsidRPr="00646085">
              <w:rPr>
                <w:rStyle w:val="Hyperlink"/>
                <w:noProof/>
              </w:rPr>
              <w:t>Sero-surveillance of Measles Virus amongst Vaccinated Children of a Rural Population of Sindh Pakistan</w:t>
            </w:r>
            <w:r w:rsidR="00637120">
              <w:rPr>
                <w:noProof/>
                <w:webHidden/>
              </w:rPr>
              <w:tab/>
            </w:r>
            <w:r w:rsidR="00481064">
              <w:rPr>
                <w:noProof/>
                <w:webHidden/>
              </w:rPr>
              <w:fldChar w:fldCharType="begin"/>
            </w:r>
            <w:r w:rsidR="00637120">
              <w:rPr>
                <w:noProof/>
                <w:webHidden/>
              </w:rPr>
              <w:instrText xml:space="preserve"> PAGEREF _Toc524968747 \h </w:instrText>
            </w:r>
            <w:r w:rsidR="00481064">
              <w:rPr>
                <w:noProof/>
                <w:webHidden/>
              </w:rPr>
            </w:r>
            <w:r w:rsidR="00481064">
              <w:rPr>
                <w:noProof/>
                <w:webHidden/>
              </w:rPr>
              <w:fldChar w:fldCharType="separate"/>
            </w:r>
            <w:r w:rsidR="00637120">
              <w:rPr>
                <w:noProof/>
                <w:webHidden/>
              </w:rPr>
              <w:t>132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48" w:history="1">
            <w:r w:rsidR="00637120" w:rsidRPr="00646085">
              <w:rPr>
                <w:rStyle w:val="Hyperlink"/>
                <w:noProof/>
              </w:rPr>
              <w:t>Abstract ID-2109</w:t>
            </w:r>
            <w:r w:rsidR="00637120">
              <w:rPr>
                <w:noProof/>
                <w:webHidden/>
              </w:rPr>
              <w:tab/>
            </w:r>
            <w:r w:rsidR="00481064">
              <w:rPr>
                <w:noProof/>
                <w:webHidden/>
              </w:rPr>
              <w:fldChar w:fldCharType="begin"/>
            </w:r>
            <w:r w:rsidR="00637120">
              <w:rPr>
                <w:noProof/>
                <w:webHidden/>
              </w:rPr>
              <w:instrText xml:space="preserve"> PAGEREF _Toc524968748 \h </w:instrText>
            </w:r>
            <w:r w:rsidR="00481064">
              <w:rPr>
                <w:noProof/>
                <w:webHidden/>
              </w:rPr>
            </w:r>
            <w:r w:rsidR="00481064">
              <w:rPr>
                <w:noProof/>
                <w:webHidden/>
              </w:rPr>
              <w:fldChar w:fldCharType="separate"/>
            </w:r>
            <w:r w:rsidR="00637120">
              <w:rPr>
                <w:noProof/>
                <w:webHidden/>
              </w:rPr>
              <w:t>133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49" w:history="1">
            <w:r w:rsidR="00637120" w:rsidRPr="00646085">
              <w:rPr>
                <w:rStyle w:val="Hyperlink"/>
                <w:noProof/>
              </w:rPr>
              <w:t>Evaluation of Tuberculosis Surveillance System in District Peshawar, Khyber Pakhtunkhwa Pakistan (KPK), 2017</w:t>
            </w:r>
            <w:r w:rsidR="00637120">
              <w:rPr>
                <w:noProof/>
                <w:webHidden/>
              </w:rPr>
              <w:tab/>
            </w:r>
            <w:r w:rsidR="00481064">
              <w:rPr>
                <w:noProof/>
                <w:webHidden/>
              </w:rPr>
              <w:fldChar w:fldCharType="begin"/>
            </w:r>
            <w:r w:rsidR="00637120">
              <w:rPr>
                <w:noProof/>
                <w:webHidden/>
              </w:rPr>
              <w:instrText xml:space="preserve"> PAGEREF _Toc524968749 \h </w:instrText>
            </w:r>
            <w:r w:rsidR="00481064">
              <w:rPr>
                <w:noProof/>
                <w:webHidden/>
              </w:rPr>
            </w:r>
            <w:r w:rsidR="00481064">
              <w:rPr>
                <w:noProof/>
                <w:webHidden/>
              </w:rPr>
              <w:fldChar w:fldCharType="separate"/>
            </w:r>
            <w:r w:rsidR="00637120">
              <w:rPr>
                <w:noProof/>
                <w:webHidden/>
              </w:rPr>
              <w:t>133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50" w:history="1">
            <w:r w:rsidR="00637120" w:rsidRPr="00646085">
              <w:rPr>
                <w:rStyle w:val="Hyperlink"/>
                <w:noProof/>
              </w:rPr>
              <w:t>Abstract ID-2117</w:t>
            </w:r>
            <w:r w:rsidR="00637120">
              <w:rPr>
                <w:noProof/>
                <w:webHidden/>
              </w:rPr>
              <w:tab/>
            </w:r>
            <w:r w:rsidR="00481064">
              <w:rPr>
                <w:noProof/>
                <w:webHidden/>
              </w:rPr>
              <w:fldChar w:fldCharType="begin"/>
            </w:r>
            <w:r w:rsidR="00637120">
              <w:rPr>
                <w:noProof/>
                <w:webHidden/>
              </w:rPr>
              <w:instrText xml:space="preserve"> PAGEREF _Toc524968750 \h </w:instrText>
            </w:r>
            <w:r w:rsidR="00481064">
              <w:rPr>
                <w:noProof/>
                <w:webHidden/>
              </w:rPr>
            </w:r>
            <w:r w:rsidR="00481064">
              <w:rPr>
                <w:noProof/>
                <w:webHidden/>
              </w:rPr>
              <w:fldChar w:fldCharType="separate"/>
            </w:r>
            <w:r w:rsidR="00637120">
              <w:rPr>
                <w:noProof/>
                <w:webHidden/>
              </w:rPr>
              <w:t>134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51" w:history="1">
            <w:r w:rsidR="00637120" w:rsidRPr="00646085">
              <w:rPr>
                <w:rStyle w:val="Hyperlink"/>
                <w:noProof/>
              </w:rPr>
              <w:t>Attitude of Medical Students of Rawalpindi Medical University towards Doctor-Patient Relationship</w:t>
            </w:r>
            <w:r w:rsidR="00637120">
              <w:rPr>
                <w:noProof/>
                <w:webHidden/>
              </w:rPr>
              <w:tab/>
            </w:r>
            <w:r w:rsidR="00481064">
              <w:rPr>
                <w:noProof/>
                <w:webHidden/>
              </w:rPr>
              <w:fldChar w:fldCharType="begin"/>
            </w:r>
            <w:r w:rsidR="00637120">
              <w:rPr>
                <w:noProof/>
                <w:webHidden/>
              </w:rPr>
              <w:instrText xml:space="preserve"> PAGEREF _Toc524968751 \h </w:instrText>
            </w:r>
            <w:r w:rsidR="00481064">
              <w:rPr>
                <w:noProof/>
                <w:webHidden/>
              </w:rPr>
            </w:r>
            <w:r w:rsidR="00481064">
              <w:rPr>
                <w:noProof/>
                <w:webHidden/>
              </w:rPr>
              <w:fldChar w:fldCharType="separate"/>
            </w:r>
            <w:r w:rsidR="00637120">
              <w:rPr>
                <w:noProof/>
                <w:webHidden/>
              </w:rPr>
              <w:t>134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52" w:history="1">
            <w:r w:rsidR="00637120" w:rsidRPr="00646085">
              <w:rPr>
                <w:rStyle w:val="Hyperlink"/>
                <w:noProof/>
              </w:rPr>
              <w:t>Abstract ID-2124</w:t>
            </w:r>
            <w:r w:rsidR="00637120">
              <w:rPr>
                <w:noProof/>
                <w:webHidden/>
              </w:rPr>
              <w:tab/>
            </w:r>
            <w:r w:rsidR="00481064">
              <w:rPr>
                <w:noProof/>
                <w:webHidden/>
              </w:rPr>
              <w:fldChar w:fldCharType="begin"/>
            </w:r>
            <w:r w:rsidR="00637120">
              <w:rPr>
                <w:noProof/>
                <w:webHidden/>
              </w:rPr>
              <w:instrText xml:space="preserve"> PAGEREF _Toc524968752 \h </w:instrText>
            </w:r>
            <w:r w:rsidR="00481064">
              <w:rPr>
                <w:noProof/>
                <w:webHidden/>
              </w:rPr>
            </w:r>
            <w:r w:rsidR="00481064">
              <w:rPr>
                <w:noProof/>
                <w:webHidden/>
              </w:rPr>
              <w:fldChar w:fldCharType="separate"/>
            </w:r>
            <w:r w:rsidR="00637120">
              <w:rPr>
                <w:noProof/>
                <w:webHidden/>
              </w:rPr>
              <w:t>134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53" w:history="1">
            <w:r w:rsidR="00637120" w:rsidRPr="00646085">
              <w:rPr>
                <w:rStyle w:val="Hyperlink"/>
                <w:noProof/>
              </w:rPr>
              <w:t>Knowledge and Practices about Biomedical Waste Management among Healthcare Personnel in HFH, Rawalpindi</w:t>
            </w:r>
            <w:r w:rsidR="00637120">
              <w:rPr>
                <w:noProof/>
                <w:webHidden/>
              </w:rPr>
              <w:tab/>
            </w:r>
            <w:r w:rsidR="00481064">
              <w:rPr>
                <w:noProof/>
                <w:webHidden/>
              </w:rPr>
              <w:fldChar w:fldCharType="begin"/>
            </w:r>
            <w:r w:rsidR="00637120">
              <w:rPr>
                <w:noProof/>
                <w:webHidden/>
              </w:rPr>
              <w:instrText xml:space="preserve"> PAGEREF _Toc524968753 \h </w:instrText>
            </w:r>
            <w:r w:rsidR="00481064">
              <w:rPr>
                <w:noProof/>
                <w:webHidden/>
              </w:rPr>
            </w:r>
            <w:r w:rsidR="00481064">
              <w:rPr>
                <w:noProof/>
                <w:webHidden/>
              </w:rPr>
              <w:fldChar w:fldCharType="separate"/>
            </w:r>
            <w:r w:rsidR="00637120">
              <w:rPr>
                <w:noProof/>
                <w:webHidden/>
              </w:rPr>
              <w:t>134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54" w:history="1">
            <w:r w:rsidR="00637120" w:rsidRPr="00646085">
              <w:rPr>
                <w:rStyle w:val="Hyperlink"/>
                <w:noProof/>
              </w:rPr>
              <w:t>Abstract ID-2135</w:t>
            </w:r>
            <w:r w:rsidR="00637120">
              <w:rPr>
                <w:noProof/>
                <w:webHidden/>
              </w:rPr>
              <w:tab/>
            </w:r>
            <w:r w:rsidR="00481064">
              <w:rPr>
                <w:noProof/>
                <w:webHidden/>
              </w:rPr>
              <w:fldChar w:fldCharType="begin"/>
            </w:r>
            <w:r w:rsidR="00637120">
              <w:rPr>
                <w:noProof/>
                <w:webHidden/>
              </w:rPr>
              <w:instrText xml:space="preserve"> PAGEREF _Toc524968754 \h </w:instrText>
            </w:r>
            <w:r w:rsidR="00481064">
              <w:rPr>
                <w:noProof/>
                <w:webHidden/>
              </w:rPr>
            </w:r>
            <w:r w:rsidR="00481064">
              <w:rPr>
                <w:noProof/>
                <w:webHidden/>
              </w:rPr>
              <w:fldChar w:fldCharType="separate"/>
            </w:r>
            <w:r w:rsidR="00637120">
              <w:rPr>
                <w:noProof/>
                <w:webHidden/>
              </w:rPr>
              <w:t>135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55" w:history="1">
            <w:r w:rsidR="00637120" w:rsidRPr="00646085">
              <w:rPr>
                <w:rStyle w:val="Hyperlink"/>
                <w:noProof/>
              </w:rPr>
              <w:t>Outbreak Investigation of Hepatitis A linked to Interrupted Water Supply due to Festive Holidays on 19</w:t>
            </w:r>
            <w:r w:rsidR="00637120" w:rsidRPr="00646085">
              <w:rPr>
                <w:rStyle w:val="Hyperlink"/>
                <w:noProof/>
                <w:vertAlign w:val="superscript"/>
              </w:rPr>
              <w:t>th</w:t>
            </w:r>
            <w:r w:rsidR="00637120" w:rsidRPr="00646085">
              <w:rPr>
                <w:rStyle w:val="Hyperlink"/>
                <w:noProof/>
              </w:rPr>
              <w:t>October 2016, Five Confirmed Cases of Hepatitis A from a Single Family were reported from Farash Town Islamabad.</w:t>
            </w:r>
            <w:r w:rsidR="00637120">
              <w:rPr>
                <w:noProof/>
                <w:webHidden/>
              </w:rPr>
              <w:tab/>
            </w:r>
            <w:r w:rsidR="00481064">
              <w:rPr>
                <w:noProof/>
                <w:webHidden/>
              </w:rPr>
              <w:fldChar w:fldCharType="begin"/>
            </w:r>
            <w:r w:rsidR="00637120">
              <w:rPr>
                <w:noProof/>
                <w:webHidden/>
              </w:rPr>
              <w:instrText xml:space="preserve"> PAGEREF _Toc524968755 \h </w:instrText>
            </w:r>
            <w:r w:rsidR="00481064">
              <w:rPr>
                <w:noProof/>
                <w:webHidden/>
              </w:rPr>
            </w:r>
            <w:r w:rsidR="00481064">
              <w:rPr>
                <w:noProof/>
                <w:webHidden/>
              </w:rPr>
              <w:fldChar w:fldCharType="separate"/>
            </w:r>
            <w:r w:rsidR="00637120">
              <w:rPr>
                <w:noProof/>
                <w:webHidden/>
              </w:rPr>
              <w:t>135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56" w:history="1">
            <w:r w:rsidR="00637120" w:rsidRPr="00646085">
              <w:rPr>
                <w:rStyle w:val="Hyperlink"/>
                <w:noProof/>
              </w:rPr>
              <w:t>Abstract ID-2141</w:t>
            </w:r>
            <w:r w:rsidR="00637120">
              <w:rPr>
                <w:noProof/>
                <w:webHidden/>
              </w:rPr>
              <w:tab/>
            </w:r>
            <w:r w:rsidR="00481064">
              <w:rPr>
                <w:noProof/>
                <w:webHidden/>
              </w:rPr>
              <w:fldChar w:fldCharType="begin"/>
            </w:r>
            <w:r w:rsidR="00637120">
              <w:rPr>
                <w:noProof/>
                <w:webHidden/>
              </w:rPr>
              <w:instrText xml:space="preserve"> PAGEREF _Toc524968756 \h </w:instrText>
            </w:r>
            <w:r w:rsidR="00481064">
              <w:rPr>
                <w:noProof/>
                <w:webHidden/>
              </w:rPr>
            </w:r>
            <w:r w:rsidR="00481064">
              <w:rPr>
                <w:noProof/>
                <w:webHidden/>
              </w:rPr>
              <w:fldChar w:fldCharType="separate"/>
            </w:r>
            <w:r w:rsidR="00637120">
              <w:rPr>
                <w:noProof/>
                <w:webHidden/>
              </w:rPr>
              <w:t>136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57" w:history="1">
            <w:r w:rsidR="00637120" w:rsidRPr="00646085">
              <w:rPr>
                <w:rStyle w:val="Hyperlink"/>
                <w:noProof/>
                <w:shd w:val="clear" w:color="auto" w:fill="FFFFFF"/>
              </w:rPr>
              <w:t>Knowledge, Attitude and Practice of Private Practitioners Regarding TB Treatment Regimen According to TB Dots in Hyderabad Sindh</w:t>
            </w:r>
            <w:r w:rsidR="00637120">
              <w:rPr>
                <w:noProof/>
                <w:webHidden/>
              </w:rPr>
              <w:tab/>
            </w:r>
            <w:r w:rsidR="00481064">
              <w:rPr>
                <w:noProof/>
                <w:webHidden/>
              </w:rPr>
              <w:fldChar w:fldCharType="begin"/>
            </w:r>
            <w:r w:rsidR="00637120">
              <w:rPr>
                <w:noProof/>
                <w:webHidden/>
              </w:rPr>
              <w:instrText xml:space="preserve"> PAGEREF _Toc524968757 \h </w:instrText>
            </w:r>
            <w:r w:rsidR="00481064">
              <w:rPr>
                <w:noProof/>
                <w:webHidden/>
              </w:rPr>
            </w:r>
            <w:r w:rsidR="00481064">
              <w:rPr>
                <w:noProof/>
                <w:webHidden/>
              </w:rPr>
              <w:fldChar w:fldCharType="separate"/>
            </w:r>
            <w:r w:rsidR="00637120">
              <w:rPr>
                <w:noProof/>
                <w:webHidden/>
              </w:rPr>
              <w:t>136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58" w:history="1">
            <w:r w:rsidR="00637120" w:rsidRPr="00646085">
              <w:rPr>
                <w:rStyle w:val="Hyperlink"/>
                <w:noProof/>
              </w:rPr>
              <w:t>Abstract ID 2006</w:t>
            </w:r>
            <w:r w:rsidR="00637120">
              <w:rPr>
                <w:noProof/>
                <w:webHidden/>
              </w:rPr>
              <w:tab/>
            </w:r>
            <w:r w:rsidR="00481064">
              <w:rPr>
                <w:noProof/>
                <w:webHidden/>
              </w:rPr>
              <w:fldChar w:fldCharType="begin"/>
            </w:r>
            <w:r w:rsidR="00637120">
              <w:rPr>
                <w:noProof/>
                <w:webHidden/>
              </w:rPr>
              <w:instrText xml:space="preserve"> PAGEREF _Toc524968758 \h </w:instrText>
            </w:r>
            <w:r w:rsidR="00481064">
              <w:rPr>
                <w:noProof/>
                <w:webHidden/>
              </w:rPr>
            </w:r>
            <w:r w:rsidR="00481064">
              <w:rPr>
                <w:noProof/>
                <w:webHidden/>
              </w:rPr>
              <w:fldChar w:fldCharType="separate"/>
            </w:r>
            <w:r w:rsidR="00637120">
              <w:rPr>
                <w:noProof/>
                <w:webHidden/>
              </w:rPr>
              <w:t>137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59" w:history="1">
            <w:r w:rsidR="00637120" w:rsidRPr="00646085">
              <w:rPr>
                <w:rStyle w:val="Hyperlink"/>
                <w:noProof/>
              </w:rPr>
              <w:t>Impact of Iron Status and Iron Supplementation on Maternal and Neonatal Outcomes</w:t>
            </w:r>
            <w:r w:rsidR="00637120">
              <w:rPr>
                <w:noProof/>
                <w:webHidden/>
              </w:rPr>
              <w:tab/>
            </w:r>
            <w:r w:rsidR="00481064">
              <w:rPr>
                <w:noProof/>
                <w:webHidden/>
              </w:rPr>
              <w:fldChar w:fldCharType="begin"/>
            </w:r>
            <w:r w:rsidR="00637120">
              <w:rPr>
                <w:noProof/>
                <w:webHidden/>
              </w:rPr>
              <w:instrText xml:space="preserve"> PAGEREF _Toc524968759 \h </w:instrText>
            </w:r>
            <w:r w:rsidR="00481064">
              <w:rPr>
                <w:noProof/>
                <w:webHidden/>
              </w:rPr>
            </w:r>
            <w:r w:rsidR="00481064">
              <w:rPr>
                <w:noProof/>
                <w:webHidden/>
              </w:rPr>
              <w:fldChar w:fldCharType="separate"/>
            </w:r>
            <w:r w:rsidR="00637120">
              <w:rPr>
                <w:noProof/>
                <w:webHidden/>
              </w:rPr>
              <w:t>137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60" w:history="1">
            <w:r w:rsidR="00637120" w:rsidRPr="00646085">
              <w:rPr>
                <w:rStyle w:val="Hyperlink"/>
                <w:noProof/>
              </w:rPr>
              <w:t>Abstract ID 2062</w:t>
            </w:r>
            <w:r w:rsidR="00637120">
              <w:rPr>
                <w:noProof/>
                <w:webHidden/>
              </w:rPr>
              <w:tab/>
            </w:r>
            <w:r w:rsidR="00481064">
              <w:rPr>
                <w:noProof/>
                <w:webHidden/>
              </w:rPr>
              <w:fldChar w:fldCharType="begin"/>
            </w:r>
            <w:r w:rsidR="00637120">
              <w:rPr>
                <w:noProof/>
                <w:webHidden/>
              </w:rPr>
              <w:instrText xml:space="preserve"> PAGEREF _Toc524968760 \h </w:instrText>
            </w:r>
            <w:r w:rsidR="00481064">
              <w:rPr>
                <w:noProof/>
                <w:webHidden/>
              </w:rPr>
            </w:r>
            <w:r w:rsidR="00481064">
              <w:rPr>
                <w:noProof/>
                <w:webHidden/>
              </w:rPr>
              <w:fldChar w:fldCharType="separate"/>
            </w:r>
            <w:r w:rsidR="00637120">
              <w:rPr>
                <w:noProof/>
                <w:webHidden/>
              </w:rPr>
              <w:t>138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61" w:history="1">
            <w:r w:rsidR="00637120" w:rsidRPr="00646085">
              <w:rPr>
                <w:rStyle w:val="Hyperlink"/>
                <w:noProof/>
              </w:rPr>
              <w:t>Qualitative Comparison of Ordinary Cultured Cream Cheese with Probiotic Cream Cheese Made by Using Nili Ravi Buffalo Milk</w:t>
            </w:r>
            <w:r w:rsidR="00637120">
              <w:rPr>
                <w:noProof/>
                <w:webHidden/>
              </w:rPr>
              <w:tab/>
            </w:r>
            <w:r w:rsidR="00481064">
              <w:rPr>
                <w:noProof/>
                <w:webHidden/>
              </w:rPr>
              <w:fldChar w:fldCharType="begin"/>
            </w:r>
            <w:r w:rsidR="00637120">
              <w:rPr>
                <w:noProof/>
                <w:webHidden/>
              </w:rPr>
              <w:instrText xml:space="preserve"> PAGEREF _Toc524968761 \h </w:instrText>
            </w:r>
            <w:r w:rsidR="00481064">
              <w:rPr>
                <w:noProof/>
                <w:webHidden/>
              </w:rPr>
            </w:r>
            <w:r w:rsidR="00481064">
              <w:rPr>
                <w:noProof/>
                <w:webHidden/>
              </w:rPr>
              <w:fldChar w:fldCharType="separate"/>
            </w:r>
            <w:r w:rsidR="00637120">
              <w:rPr>
                <w:noProof/>
                <w:webHidden/>
              </w:rPr>
              <w:t>138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62" w:history="1">
            <w:r w:rsidR="00637120" w:rsidRPr="00646085">
              <w:rPr>
                <w:rStyle w:val="Hyperlink"/>
                <w:noProof/>
              </w:rPr>
              <w:t>Abstract ID 2071</w:t>
            </w:r>
            <w:r w:rsidR="00637120">
              <w:rPr>
                <w:noProof/>
                <w:webHidden/>
              </w:rPr>
              <w:tab/>
            </w:r>
            <w:r w:rsidR="00481064">
              <w:rPr>
                <w:noProof/>
                <w:webHidden/>
              </w:rPr>
              <w:fldChar w:fldCharType="begin"/>
            </w:r>
            <w:r w:rsidR="00637120">
              <w:rPr>
                <w:noProof/>
                <w:webHidden/>
              </w:rPr>
              <w:instrText xml:space="preserve"> PAGEREF _Toc524968762 \h </w:instrText>
            </w:r>
            <w:r w:rsidR="00481064">
              <w:rPr>
                <w:noProof/>
                <w:webHidden/>
              </w:rPr>
            </w:r>
            <w:r w:rsidR="00481064">
              <w:rPr>
                <w:noProof/>
                <w:webHidden/>
              </w:rPr>
              <w:fldChar w:fldCharType="separate"/>
            </w:r>
            <w:r w:rsidR="00637120">
              <w:rPr>
                <w:noProof/>
                <w:webHidden/>
              </w:rPr>
              <w:t>138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63" w:history="1">
            <w:r w:rsidR="00637120" w:rsidRPr="00646085">
              <w:rPr>
                <w:rStyle w:val="Hyperlink"/>
                <w:noProof/>
              </w:rPr>
              <w:t>Comparison of Weight-for-Height Z-Score and Mid-Upper Arm Circumference toDiagnose Moderate and Severe Acute Malnutrition in Children Aged 6-59 Months</w:t>
            </w:r>
            <w:r w:rsidR="00637120">
              <w:rPr>
                <w:noProof/>
                <w:webHidden/>
              </w:rPr>
              <w:tab/>
            </w:r>
            <w:r w:rsidR="00481064">
              <w:rPr>
                <w:noProof/>
                <w:webHidden/>
              </w:rPr>
              <w:fldChar w:fldCharType="begin"/>
            </w:r>
            <w:r w:rsidR="00637120">
              <w:rPr>
                <w:noProof/>
                <w:webHidden/>
              </w:rPr>
              <w:instrText xml:space="preserve"> PAGEREF _Toc524968763 \h </w:instrText>
            </w:r>
            <w:r w:rsidR="00481064">
              <w:rPr>
                <w:noProof/>
                <w:webHidden/>
              </w:rPr>
            </w:r>
            <w:r w:rsidR="00481064">
              <w:rPr>
                <w:noProof/>
                <w:webHidden/>
              </w:rPr>
              <w:fldChar w:fldCharType="separate"/>
            </w:r>
            <w:r w:rsidR="00637120">
              <w:rPr>
                <w:noProof/>
                <w:webHidden/>
              </w:rPr>
              <w:t>138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64" w:history="1">
            <w:r w:rsidR="00637120" w:rsidRPr="00646085">
              <w:rPr>
                <w:rStyle w:val="Hyperlink"/>
                <w:noProof/>
              </w:rPr>
              <w:t>Abstract ID 2074</w:t>
            </w:r>
            <w:r w:rsidR="00637120">
              <w:rPr>
                <w:noProof/>
                <w:webHidden/>
              </w:rPr>
              <w:tab/>
            </w:r>
            <w:r w:rsidR="00481064">
              <w:rPr>
                <w:noProof/>
                <w:webHidden/>
              </w:rPr>
              <w:fldChar w:fldCharType="begin"/>
            </w:r>
            <w:r w:rsidR="00637120">
              <w:rPr>
                <w:noProof/>
                <w:webHidden/>
              </w:rPr>
              <w:instrText xml:space="preserve"> PAGEREF _Toc524968764 \h </w:instrText>
            </w:r>
            <w:r w:rsidR="00481064">
              <w:rPr>
                <w:noProof/>
                <w:webHidden/>
              </w:rPr>
            </w:r>
            <w:r w:rsidR="00481064">
              <w:rPr>
                <w:noProof/>
                <w:webHidden/>
              </w:rPr>
              <w:fldChar w:fldCharType="separate"/>
            </w:r>
            <w:r w:rsidR="00637120">
              <w:rPr>
                <w:noProof/>
                <w:webHidden/>
              </w:rPr>
              <w:t>139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65" w:history="1">
            <w:r w:rsidR="00637120" w:rsidRPr="00646085">
              <w:rPr>
                <w:rStyle w:val="Hyperlink"/>
                <w:noProof/>
              </w:rPr>
              <w:t>Development and Evaluation of Protein Enriched Low Cost Food Multimix for School aged Children</w:t>
            </w:r>
            <w:r w:rsidR="00637120">
              <w:rPr>
                <w:noProof/>
                <w:webHidden/>
              </w:rPr>
              <w:tab/>
            </w:r>
            <w:r w:rsidR="00481064">
              <w:rPr>
                <w:noProof/>
                <w:webHidden/>
              </w:rPr>
              <w:fldChar w:fldCharType="begin"/>
            </w:r>
            <w:r w:rsidR="00637120">
              <w:rPr>
                <w:noProof/>
                <w:webHidden/>
              </w:rPr>
              <w:instrText xml:space="preserve"> PAGEREF _Toc524968765 \h </w:instrText>
            </w:r>
            <w:r w:rsidR="00481064">
              <w:rPr>
                <w:noProof/>
                <w:webHidden/>
              </w:rPr>
            </w:r>
            <w:r w:rsidR="00481064">
              <w:rPr>
                <w:noProof/>
                <w:webHidden/>
              </w:rPr>
              <w:fldChar w:fldCharType="separate"/>
            </w:r>
            <w:r w:rsidR="00637120">
              <w:rPr>
                <w:noProof/>
                <w:webHidden/>
              </w:rPr>
              <w:t>139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66" w:history="1">
            <w:r w:rsidR="00637120" w:rsidRPr="00646085">
              <w:rPr>
                <w:rStyle w:val="Hyperlink"/>
                <w:noProof/>
              </w:rPr>
              <w:t>Abstract ID 2092</w:t>
            </w:r>
            <w:r w:rsidR="00637120">
              <w:rPr>
                <w:noProof/>
                <w:webHidden/>
              </w:rPr>
              <w:tab/>
            </w:r>
            <w:r w:rsidR="00481064">
              <w:rPr>
                <w:noProof/>
                <w:webHidden/>
              </w:rPr>
              <w:fldChar w:fldCharType="begin"/>
            </w:r>
            <w:r w:rsidR="00637120">
              <w:rPr>
                <w:noProof/>
                <w:webHidden/>
              </w:rPr>
              <w:instrText xml:space="preserve"> PAGEREF _Toc524968766 \h </w:instrText>
            </w:r>
            <w:r w:rsidR="00481064">
              <w:rPr>
                <w:noProof/>
                <w:webHidden/>
              </w:rPr>
            </w:r>
            <w:r w:rsidR="00481064">
              <w:rPr>
                <w:noProof/>
                <w:webHidden/>
              </w:rPr>
              <w:fldChar w:fldCharType="separate"/>
            </w:r>
            <w:r w:rsidR="00637120">
              <w:rPr>
                <w:noProof/>
                <w:webHidden/>
              </w:rPr>
              <w:t>140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67" w:history="1">
            <w:r w:rsidR="00637120" w:rsidRPr="00646085">
              <w:rPr>
                <w:rStyle w:val="Hyperlink"/>
                <w:noProof/>
              </w:rPr>
              <w:t>Relation of Carbonated Drinks and Heart Burn</w:t>
            </w:r>
            <w:r w:rsidR="00637120">
              <w:rPr>
                <w:noProof/>
                <w:webHidden/>
              </w:rPr>
              <w:tab/>
            </w:r>
            <w:r w:rsidR="00481064">
              <w:rPr>
                <w:noProof/>
                <w:webHidden/>
              </w:rPr>
              <w:fldChar w:fldCharType="begin"/>
            </w:r>
            <w:r w:rsidR="00637120">
              <w:rPr>
                <w:noProof/>
                <w:webHidden/>
              </w:rPr>
              <w:instrText xml:space="preserve"> PAGEREF _Toc524968767 \h </w:instrText>
            </w:r>
            <w:r w:rsidR="00481064">
              <w:rPr>
                <w:noProof/>
                <w:webHidden/>
              </w:rPr>
            </w:r>
            <w:r w:rsidR="00481064">
              <w:rPr>
                <w:noProof/>
                <w:webHidden/>
              </w:rPr>
              <w:fldChar w:fldCharType="separate"/>
            </w:r>
            <w:r w:rsidR="00637120">
              <w:rPr>
                <w:noProof/>
                <w:webHidden/>
              </w:rPr>
              <w:t>140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68" w:history="1">
            <w:r w:rsidR="00637120" w:rsidRPr="00646085">
              <w:rPr>
                <w:rStyle w:val="Hyperlink"/>
                <w:noProof/>
              </w:rPr>
              <w:t>Abstract ID-2107</w:t>
            </w:r>
            <w:r w:rsidR="00637120">
              <w:rPr>
                <w:noProof/>
                <w:webHidden/>
              </w:rPr>
              <w:tab/>
            </w:r>
            <w:r w:rsidR="00481064">
              <w:rPr>
                <w:noProof/>
                <w:webHidden/>
              </w:rPr>
              <w:fldChar w:fldCharType="begin"/>
            </w:r>
            <w:r w:rsidR="00637120">
              <w:rPr>
                <w:noProof/>
                <w:webHidden/>
              </w:rPr>
              <w:instrText xml:space="preserve"> PAGEREF _Toc524968768 \h </w:instrText>
            </w:r>
            <w:r w:rsidR="00481064">
              <w:rPr>
                <w:noProof/>
                <w:webHidden/>
              </w:rPr>
            </w:r>
            <w:r w:rsidR="00481064">
              <w:rPr>
                <w:noProof/>
                <w:webHidden/>
              </w:rPr>
              <w:fldChar w:fldCharType="separate"/>
            </w:r>
            <w:r w:rsidR="00637120">
              <w:rPr>
                <w:noProof/>
                <w:webHidden/>
              </w:rPr>
              <w:t>140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69" w:history="1">
            <w:r w:rsidR="00637120" w:rsidRPr="00646085">
              <w:rPr>
                <w:rStyle w:val="Hyperlink"/>
                <w:noProof/>
              </w:rPr>
              <w:t>Risk Assessment of Fumonisins in Dry Fruit sample from three Districts of KPK</w:t>
            </w:r>
            <w:r w:rsidR="00637120">
              <w:rPr>
                <w:noProof/>
                <w:webHidden/>
              </w:rPr>
              <w:tab/>
            </w:r>
            <w:r w:rsidR="00481064">
              <w:rPr>
                <w:noProof/>
                <w:webHidden/>
              </w:rPr>
              <w:fldChar w:fldCharType="begin"/>
            </w:r>
            <w:r w:rsidR="00637120">
              <w:rPr>
                <w:noProof/>
                <w:webHidden/>
              </w:rPr>
              <w:instrText xml:space="preserve"> PAGEREF _Toc524968769 \h </w:instrText>
            </w:r>
            <w:r w:rsidR="00481064">
              <w:rPr>
                <w:noProof/>
                <w:webHidden/>
              </w:rPr>
            </w:r>
            <w:r w:rsidR="00481064">
              <w:rPr>
                <w:noProof/>
                <w:webHidden/>
              </w:rPr>
              <w:fldChar w:fldCharType="separate"/>
            </w:r>
            <w:r w:rsidR="00637120">
              <w:rPr>
                <w:noProof/>
                <w:webHidden/>
              </w:rPr>
              <w:t>140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70" w:history="1">
            <w:r w:rsidR="00637120" w:rsidRPr="00646085">
              <w:rPr>
                <w:rStyle w:val="Hyperlink"/>
                <w:noProof/>
              </w:rPr>
              <w:t>Abstract ID 2004</w:t>
            </w:r>
            <w:r w:rsidR="00637120">
              <w:rPr>
                <w:noProof/>
                <w:webHidden/>
              </w:rPr>
              <w:tab/>
            </w:r>
            <w:r w:rsidR="00481064">
              <w:rPr>
                <w:noProof/>
                <w:webHidden/>
              </w:rPr>
              <w:fldChar w:fldCharType="begin"/>
            </w:r>
            <w:r w:rsidR="00637120">
              <w:rPr>
                <w:noProof/>
                <w:webHidden/>
              </w:rPr>
              <w:instrText xml:space="preserve"> PAGEREF _Toc524968770 \h </w:instrText>
            </w:r>
            <w:r w:rsidR="00481064">
              <w:rPr>
                <w:noProof/>
                <w:webHidden/>
              </w:rPr>
            </w:r>
            <w:r w:rsidR="00481064">
              <w:rPr>
                <w:noProof/>
                <w:webHidden/>
              </w:rPr>
              <w:fldChar w:fldCharType="separate"/>
            </w:r>
            <w:r w:rsidR="00637120">
              <w:rPr>
                <w:noProof/>
                <w:webHidden/>
              </w:rPr>
              <w:t>141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71" w:history="1">
            <w:r w:rsidR="00637120" w:rsidRPr="00646085">
              <w:rPr>
                <w:rStyle w:val="Hyperlink"/>
                <w:noProof/>
              </w:rPr>
              <w:t>Lone Hyperuricemia in Pregnancy Induced Hypertension: An Indicator of Adverse Maternal and Perinatal Outcome</w:t>
            </w:r>
            <w:r w:rsidR="00637120">
              <w:rPr>
                <w:noProof/>
                <w:webHidden/>
              </w:rPr>
              <w:tab/>
            </w:r>
            <w:r w:rsidR="00481064">
              <w:rPr>
                <w:noProof/>
                <w:webHidden/>
              </w:rPr>
              <w:fldChar w:fldCharType="begin"/>
            </w:r>
            <w:r w:rsidR="00637120">
              <w:rPr>
                <w:noProof/>
                <w:webHidden/>
              </w:rPr>
              <w:instrText xml:space="preserve"> PAGEREF _Toc524968771 \h </w:instrText>
            </w:r>
            <w:r w:rsidR="00481064">
              <w:rPr>
                <w:noProof/>
                <w:webHidden/>
              </w:rPr>
            </w:r>
            <w:r w:rsidR="00481064">
              <w:rPr>
                <w:noProof/>
                <w:webHidden/>
              </w:rPr>
              <w:fldChar w:fldCharType="separate"/>
            </w:r>
            <w:r w:rsidR="00637120">
              <w:rPr>
                <w:noProof/>
                <w:webHidden/>
              </w:rPr>
              <w:t>141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72" w:history="1">
            <w:r w:rsidR="00637120" w:rsidRPr="00646085">
              <w:rPr>
                <w:rStyle w:val="Hyperlink"/>
                <w:noProof/>
              </w:rPr>
              <w:t>Abstract ID 2028</w:t>
            </w:r>
            <w:r w:rsidR="00637120">
              <w:rPr>
                <w:noProof/>
                <w:webHidden/>
              </w:rPr>
              <w:tab/>
            </w:r>
            <w:r w:rsidR="00481064">
              <w:rPr>
                <w:noProof/>
                <w:webHidden/>
              </w:rPr>
              <w:fldChar w:fldCharType="begin"/>
            </w:r>
            <w:r w:rsidR="00637120">
              <w:rPr>
                <w:noProof/>
                <w:webHidden/>
              </w:rPr>
              <w:instrText xml:space="preserve"> PAGEREF _Toc524968772 \h </w:instrText>
            </w:r>
            <w:r w:rsidR="00481064">
              <w:rPr>
                <w:noProof/>
                <w:webHidden/>
              </w:rPr>
            </w:r>
            <w:r w:rsidR="00481064">
              <w:rPr>
                <w:noProof/>
                <w:webHidden/>
              </w:rPr>
              <w:fldChar w:fldCharType="separate"/>
            </w:r>
            <w:r w:rsidR="00637120">
              <w:rPr>
                <w:noProof/>
                <w:webHidden/>
              </w:rPr>
              <w:t>142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73" w:history="1">
            <w:r w:rsidR="00637120" w:rsidRPr="00646085">
              <w:rPr>
                <w:rStyle w:val="Hyperlink"/>
                <w:noProof/>
              </w:rPr>
              <w:t>Newborn Care Practices among Mothers in Tertiary Care Hospitals of Rawalpindi</w:t>
            </w:r>
            <w:r w:rsidR="00637120">
              <w:rPr>
                <w:noProof/>
                <w:webHidden/>
              </w:rPr>
              <w:tab/>
            </w:r>
            <w:r w:rsidR="00481064">
              <w:rPr>
                <w:noProof/>
                <w:webHidden/>
              </w:rPr>
              <w:fldChar w:fldCharType="begin"/>
            </w:r>
            <w:r w:rsidR="00637120">
              <w:rPr>
                <w:noProof/>
                <w:webHidden/>
              </w:rPr>
              <w:instrText xml:space="preserve"> PAGEREF _Toc524968773 \h </w:instrText>
            </w:r>
            <w:r w:rsidR="00481064">
              <w:rPr>
                <w:noProof/>
                <w:webHidden/>
              </w:rPr>
            </w:r>
            <w:r w:rsidR="00481064">
              <w:rPr>
                <w:noProof/>
                <w:webHidden/>
              </w:rPr>
              <w:fldChar w:fldCharType="separate"/>
            </w:r>
            <w:r w:rsidR="00637120">
              <w:rPr>
                <w:noProof/>
                <w:webHidden/>
              </w:rPr>
              <w:t>142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74" w:history="1">
            <w:r w:rsidR="00637120" w:rsidRPr="00646085">
              <w:rPr>
                <w:rStyle w:val="Hyperlink"/>
                <w:noProof/>
              </w:rPr>
              <w:t>Abstract ID 2030</w:t>
            </w:r>
            <w:r w:rsidR="00637120">
              <w:rPr>
                <w:noProof/>
                <w:webHidden/>
              </w:rPr>
              <w:tab/>
            </w:r>
            <w:r w:rsidR="00481064">
              <w:rPr>
                <w:noProof/>
                <w:webHidden/>
              </w:rPr>
              <w:fldChar w:fldCharType="begin"/>
            </w:r>
            <w:r w:rsidR="00637120">
              <w:rPr>
                <w:noProof/>
                <w:webHidden/>
              </w:rPr>
              <w:instrText xml:space="preserve"> PAGEREF _Toc524968774 \h </w:instrText>
            </w:r>
            <w:r w:rsidR="00481064">
              <w:rPr>
                <w:noProof/>
                <w:webHidden/>
              </w:rPr>
            </w:r>
            <w:r w:rsidR="00481064">
              <w:rPr>
                <w:noProof/>
                <w:webHidden/>
              </w:rPr>
              <w:fldChar w:fldCharType="separate"/>
            </w:r>
            <w:r w:rsidR="00637120">
              <w:rPr>
                <w:noProof/>
                <w:webHidden/>
              </w:rPr>
              <w:t>143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75" w:history="1">
            <w:r w:rsidR="00637120" w:rsidRPr="00646085">
              <w:rPr>
                <w:rStyle w:val="Hyperlink"/>
                <w:noProof/>
              </w:rPr>
              <w:t>To Explore the Awareness and  Methods  of Contraception Adapted  by Women Residing in Rural  Areas  of Azad Kashmir  (Field  Free Medical  Camps  Near   Bhimber)</w:t>
            </w:r>
            <w:r w:rsidR="00637120">
              <w:rPr>
                <w:noProof/>
                <w:webHidden/>
              </w:rPr>
              <w:tab/>
            </w:r>
            <w:r w:rsidR="00481064">
              <w:rPr>
                <w:noProof/>
                <w:webHidden/>
              </w:rPr>
              <w:fldChar w:fldCharType="begin"/>
            </w:r>
            <w:r w:rsidR="00637120">
              <w:rPr>
                <w:noProof/>
                <w:webHidden/>
              </w:rPr>
              <w:instrText xml:space="preserve"> PAGEREF _Toc524968775 \h </w:instrText>
            </w:r>
            <w:r w:rsidR="00481064">
              <w:rPr>
                <w:noProof/>
                <w:webHidden/>
              </w:rPr>
            </w:r>
            <w:r w:rsidR="00481064">
              <w:rPr>
                <w:noProof/>
                <w:webHidden/>
              </w:rPr>
              <w:fldChar w:fldCharType="separate"/>
            </w:r>
            <w:r w:rsidR="00637120">
              <w:rPr>
                <w:noProof/>
                <w:webHidden/>
              </w:rPr>
              <w:t>143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76" w:history="1">
            <w:r w:rsidR="00637120" w:rsidRPr="00646085">
              <w:rPr>
                <w:rStyle w:val="Hyperlink"/>
                <w:noProof/>
              </w:rPr>
              <w:t>Abstract ID-2138</w:t>
            </w:r>
            <w:r w:rsidR="00637120">
              <w:rPr>
                <w:noProof/>
                <w:webHidden/>
              </w:rPr>
              <w:tab/>
            </w:r>
            <w:r w:rsidR="00481064">
              <w:rPr>
                <w:noProof/>
                <w:webHidden/>
              </w:rPr>
              <w:fldChar w:fldCharType="begin"/>
            </w:r>
            <w:r w:rsidR="00637120">
              <w:rPr>
                <w:noProof/>
                <w:webHidden/>
              </w:rPr>
              <w:instrText xml:space="preserve"> PAGEREF _Toc524968776 \h </w:instrText>
            </w:r>
            <w:r w:rsidR="00481064">
              <w:rPr>
                <w:noProof/>
                <w:webHidden/>
              </w:rPr>
            </w:r>
            <w:r w:rsidR="00481064">
              <w:rPr>
                <w:noProof/>
                <w:webHidden/>
              </w:rPr>
              <w:fldChar w:fldCharType="separate"/>
            </w:r>
            <w:r w:rsidR="00637120">
              <w:rPr>
                <w:noProof/>
                <w:webHidden/>
              </w:rPr>
              <w:t>143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77" w:history="1">
            <w:r w:rsidR="00637120" w:rsidRPr="00646085">
              <w:rPr>
                <w:rStyle w:val="Hyperlink"/>
                <w:noProof/>
              </w:rPr>
              <w:t>An Assessment of the Knowledge and attitude towards Family Planning among educated Married Men of Urban Islamabad, Pakistan</w:t>
            </w:r>
            <w:r w:rsidR="00637120">
              <w:rPr>
                <w:noProof/>
                <w:webHidden/>
              </w:rPr>
              <w:tab/>
            </w:r>
            <w:r w:rsidR="00481064">
              <w:rPr>
                <w:noProof/>
                <w:webHidden/>
              </w:rPr>
              <w:fldChar w:fldCharType="begin"/>
            </w:r>
            <w:r w:rsidR="00637120">
              <w:rPr>
                <w:noProof/>
                <w:webHidden/>
              </w:rPr>
              <w:instrText xml:space="preserve"> PAGEREF _Toc524968777 \h </w:instrText>
            </w:r>
            <w:r w:rsidR="00481064">
              <w:rPr>
                <w:noProof/>
                <w:webHidden/>
              </w:rPr>
            </w:r>
            <w:r w:rsidR="00481064">
              <w:rPr>
                <w:noProof/>
                <w:webHidden/>
              </w:rPr>
              <w:fldChar w:fldCharType="separate"/>
            </w:r>
            <w:r w:rsidR="00637120">
              <w:rPr>
                <w:noProof/>
                <w:webHidden/>
              </w:rPr>
              <w:t>143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78" w:history="1">
            <w:r w:rsidR="00637120" w:rsidRPr="00646085">
              <w:rPr>
                <w:rStyle w:val="Hyperlink"/>
                <w:noProof/>
              </w:rPr>
              <w:t>Abstract ID 2037</w:t>
            </w:r>
            <w:r w:rsidR="00637120">
              <w:rPr>
                <w:noProof/>
                <w:webHidden/>
              </w:rPr>
              <w:tab/>
            </w:r>
            <w:r w:rsidR="00481064">
              <w:rPr>
                <w:noProof/>
                <w:webHidden/>
              </w:rPr>
              <w:fldChar w:fldCharType="begin"/>
            </w:r>
            <w:r w:rsidR="00637120">
              <w:rPr>
                <w:noProof/>
                <w:webHidden/>
              </w:rPr>
              <w:instrText xml:space="preserve"> PAGEREF _Toc524968778 \h </w:instrText>
            </w:r>
            <w:r w:rsidR="00481064">
              <w:rPr>
                <w:noProof/>
                <w:webHidden/>
              </w:rPr>
            </w:r>
            <w:r w:rsidR="00481064">
              <w:rPr>
                <w:noProof/>
                <w:webHidden/>
              </w:rPr>
              <w:fldChar w:fldCharType="separate"/>
            </w:r>
            <w:r w:rsidR="00637120">
              <w:rPr>
                <w:noProof/>
                <w:webHidden/>
              </w:rPr>
              <w:t>144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79" w:history="1">
            <w:r w:rsidR="00637120" w:rsidRPr="00646085">
              <w:rPr>
                <w:rStyle w:val="Hyperlink"/>
                <w:noProof/>
              </w:rPr>
              <w:t>Attitude of Physicians towards Prescribing of Fixed Dose Combinations</w:t>
            </w:r>
            <w:r w:rsidR="00637120">
              <w:rPr>
                <w:noProof/>
                <w:webHidden/>
              </w:rPr>
              <w:tab/>
            </w:r>
            <w:r w:rsidR="00481064">
              <w:rPr>
                <w:noProof/>
                <w:webHidden/>
              </w:rPr>
              <w:fldChar w:fldCharType="begin"/>
            </w:r>
            <w:r w:rsidR="00637120">
              <w:rPr>
                <w:noProof/>
                <w:webHidden/>
              </w:rPr>
              <w:instrText xml:space="preserve"> PAGEREF _Toc524968779 \h </w:instrText>
            </w:r>
            <w:r w:rsidR="00481064">
              <w:rPr>
                <w:noProof/>
                <w:webHidden/>
              </w:rPr>
            </w:r>
            <w:r w:rsidR="00481064">
              <w:rPr>
                <w:noProof/>
                <w:webHidden/>
              </w:rPr>
              <w:fldChar w:fldCharType="separate"/>
            </w:r>
            <w:r w:rsidR="00637120">
              <w:rPr>
                <w:noProof/>
                <w:webHidden/>
              </w:rPr>
              <w:t>144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80" w:history="1">
            <w:r w:rsidR="00637120" w:rsidRPr="00646085">
              <w:rPr>
                <w:rStyle w:val="Hyperlink"/>
                <w:noProof/>
              </w:rPr>
              <w:t>Abstract ID 2077</w:t>
            </w:r>
            <w:r w:rsidR="00637120">
              <w:rPr>
                <w:noProof/>
                <w:webHidden/>
              </w:rPr>
              <w:tab/>
            </w:r>
            <w:r w:rsidR="00481064">
              <w:rPr>
                <w:noProof/>
                <w:webHidden/>
              </w:rPr>
              <w:fldChar w:fldCharType="begin"/>
            </w:r>
            <w:r w:rsidR="00637120">
              <w:rPr>
                <w:noProof/>
                <w:webHidden/>
              </w:rPr>
              <w:instrText xml:space="preserve"> PAGEREF _Toc524968780 \h </w:instrText>
            </w:r>
            <w:r w:rsidR="00481064">
              <w:rPr>
                <w:noProof/>
                <w:webHidden/>
              </w:rPr>
            </w:r>
            <w:r w:rsidR="00481064">
              <w:rPr>
                <w:noProof/>
                <w:webHidden/>
              </w:rPr>
              <w:fldChar w:fldCharType="separate"/>
            </w:r>
            <w:r w:rsidR="00637120">
              <w:rPr>
                <w:noProof/>
                <w:webHidden/>
              </w:rPr>
              <w:t>145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81" w:history="1">
            <w:r w:rsidR="00637120" w:rsidRPr="00646085">
              <w:rPr>
                <w:rStyle w:val="Hyperlink"/>
                <w:noProof/>
              </w:rPr>
              <w:t>Determination of Therapeutic Potential of Novel Benzimidazole Ligands and their Metal Complexes</w:t>
            </w:r>
            <w:r w:rsidR="00637120">
              <w:rPr>
                <w:noProof/>
                <w:webHidden/>
              </w:rPr>
              <w:tab/>
            </w:r>
            <w:r w:rsidR="00481064">
              <w:rPr>
                <w:noProof/>
                <w:webHidden/>
              </w:rPr>
              <w:fldChar w:fldCharType="begin"/>
            </w:r>
            <w:r w:rsidR="00637120">
              <w:rPr>
                <w:noProof/>
                <w:webHidden/>
              </w:rPr>
              <w:instrText xml:space="preserve"> PAGEREF _Toc524968781 \h </w:instrText>
            </w:r>
            <w:r w:rsidR="00481064">
              <w:rPr>
                <w:noProof/>
                <w:webHidden/>
              </w:rPr>
            </w:r>
            <w:r w:rsidR="00481064">
              <w:rPr>
                <w:noProof/>
                <w:webHidden/>
              </w:rPr>
              <w:fldChar w:fldCharType="separate"/>
            </w:r>
            <w:r w:rsidR="00637120">
              <w:rPr>
                <w:noProof/>
                <w:webHidden/>
              </w:rPr>
              <w:t>145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82" w:history="1">
            <w:r w:rsidR="00637120" w:rsidRPr="00646085">
              <w:rPr>
                <w:rStyle w:val="Hyperlink"/>
                <w:noProof/>
              </w:rPr>
              <w:t>Abstract ID 2078</w:t>
            </w:r>
            <w:r w:rsidR="00637120">
              <w:rPr>
                <w:noProof/>
                <w:webHidden/>
              </w:rPr>
              <w:tab/>
            </w:r>
            <w:r w:rsidR="00481064">
              <w:rPr>
                <w:noProof/>
                <w:webHidden/>
              </w:rPr>
              <w:fldChar w:fldCharType="begin"/>
            </w:r>
            <w:r w:rsidR="00637120">
              <w:rPr>
                <w:noProof/>
                <w:webHidden/>
              </w:rPr>
              <w:instrText xml:space="preserve"> PAGEREF _Toc524968782 \h </w:instrText>
            </w:r>
            <w:r w:rsidR="00481064">
              <w:rPr>
                <w:noProof/>
                <w:webHidden/>
              </w:rPr>
            </w:r>
            <w:r w:rsidR="00481064">
              <w:rPr>
                <w:noProof/>
                <w:webHidden/>
              </w:rPr>
              <w:fldChar w:fldCharType="separate"/>
            </w:r>
            <w:r w:rsidR="00637120">
              <w:rPr>
                <w:noProof/>
                <w:webHidden/>
              </w:rPr>
              <w:t>146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83" w:history="1">
            <w:r w:rsidR="00637120" w:rsidRPr="00646085">
              <w:rPr>
                <w:rStyle w:val="Hyperlink"/>
                <w:noProof/>
              </w:rPr>
              <w:t>Hepato-protective role of Terazosin on Acute Liver Injury Induced Rabbits</w:t>
            </w:r>
            <w:r w:rsidR="00637120">
              <w:rPr>
                <w:noProof/>
                <w:webHidden/>
              </w:rPr>
              <w:tab/>
            </w:r>
            <w:r w:rsidR="00481064">
              <w:rPr>
                <w:noProof/>
                <w:webHidden/>
              </w:rPr>
              <w:fldChar w:fldCharType="begin"/>
            </w:r>
            <w:r w:rsidR="00637120">
              <w:rPr>
                <w:noProof/>
                <w:webHidden/>
              </w:rPr>
              <w:instrText xml:space="preserve"> PAGEREF _Toc524968783 \h </w:instrText>
            </w:r>
            <w:r w:rsidR="00481064">
              <w:rPr>
                <w:noProof/>
                <w:webHidden/>
              </w:rPr>
            </w:r>
            <w:r w:rsidR="00481064">
              <w:rPr>
                <w:noProof/>
                <w:webHidden/>
              </w:rPr>
              <w:fldChar w:fldCharType="separate"/>
            </w:r>
            <w:r w:rsidR="00637120">
              <w:rPr>
                <w:noProof/>
                <w:webHidden/>
              </w:rPr>
              <w:t>146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84" w:history="1">
            <w:r w:rsidR="00637120" w:rsidRPr="00646085">
              <w:rPr>
                <w:rStyle w:val="Hyperlink"/>
                <w:noProof/>
              </w:rPr>
              <w:t>Abstract ID 2079</w:t>
            </w:r>
            <w:r w:rsidR="00637120">
              <w:rPr>
                <w:noProof/>
                <w:webHidden/>
              </w:rPr>
              <w:tab/>
            </w:r>
            <w:r w:rsidR="00481064">
              <w:rPr>
                <w:noProof/>
                <w:webHidden/>
              </w:rPr>
              <w:fldChar w:fldCharType="begin"/>
            </w:r>
            <w:r w:rsidR="00637120">
              <w:rPr>
                <w:noProof/>
                <w:webHidden/>
              </w:rPr>
              <w:instrText xml:space="preserve"> PAGEREF _Toc524968784 \h </w:instrText>
            </w:r>
            <w:r w:rsidR="00481064">
              <w:rPr>
                <w:noProof/>
                <w:webHidden/>
              </w:rPr>
            </w:r>
            <w:r w:rsidR="00481064">
              <w:rPr>
                <w:noProof/>
                <w:webHidden/>
              </w:rPr>
              <w:fldChar w:fldCharType="separate"/>
            </w:r>
            <w:r w:rsidR="00637120">
              <w:rPr>
                <w:noProof/>
                <w:webHidden/>
              </w:rPr>
              <w:t>146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85" w:history="1">
            <w:r w:rsidR="00637120" w:rsidRPr="00646085">
              <w:rPr>
                <w:rStyle w:val="Hyperlink"/>
                <w:noProof/>
              </w:rPr>
              <w:t>A Step towards Cardio-Protective Drug Development by Comparative Analysis of Native and Gemmo-Modified Indigenous Cardio-Protective Plants</w:t>
            </w:r>
            <w:r w:rsidR="00637120">
              <w:rPr>
                <w:noProof/>
                <w:webHidden/>
              </w:rPr>
              <w:tab/>
            </w:r>
            <w:r w:rsidR="00481064">
              <w:rPr>
                <w:noProof/>
                <w:webHidden/>
              </w:rPr>
              <w:fldChar w:fldCharType="begin"/>
            </w:r>
            <w:r w:rsidR="00637120">
              <w:rPr>
                <w:noProof/>
                <w:webHidden/>
              </w:rPr>
              <w:instrText xml:space="preserve"> PAGEREF _Toc524968785 \h </w:instrText>
            </w:r>
            <w:r w:rsidR="00481064">
              <w:rPr>
                <w:noProof/>
                <w:webHidden/>
              </w:rPr>
            </w:r>
            <w:r w:rsidR="00481064">
              <w:rPr>
                <w:noProof/>
                <w:webHidden/>
              </w:rPr>
              <w:fldChar w:fldCharType="separate"/>
            </w:r>
            <w:r w:rsidR="00637120">
              <w:rPr>
                <w:noProof/>
                <w:webHidden/>
              </w:rPr>
              <w:t>146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86" w:history="1">
            <w:r w:rsidR="00637120" w:rsidRPr="00646085">
              <w:rPr>
                <w:rStyle w:val="Hyperlink"/>
                <w:noProof/>
              </w:rPr>
              <w:t>Abstract ID-2112</w:t>
            </w:r>
            <w:r w:rsidR="00637120">
              <w:rPr>
                <w:noProof/>
                <w:webHidden/>
              </w:rPr>
              <w:tab/>
            </w:r>
            <w:r w:rsidR="00481064">
              <w:rPr>
                <w:noProof/>
                <w:webHidden/>
              </w:rPr>
              <w:fldChar w:fldCharType="begin"/>
            </w:r>
            <w:r w:rsidR="00637120">
              <w:rPr>
                <w:noProof/>
                <w:webHidden/>
              </w:rPr>
              <w:instrText xml:space="preserve"> PAGEREF _Toc524968786 \h </w:instrText>
            </w:r>
            <w:r w:rsidR="00481064">
              <w:rPr>
                <w:noProof/>
                <w:webHidden/>
              </w:rPr>
            </w:r>
            <w:r w:rsidR="00481064">
              <w:rPr>
                <w:noProof/>
                <w:webHidden/>
              </w:rPr>
              <w:fldChar w:fldCharType="separate"/>
            </w:r>
            <w:r w:rsidR="00637120">
              <w:rPr>
                <w:noProof/>
                <w:webHidden/>
              </w:rPr>
              <w:t>147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87" w:history="1">
            <w:r w:rsidR="00637120" w:rsidRPr="00646085">
              <w:rPr>
                <w:rStyle w:val="Hyperlink"/>
                <w:noProof/>
              </w:rPr>
              <w:t>Comparison between Efficacy of Polyethylene Glycol and Sodium Picosulphate for Bowel Preparation: a Single Blinded Randomized Controlled Trial</w:t>
            </w:r>
            <w:r w:rsidR="00637120">
              <w:rPr>
                <w:noProof/>
                <w:webHidden/>
              </w:rPr>
              <w:tab/>
            </w:r>
            <w:r w:rsidR="00481064">
              <w:rPr>
                <w:noProof/>
                <w:webHidden/>
              </w:rPr>
              <w:fldChar w:fldCharType="begin"/>
            </w:r>
            <w:r w:rsidR="00637120">
              <w:rPr>
                <w:noProof/>
                <w:webHidden/>
              </w:rPr>
              <w:instrText xml:space="preserve"> PAGEREF _Toc524968787 \h </w:instrText>
            </w:r>
            <w:r w:rsidR="00481064">
              <w:rPr>
                <w:noProof/>
                <w:webHidden/>
              </w:rPr>
            </w:r>
            <w:r w:rsidR="00481064">
              <w:rPr>
                <w:noProof/>
                <w:webHidden/>
              </w:rPr>
              <w:fldChar w:fldCharType="separate"/>
            </w:r>
            <w:r w:rsidR="00637120">
              <w:rPr>
                <w:noProof/>
                <w:webHidden/>
              </w:rPr>
              <w:t>147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88" w:history="1">
            <w:r w:rsidR="00637120" w:rsidRPr="00646085">
              <w:rPr>
                <w:rStyle w:val="Hyperlink"/>
                <w:noProof/>
              </w:rPr>
              <w:t>Abstract ID-2115</w:t>
            </w:r>
            <w:r w:rsidR="00637120">
              <w:rPr>
                <w:noProof/>
                <w:webHidden/>
              </w:rPr>
              <w:tab/>
            </w:r>
            <w:r w:rsidR="00481064">
              <w:rPr>
                <w:noProof/>
                <w:webHidden/>
              </w:rPr>
              <w:fldChar w:fldCharType="begin"/>
            </w:r>
            <w:r w:rsidR="00637120">
              <w:rPr>
                <w:noProof/>
                <w:webHidden/>
              </w:rPr>
              <w:instrText xml:space="preserve"> PAGEREF _Toc524968788 \h </w:instrText>
            </w:r>
            <w:r w:rsidR="00481064">
              <w:rPr>
                <w:noProof/>
                <w:webHidden/>
              </w:rPr>
            </w:r>
            <w:r w:rsidR="00481064">
              <w:rPr>
                <w:noProof/>
                <w:webHidden/>
              </w:rPr>
              <w:fldChar w:fldCharType="separate"/>
            </w:r>
            <w:r w:rsidR="00637120">
              <w:rPr>
                <w:noProof/>
                <w:webHidden/>
              </w:rPr>
              <w:t>148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89" w:history="1">
            <w:r w:rsidR="00637120" w:rsidRPr="00646085">
              <w:rPr>
                <w:rStyle w:val="Hyperlink"/>
                <w:noProof/>
              </w:rPr>
              <w:t>Antihyperalgesic and Antiallodynic Properties of Honokiol in Acute and Chronic Models of Inflammatory Pain</w:t>
            </w:r>
            <w:r w:rsidR="00637120">
              <w:rPr>
                <w:noProof/>
                <w:webHidden/>
              </w:rPr>
              <w:tab/>
            </w:r>
            <w:r w:rsidR="00481064">
              <w:rPr>
                <w:noProof/>
                <w:webHidden/>
              </w:rPr>
              <w:fldChar w:fldCharType="begin"/>
            </w:r>
            <w:r w:rsidR="00637120">
              <w:rPr>
                <w:noProof/>
                <w:webHidden/>
              </w:rPr>
              <w:instrText xml:space="preserve"> PAGEREF _Toc524968789 \h </w:instrText>
            </w:r>
            <w:r w:rsidR="00481064">
              <w:rPr>
                <w:noProof/>
                <w:webHidden/>
              </w:rPr>
            </w:r>
            <w:r w:rsidR="00481064">
              <w:rPr>
                <w:noProof/>
                <w:webHidden/>
              </w:rPr>
              <w:fldChar w:fldCharType="separate"/>
            </w:r>
            <w:r w:rsidR="00637120">
              <w:rPr>
                <w:noProof/>
                <w:webHidden/>
              </w:rPr>
              <w:t>148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90" w:history="1">
            <w:r w:rsidR="00637120" w:rsidRPr="00646085">
              <w:rPr>
                <w:rStyle w:val="Hyperlink"/>
                <w:rFonts w:eastAsia="Times New Roman"/>
                <w:noProof/>
              </w:rPr>
              <w:t>Abstract ID: 1012</w:t>
            </w:r>
            <w:r w:rsidR="00637120">
              <w:rPr>
                <w:noProof/>
                <w:webHidden/>
              </w:rPr>
              <w:tab/>
            </w:r>
            <w:r w:rsidR="00481064">
              <w:rPr>
                <w:noProof/>
                <w:webHidden/>
              </w:rPr>
              <w:fldChar w:fldCharType="begin"/>
            </w:r>
            <w:r w:rsidR="00637120">
              <w:rPr>
                <w:noProof/>
                <w:webHidden/>
              </w:rPr>
              <w:instrText xml:space="preserve"> PAGEREF _Toc524968790 \h </w:instrText>
            </w:r>
            <w:r w:rsidR="00481064">
              <w:rPr>
                <w:noProof/>
                <w:webHidden/>
              </w:rPr>
            </w:r>
            <w:r w:rsidR="00481064">
              <w:rPr>
                <w:noProof/>
                <w:webHidden/>
              </w:rPr>
              <w:fldChar w:fldCharType="separate"/>
            </w:r>
            <w:r w:rsidR="00637120">
              <w:rPr>
                <w:noProof/>
                <w:webHidden/>
              </w:rPr>
              <w:t>148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91" w:history="1">
            <w:r w:rsidR="00637120" w:rsidRPr="00646085">
              <w:rPr>
                <w:rStyle w:val="Hyperlink"/>
                <w:rFonts w:eastAsia="Times New Roman"/>
                <w:noProof/>
              </w:rPr>
              <w:t>Overprescription of Acid Suppression Therapy in Non Intensive Care Hospitalized Patients</w:t>
            </w:r>
            <w:r w:rsidR="00637120">
              <w:rPr>
                <w:noProof/>
                <w:webHidden/>
              </w:rPr>
              <w:tab/>
            </w:r>
            <w:r w:rsidR="00481064">
              <w:rPr>
                <w:noProof/>
                <w:webHidden/>
              </w:rPr>
              <w:fldChar w:fldCharType="begin"/>
            </w:r>
            <w:r w:rsidR="00637120">
              <w:rPr>
                <w:noProof/>
                <w:webHidden/>
              </w:rPr>
              <w:instrText xml:space="preserve"> PAGEREF _Toc524968791 \h </w:instrText>
            </w:r>
            <w:r w:rsidR="00481064">
              <w:rPr>
                <w:noProof/>
                <w:webHidden/>
              </w:rPr>
            </w:r>
            <w:r w:rsidR="00481064">
              <w:rPr>
                <w:noProof/>
                <w:webHidden/>
              </w:rPr>
              <w:fldChar w:fldCharType="separate"/>
            </w:r>
            <w:r w:rsidR="00637120">
              <w:rPr>
                <w:noProof/>
                <w:webHidden/>
              </w:rPr>
              <w:t>148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92" w:history="1">
            <w:r w:rsidR="00637120" w:rsidRPr="00646085">
              <w:rPr>
                <w:rStyle w:val="Hyperlink"/>
                <w:rFonts w:eastAsia="Times New Roman"/>
                <w:noProof/>
              </w:rPr>
              <w:t>Abstract ID:</w:t>
            </w:r>
            <w:r w:rsidR="00637120" w:rsidRPr="00646085">
              <w:rPr>
                <w:rStyle w:val="Hyperlink"/>
                <w:noProof/>
              </w:rPr>
              <w:t xml:space="preserve"> 1045</w:t>
            </w:r>
            <w:r w:rsidR="00637120">
              <w:rPr>
                <w:noProof/>
                <w:webHidden/>
              </w:rPr>
              <w:tab/>
            </w:r>
            <w:r w:rsidR="00481064">
              <w:rPr>
                <w:noProof/>
                <w:webHidden/>
              </w:rPr>
              <w:fldChar w:fldCharType="begin"/>
            </w:r>
            <w:r w:rsidR="00637120">
              <w:rPr>
                <w:noProof/>
                <w:webHidden/>
              </w:rPr>
              <w:instrText xml:space="preserve"> PAGEREF _Toc524968792 \h </w:instrText>
            </w:r>
            <w:r w:rsidR="00481064">
              <w:rPr>
                <w:noProof/>
                <w:webHidden/>
              </w:rPr>
            </w:r>
            <w:r w:rsidR="00481064">
              <w:rPr>
                <w:noProof/>
                <w:webHidden/>
              </w:rPr>
              <w:fldChar w:fldCharType="separate"/>
            </w:r>
            <w:r w:rsidR="00637120">
              <w:rPr>
                <w:noProof/>
                <w:webHidden/>
              </w:rPr>
              <w:t>149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93" w:history="1">
            <w:r w:rsidR="00637120" w:rsidRPr="00646085">
              <w:rPr>
                <w:rStyle w:val="Hyperlink"/>
                <w:rFonts w:eastAsia="Times New Roman"/>
                <w:noProof/>
              </w:rPr>
              <w:t>Development of iron zinc fortified pasta and its impact on physicochemical, cooking quality attributes and blood serum biomarkers</w:t>
            </w:r>
            <w:r w:rsidR="00637120">
              <w:rPr>
                <w:noProof/>
                <w:webHidden/>
              </w:rPr>
              <w:tab/>
            </w:r>
            <w:r w:rsidR="00481064">
              <w:rPr>
                <w:noProof/>
                <w:webHidden/>
              </w:rPr>
              <w:fldChar w:fldCharType="begin"/>
            </w:r>
            <w:r w:rsidR="00637120">
              <w:rPr>
                <w:noProof/>
                <w:webHidden/>
              </w:rPr>
              <w:instrText xml:space="preserve"> PAGEREF _Toc524968793 \h </w:instrText>
            </w:r>
            <w:r w:rsidR="00481064">
              <w:rPr>
                <w:noProof/>
                <w:webHidden/>
              </w:rPr>
            </w:r>
            <w:r w:rsidR="00481064">
              <w:rPr>
                <w:noProof/>
                <w:webHidden/>
              </w:rPr>
              <w:fldChar w:fldCharType="separate"/>
            </w:r>
            <w:r w:rsidR="00637120">
              <w:rPr>
                <w:noProof/>
                <w:webHidden/>
              </w:rPr>
              <w:t>149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94" w:history="1">
            <w:r w:rsidR="00637120" w:rsidRPr="00646085">
              <w:rPr>
                <w:rStyle w:val="Hyperlink"/>
                <w:rFonts w:eastAsia="Times New Roman"/>
                <w:noProof/>
              </w:rPr>
              <w:t>Abstract ID: 1010</w:t>
            </w:r>
            <w:r w:rsidR="00637120">
              <w:rPr>
                <w:noProof/>
                <w:webHidden/>
              </w:rPr>
              <w:tab/>
            </w:r>
            <w:r w:rsidR="00481064">
              <w:rPr>
                <w:noProof/>
                <w:webHidden/>
              </w:rPr>
              <w:fldChar w:fldCharType="begin"/>
            </w:r>
            <w:r w:rsidR="00637120">
              <w:rPr>
                <w:noProof/>
                <w:webHidden/>
              </w:rPr>
              <w:instrText xml:space="preserve"> PAGEREF _Toc524968794 \h </w:instrText>
            </w:r>
            <w:r w:rsidR="00481064">
              <w:rPr>
                <w:noProof/>
                <w:webHidden/>
              </w:rPr>
            </w:r>
            <w:r w:rsidR="00481064">
              <w:rPr>
                <w:noProof/>
                <w:webHidden/>
              </w:rPr>
              <w:fldChar w:fldCharType="separate"/>
            </w:r>
            <w:r w:rsidR="00637120">
              <w:rPr>
                <w:noProof/>
                <w:webHidden/>
              </w:rPr>
              <w:t>150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95" w:history="1">
            <w:r w:rsidR="00637120" w:rsidRPr="00646085">
              <w:rPr>
                <w:rStyle w:val="Hyperlink"/>
                <w:rFonts w:eastAsia="Times New Roman"/>
                <w:noProof/>
              </w:rPr>
              <w:t>Role of active communication in reducing loss to follow of registered childhood TB cases at Tertiary Care Facility, Karachi, Pakistan.</w:t>
            </w:r>
            <w:r w:rsidR="00637120">
              <w:rPr>
                <w:noProof/>
                <w:webHidden/>
              </w:rPr>
              <w:tab/>
            </w:r>
            <w:r w:rsidR="00481064">
              <w:rPr>
                <w:noProof/>
                <w:webHidden/>
              </w:rPr>
              <w:fldChar w:fldCharType="begin"/>
            </w:r>
            <w:r w:rsidR="00637120">
              <w:rPr>
                <w:noProof/>
                <w:webHidden/>
              </w:rPr>
              <w:instrText xml:space="preserve"> PAGEREF _Toc524968795 \h </w:instrText>
            </w:r>
            <w:r w:rsidR="00481064">
              <w:rPr>
                <w:noProof/>
                <w:webHidden/>
              </w:rPr>
            </w:r>
            <w:r w:rsidR="00481064">
              <w:rPr>
                <w:noProof/>
                <w:webHidden/>
              </w:rPr>
              <w:fldChar w:fldCharType="separate"/>
            </w:r>
            <w:r w:rsidR="00637120">
              <w:rPr>
                <w:noProof/>
                <w:webHidden/>
              </w:rPr>
              <w:t>150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96" w:history="1">
            <w:r w:rsidR="00637120" w:rsidRPr="00646085">
              <w:rPr>
                <w:rStyle w:val="Hyperlink"/>
                <w:noProof/>
              </w:rPr>
              <w:t>Abstract ID: 1054</w:t>
            </w:r>
            <w:r w:rsidR="00637120">
              <w:rPr>
                <w:noProof/>
                <w:webHidden/>
              </w:rPr>
              <w:tab/>
            </w:r>
            <w:r w:rsidR="00481064">
              <w:rPr>
                <w:noProof/>
                <w:webHidden/>
              </w:rPr>
              <w:fldChar w:fldCharType="begin"/>
            </w:r>
            <w:r w:rsidR="00637120">
              <w:rPr>
                <w:noProof/>
                <w:webHidden/>
              </w:rPr>
              <w:instrText xml:space="preserve"> PAGEREF _Toc524968796 \h </w:instrText>
            </w:r>
            <w:r w:rsidR="00481064">
              <w:rPr>
                <w:noProof/>
                <w:webHidden/>
              </w:rPr>
            </w:r>
            <w:r w:rsidR="00481064">
              <w:rPr>
                <w:noProof/>
                <w:webHidden/>
              </w:rPr>
              <w:fldChar w:fldCharType="separate"/>
            </w:r>
            <w:r w:rsidR="00637120">
              <w:rPr>
                <w:noProof/>
                <w:webHidden/>
              </w:rPr>
              <w:t>151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97" w:history="1">
            <w:r w:rsidR="00637120" w:rsidRPr="00646085">
              <w:rPr>
                <w:rStyle w:val="Hyperlink"/>
                <w:noProof/>
              </w:rPr>
              <w:t>Outcomes of Cardiopulmonary Resuscitation (CPR) in Emergency Department of AFIC &amp; NIHD. Out-of-Hospital Cardiac Arrest vs Witnessed-Cardiac Arrest: A Comparative Study.</w:t>
            </w:r>
            <w:r w:rsidR="00637120">
              <w:rPr>
                <w:noProof/>
                <w:webHidden/>
              </w:rPr>
              <w:tab/>
            </w:r>
            <w:r w:rsidR="00481064">
              <w:rPr>
                <w:noProof/>
                <w:webHidden/>
              </w:rPr>
              <w:fldChar w:fldCharType="begin"/>
            </w:r>
            <w:r w:rsidR="00637120">
              <w:rPr>
                <w:noProof/>
                <w:webHidden/>
              </w:rPr>
              <w:instrText xml:space="preserve"> PAGEREF _Toc524968797 \h </w:instrText>
            </w:r>
            <w:r w:rsidR="00481064">
              <w:rPr>
                <w:noProof/>
                <w:webHidden/>
              </w:rPr>
            </w:r>
            <w:r w:rsidR="00481064">
              <w:rPr>
                <w:noProof/>
                <w:webHidden/>
              </w:rPr>
              <w:fldChar w:fldCharType="separate"/>
            </w:r>
            <w:r w:rsidR="00637120">
              <w:rPr>
                <w:noProof/>
                <w:webHidden/>
              </w:rPr>
              <w:t>151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798" w:history="1">
            <w:r w:rsidR="00637120" w:rsidRPr="00646085">
              <w:rPr>
                <w:rStyle w:val="Hyperlink"/>
                <w:rFonts w:eastAsia="Times New Roman"/>
                <w:noProof/>
              </w:rPr>
              <w:t xml:space="preserve">Abstract ID: </w:t>
            </w:r>
            <w:r w:rsidR="00637120" w:rsidRPr="00646085">
              <w:rPr>
                <w:rStyle w:val="Hyperlink"/>
                <w:noProof/>
              </w:rPr>
              <w:t>1035</w:t>
            </w:r>
            <w:r w:rsidR="00637120">
              <w:rPr>
                <w:noProof/>
                <w:webHidden/>
              </w:rPr>
              <w:tab/>
            </w:r>
            <w:r w:rsidR="00481064">
              <w:rPr>
                <w:noProof/>
                <w:webHidden/>
              </w:rPr>
              <w:fldChar w:fldCharType="begin"/>
            </w:r>
            <w:r w:rsidR="00637120">
              <w:rPr>
                <w:noProof/>
                <w:webHidden/>
              </w:rPr>
              <w:instrText xml:space="preserve"> PAGEREF _Toc524968798 \h </w:instrText>
            </w:r>
            <w:r w:rsidR="00481064">
              <w:rPr>
                <w:noProof/>
                <w:webHidden/>
              </w:rPr>
            </w:r>
            <w:r w:rsidR="00481064">
              <w:rPr>
                <w:noProof/>
                <w:webHidden/>
              </w:rPr>
              <w:fldChar w:fldCharType="separate"/>
            </w:r>
            <w:r w:rsidR="00637120">
              <w:rPr>
                <w:noProof/>
                <w:webHidden/>
              </w:rPr>
              <w:t>152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799" w:history="1">
            <w:r w:rsidR="00637120" w:rsidRPr="00646085">
              <w:rPr>
                <w:rStyle w:val="Hyperlink"/>
                <w:rFonts w:eastAsia="Times New Roman"/>
                <w:noProof/>
              </w:rPr>
              <w:t>Propective open label study to evaluate the safety and efficacy of diabenol: for diabetes mellitus patients</w:t>
            </w:r>
            <w:r w:rsidR="00637120">
              <w:rPr>
                <w:noProof/>
                <w:webHidden/>
              </w:rPr>
              <w:tab/>
            </w:r>
            <w:r w:rsidR="00481064">
              <w:rPr>
                <w:noProof/>
                <w:webHidden/>
              </w:rPr>
              <w:fldChar w:fldCharType="begin"/>
            </w:r>
            <w:r w:rsidR="00637120">
              <w:rPr>
                <w:noProof/>
                <w:webHidden/>
              </w:rPr>
              <w:instrText xml:space="preserve"> PAGEREF _Toc524968799 \h </w:instrText>
            </w:r>
            <w:r w:rsidR="00481064">
              <w:rPr>
                <w:noProof/>
                <w:webHidden/>
              </w:rPr>
            </w:r>
            <w:r w:rsidR="00481064">
              <w:rPr>
                <w:noProof/>
                <w:webHidden/>
              </w:rPr>
              <w:fldChar w:fldCharType="separate"/>
            </w:r>
            <w:r w:rsidR="00637120">
              <w:rPr>
                <w:noProof/>
                <w:webHidden/>
              </w:rPr>
              <w:t>152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00" w:history="1">
            <w:r w:rsidR="00637120" w:rsidRPr="00646085">
              <w:rPr>
                <w:rStyle w:val="Hyperlink"/>
                <w:rFonts w:eastAsia="Times New Roman"/>
                <w:noProof/>
              </w:rPr>
              <w:t>Abstract ID: 1063</w:t>
            </w:r>
            <w:r w:rsidR="00637120">
              <w:rPr>
                <w:noProof/>
                <w:webHidden/>
              </w:rPr>
              <w:tab/>
            </w:r>
            <w:r w:rsidR="00481064">
              <w:rPr>
                <w:noProof/>
                <w:webHidden/>
              </w:rPr>
              <w:fldChar w:fldCharType="begin"/>
            </w:r>
            <w:r w:rsidR="00637120">
              <w:rPr>
                <w:noProof/>
                <w:webHidden/>
              </w:rPr>
              <w:instrText xml:space="preserve"> PAGEREF _Toc524968800 \h </w:instrText>
            </w:r>
            <w:r w:rsidR="00481064">
              <w:rPr>
                <w:noProof/>
                <w:webHidden/>
              </w:rPr>
            </w:r>
            <w:r w:rsidR="00481064">
              <w:rPr>
                <w:noProof/>
                <w:webHidden/>
              </w:rPr>
              <w:fldChar w:fldCharType="separate"/>
            </w:r>
            <w:r w:rsidR="00637120">
              <w:rPr>
                <w:noProof/>
                <w:webHidden/>
              </w:rPr>
              <w:t>152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01" w:history="1">
            <w:r w:rsidR="00637120" w:rsidRPr="00646085">
              <w:rPr>
                <w:rStyle w:val="Hyperlink"/>
                <w:rFonts w:eastAsia="Times New Roman"/>
                <w:noProof/>
              </w:rPr>
              <w:t>Effect of Low Glycemic Breakfast on Blood Glucose Levels of Type II Diabetics</w:t>
            </w:r>
            <w:r w:rsidR="00637120">
              <w:rPr>
                <w:noProof/>
                <w:webHidden/>
              </w:rPr>
              <w:tab/>
            </w:r>
            <w:r w:rsidR="00481064">
              <w:rPr>
                <w:noProof/>
                <w:webHidden/>
              </w:rPr>
              <w:fldChar w:fldCharType="begin"/>
            </w:r>
            <w:r w:rsidR="00637120">
              <w:rPr>
                <w:noProof/>
                <w:webHidden/>
              </w:rPr>
              <w:instrText xml:space="preserve"> PAGEREF _Toc524968801 \h </w:instrText>
            </w:r>
            <w:r w:rsidR="00481064">
              <w:rPr>
                <w:noProof/>
                <w:webHidden/>
              </w:rPr>
            </w:r>
            <w:r w:rsidR="00481064">
              <w:rPr>
                <w:noProof/>
                <w:webHidden/>
              </w:rPr>
              <w:fldChar w:fldCharType="separate"/>
            </w:r>
            <w:r w:rsidR="00637120">
              <w:rPr>
                <w:noProof/>
                <w:webHidden/>
              </w:rPr>
              <w:t>152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02" w:history="1">
            <w:r w:rsidR="00637120" w:rsidRPr="00646085">
              <w:rPr>
                <w:rStyle w:val="Hyperlink"/>
                <w:rFonts w:eastAsia="Times New Roman"/>
                <w:noProof/>
              </w:rPr>
              <w:t>Abstract ID: 1017</w:t>
            </w:r>
            <w:r w:rsidR="00637120">
              <w:rPr>
                <w:noProof/>
                <w:webHidden/>
              </w:rPr>
              <w:tab/>
            </w:r>
            <w:r w:rsidR="00481064">
              <w:rPr>
                <w:noProof/>
                <w:webHidden/>
              </w:rPr>
              <w:fldChar w:fldCharType="begin"/>
            </w:r>
            <w:r w:rsidR="00637120">
              <w:rPr>
                <w:noProof/>
                <w:webHidden/>
              </w:rPr>
              <w:instrText xml:space="preserve"> PAGEREF _Toc524968802 \h </w:instrText>
            </w:r>
            <w:r w:rsidR="00481064">
              <w:rPr>
                <w:noProof/>
                <w:webHidden/>
              </w:rPr>
            </w:r>
            <w:r w:rsidR="00481064">
              <w:rPr>
                <w:noProof/>
                <w:webHidden/>
              </w:rPr>
              <w:fldChar w:fldCharType="separate"/>
            </w:r>
            <w:r w:rsidR="00637120">
              <w:rPr>
                <w:noProof/>
                <w:webHidden/>
              </w:rPr>
              <w:t>153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03" w:history="1">
            <w:r w:rsidR="00637120" w:rsidRPr="00646085">
              <w:rPr>
                <w:rStyle w:val="Hyperlink"/>
                <w:rFonts w:eastAsia="Times New Roman"/>
                <w:noProof/>
              </w:rPr>
              <w:t>Perception of HIV AIDS and its Related Stigma along Discrimination among Traditional Birth Attendants in District Faisalabad, Pakistan</w:t>
            </w:r>
            <w:r w:rsidR="00637120">
              <w:rPr>
                <w:noProof/>
                <w:webHidden/>
              </w:rPr>
              <w:tab/>
            </w:r>
            <w:r w:rsidR="00481064">
              <w:rPr>
                <w:noProof/>
                <w:webHidden/>
              </w:rPr>
              <w:fldChar w:fldCharType="begin"/>
            </w:r>
            <w:r w:rsidR="00637120">
              <w:rPr>
                <w:noProof/>
                <w:webHidden/>
              </w:rPr>
              <w:instrText xml:space="preserve"> PAGEREF _Toc524968803 \h </w:instrText>
            </w:r>
            <w:r w:rsidR="00481064">
              <w:rPr>
                <w:noProof/>
                <w:webHidden/>
              </w:rPr>
            </w:r>
            <w:r w:rsidR="00481064">
              <w:rPr>
                <w:noProof/>
                <w:webHidden/>
              </w:rPr>
              <w:fldChar w:fldCharType="separate"/>
            </w:r>
            <w:r w:rsidR="00637120">
              <w:rPr>
                <w:noProof/>
                <w:webHidden/>
              </w:rPr>
              <w:t>153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04" w:history="1">
            <w:r w:rsidR="00637120" w:rsidRPr="00646085">
              <w:rPr>
                <w:rStyle w:val="Hyperlink"/>
                <w:rFonts w:eastAsia="Times New Roman"/>
                <w:noProof/>
              </w:rPr>
              <w:t xml:space="preserve">Abstract ID: </w:t>
            </w:r>
            <w:r w:rsidR="00637120" w:rsidRPr="00646085">
              <w:rPr>
                <w:rStyle w:val="Hyperlink"/>
                <w:noProof/>
              </w:rPr>
              <w:t>1021</w:t>
            </w:r>
            <w:r w:rsidR="00637120">
              <w:rPr>
                <w:noProof/>
                <w:webHidden/>
              </w:rPr>
              <w:tab/>
            </w:r>
            <w:r w:rsidR="00481064">
              <w:rPr>
                <w:noProof/>
                <w:webHidden/>
              </w:rPr>
              <w:fldChar w:fldCharType="begin"/>
            </w:r>
            <w:r w:rsidR="00637120">
              <w:rPr>
                <w:noProof/>
                <w:webHidden/>
              </w:rPr>
              <w:instrText xml:space="preserve"> PAGEREF _Toc524968804 \h </w:instrText>
            </w:r>
            <w:r w:rsidR="00481064">
              <w:rPr>
                <w:noProof/>
                <w:webHidden/>
              </w:rPr>
            </w:r>
            <w:r w:rsidR="00481064">
              <w:rPr>
                <w:noProof/>
                <w:webHidden/>
              </w:rPr>
              <w:fldChar w:fldCharType="separate"/>
            </w:r>
            <w:r w:rsidR="00637120">
              <w:rPr>
                <w:noProof/>
                <w:webHidden/>
              </w:rPr>
              <w:t>154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05" w:history="1">
            <w:r w:rsidR="00637120" w:rsidRPr="00646085">
              <w:rPr>
                <w:rStyle w:val="Hyperlink"/>
                <w:noProof/>
              </w:rPr>
              <w:t>To Analyze Mental State of Pulmonary Tuberculosis Patients in Comparison with Household Contacts</w:t>
            </w:r>
            <w:r w:rsidR="00637120">
              <w:rPr>
                <w:noProof/>
                <w:webHidden/>
              </w:rPr>
              <w:tab/>
            </w:r>
            <w:r w:rsidR="00481064">
              <w:rPr>
                <w:noProof/>
                <w:webHidden/>
              </w:rPr>
              <w:fldChar w:fldCharType="begin"/>
            </w:r>
            <w:r w:rsidR="00637120">
              <w:rPr>
                <w:noProof/>
                <w:webHidden/>
              </w:rPr>
              <w:instrText xml:space="preserve"> PAGEREF _Toc524968805 \h </w:instrText>
            </w:r>
            <w:r w:rsidR="00481064">
              <w:rPr>
                <w:noProof/>
                <w:webHidden/>
              </w:rPr>
            </w:r>
            <w:r w:rsidR="00481064">
              <w:rPr>
                <w:noProof/>
                <w:webHidden/>
              </w:rPr>
              <w:fldChar w:fldCharType="separate"/>
            </w:r>
            <w:r w:rsidR="00637120">
              <w:rPr>
                <w:noProof/>
                <w:webHidden/>
              </w:rPr>
              <w:t>154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06" w:history="1">
            <w:r w:rsidR="00637120" w:rsidRPr="00646085">
              <w:rPr>
                <w:rStyle w:val="Hyperlink"/>
                <w:rFonts w:eastAsia="Times New Roman"/>
                <w:noProof/>
              </w:rPr>
              <w:t>Abstract ID: 1005</w:t>
            </w:r>
            <w:r w:rsidR="00637120">
              <w:rPr>
                <w:noProof/>
                <w:webHidden/>
              </w:rPr>
              <w:tab/>
            </w:r>
            <w:r w:rsidR="00481064">
              <w:rPr>
                <w:noProof/>
                <w:webHidden/>
              </w:rPr>
              <w:fldChar w:fldCharType="begin"/>
            </w:r>
            <w:r w:rsidR="00637120">
              <w:rPr>
                <w:noProof/>
                <w:webHidden/>
              </w:rPr>
              <w:instrText xml:space="preserve"> PAGEREF _Toc524968806 \h </w:instrText>
            </w:r>
            <w:r w:rsidR="00481064">
              <w:rPr>
                <w:noProof/>
                <w:webHidden/>
              </w:rPr>
            </w:r>
            <w:r w:rsidR="00481064">
              <w:rPr>
                <w:noProof/>
                <w:webHidden/>
              </w:rPr>
              <w:fldChar w:fldCharType="separate"/>
            </w:r>
            <w:r w:rsidR="00637120">
              <w:rPr>
                <w:noProof/>
                <w:webHidden/>
              </w:rPr>
              <w:t>155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07" w:history="1">
            <w:r w:rsidR="00637120" w:rsidRPr="00646085">
              <w:rPr>
                <w:rStyle w:val="Hyperlink"/>
                <w:noProof/>
              </w:rPr>
              <w:t>In -vitro Antimicrobial Activity of Fosfomycin and Nitrofurantoin against extendedSpectrum Beta Lactamase Producing Escherichia coli and Klebsiella pneumoniae</w:t>
            </w:r>
            <w:r w:rsidR="00637120">
              <w:rPr>
                <w:noProof/>
                <w:webHidden/>
              </w:rPr>
              <w:tab/>
            </w:r>
            <w:r w:rsidR="00481064">
              <w:rPr>
                <w:noProof/>
                <w:webHidden/>
              </w:rPr>
              <w:fldChar w:fldCharType="begin"/>
            </w:r>
            <w:r w:rsidR="00637120">
              <w:rPr>
                <w:noProof/>
                <w:webHidden/>
              </w:rPr>
              <w:instrText xml:space="preserve"> PAGEREF _Toc524968807 \h </w:instrText>
            </w:r>
            <w:r w:rsidR="00481064">
              <w:rPr>
                <w:noProof/>
                <w:webHidden/>
              </w:rPr>
            </w:r>
            <w:r w:rsidR="00481064">
              <w:rPr>
                <w:noProof/>
                <w:webHidden/>
              </w:rPr>
              <w:fldChar w:fldCharType="separate"/>
            </w:r>
            <w:r w:rsidR="00637120">
              <w:rPr>
                <w:noProof/>
                <w:webHidden/>
              </w:rPr>
              <w:t>155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08" w:history="1">
            <w:r w:rsidR="00637120" w:rsidRPr="00646085">
              <w:rPr>
                <w:rStyle w:val="Hyperlink"/>
                <w:noProof/>
                <w:shd w:val="clear" w:color="auto" w:fill="FFFFFF"/>
              </w:rPr>
              <w:t>Abstract ID: 1074</w:t>
            </w:r>
            <w:r w:rsidR="00637120">
              <w:rPr>
                <w:noProof/>
                <w:webHidden/>
              </w:rPr>
              <w:tab/>
            </w:r>
            <w:r w:rsidR="00481064">
              <w:rPr>
                <w:noProof/>
                <w:webHidden/>
              </w:rPr>
              <w:fldChar w:fldCharType="begin"/>
            </w:r>
            <w:r w:rsidR="00637120">
              <w:rPr>
                <w:noProof/>
                <w:webHidden/>
              </w:rPr>
              <w:instrText xml:space="preserve"> PAGEREF _Toc524968808 \h </w:instrText>
            </w:r>
            <w:r w:rsidR="00481064">
              <w:rPr>
                <w:noProof/>
                <w:webHidden/>
              </w:rPr>
            </w:r>
            <w:r w:rsidR="00481064">
              <w:rPr>
                <w:noProof/>
                <w:webHidden/>
              </w:rPr>
              <w:fldChar w:fldCharType="separate"/>
            </w:r>
            <w:r w:rsidR="00637120">
              <w:rPr>
                <w:noProof/>
                <w:webHidden/>
              </w:rPr>
              <w:t>156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09" w:history="1">
            <w:r w:rsidR="00637120" w:rsidRPr="00646085">
              <w:rPr>
                <w:rStyle w:val="Hyperlink"/>
                <w:noProof/>
                <w:shd w:val="clear" w:color="auto" w:fill="FFFFFF"/>
              </w:rPr>
              <w:t>Epidemiology of Squamous Cell Carcinoma in Response to Different Hazardous Chewing Causes in Punjab, Pakistan</w:t>
            </w:r>
            <w:r w:rsidR="00637120">
              <w:rPr>
                <w:noProof/>
                <w:webHidden/>
              </w:rPr>
              <w:tab/>
            </w:r>
            <w:r w:rsidR="00481064">
              <w:rPr>
                <w:noProof/>
                <w:webHidden/>
              </w:rPr>
              <w:fldChar w:fldCharType="begin"/>
            </w:r>
            <w:r w:rsidR="00637120">
              <w:rPr>
                <w:noProof/>
                <w:webHidden/>
              </w:rPr>
              <w:instrText xml:space="preserve"> PAGEREF _Toc524968809 \h </w:instrText>
            </w:r>
            <w:r w:rsidR="00481064">
              <w:rPr>
                <w:noProof/>
                <w:webHidden/>
              </w:rPr>
            </w:r>
            <w:r w:rsidR="00481064">
              <w:rPr>
                <w:noProof/>
                <w:webHidden/>
              </w:rPr>
              <w:fldChar w:fldCharType="separate"/>
            </w:r>
            <w:r w:rsidR="00637120">
              <w:rPr>
                <w:noProof/>
                <w:webHidden/>
              </w:rPr>
              <w:t>156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10" w:history="1">
            <w:r w:rsidR="00637120" w:rsidRPr="00646085">
              <w:rPr>
                <w:rStyle w:val="Hyperlink"/>
                <w:rFonts w:eastAsia="Times New Roman"/>
                <w:noProof/>
              </w:rPr>
              <w:t>Abstract ID: 1011</w:t>
            </w:r>
            <w:r w:rsidR="00637120">
              <w:rPr>
                <w:noProof/>
                <w:webHidden/>
              </w:rPr>
              <w:tab/>
            </w:r>
            <w:r w:rsidR="00481064">
              <w:rPr>
                <w:noProof/>
                <w:webHidden/>
              </w:rPr>
              <w:fldChar w:fldCharType="begin"/>
            </w:r>
            <w:r w:rsidR="00637120">
              <w:rPr>
                <w:noProof/>
                <w:webHidden/>
              </w:rPr>
              <w:instrText xml:space="preserve"> PAGEREF _Toc524968810 \h </w:instrText>
            </w:r>
            <w:r w:rsidR="00481064">
              <w:rPr>
                <w:noProof/>
                <w:webHidden/>
              </w:rPr>
            </w:r>
            <w:r w:rsidR="00481064">
              <w:rPr>
                <w:noProof/>
                <w:webHidden/>
              </w:rPr>
              <w:fldChar w:fldCharType="separate"/>
            </w:r>
            <w:r w:rsidR="00637120">
              <w:rPr>
                <w:noProof/>
                <w:webHidden/>
              </w:rPr>
              <w:t>156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11" w:history="1">
            <w:r w:rsidR="00637120" w:rsidRPr="00646085">
              <w:rPr>
                <w:rStyle w:val="Hyperlink"/>
                <w:rFonts w:eastAsia="Times New Roman"/>
                <w:noProof/>
              </w:rPr>
              <w:t>Role of Corticosteroids in Reducing Respiratory Morbidity in Neonates Delivered by Elective Cesarean Section before 39 weeks</w:t>
            </w:r>
            <w:r w:rsidR="00637120">
              <w:rPr>
                <w:noProof/>
                <w:webHidden/>
              </w:rPr>
              <w:tab/>
            </w:r>
            <w:r w:rsidR="00481064">
              <w:rPr>
                <w:noProof/>
                <w:webHidden/>
              </w:rPr>
              <w:fldChar w:fldCharType="begin"/>
            </w:r>
            <w:r w:rsidR="00637120">
              <w:rPr>
                <w:noProof/>
                <w:webHidden/>
              </w:rPr>
              <w:instrText xml:space="preserve"> PAGEREF _Toc524968811 \h </w:instrText>
            </w:r>
            <w:r w:rsidR="00481064">
              <w:rPr>
                <w:noProof/>
                <w:webHidden/>
              </w:rPr>
            </w:r>
            <w:r w:rsidR="00481064">
              <w:rPr>
                <w:noProof/>
                <w:webHidden/>
              </w:rPr>
              <w:fldChar w:fldCharType="separate"/>
            </w:r>
            <w:r w:rsidR="00637120">
              <w:rPr>
                <w:noProof/>
                <w:webHidden/>
              </w:rPr>
              <w:t>156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12" w:history="1">
            <w:r w:rsidR="00637120" w:rsidRPr="00646085">
              <w:rPr>
                <w:rStyle w:val="Hyperlink"/>
                <w:rFonts w:eastAsia="Times New Roman"/>
                <w:noProof/>
              </w:rPr>
              <w:t>Abstract ID: 1014</w:t>
            </w:r>
            <w:r w:rsidR="00637120">
              <w:rPr>
                <w:noProof/>
                <w:webHidden/>
              </w:rPr>
              <w:tab/>
            </w:r>
            <w:r w:rsidR="00481064">
              <w:rPr>
                <w:noProof/>
                <w:webHidden/>
              </w:rPr>
              <w:fldChar w:fldCharType="begin"/>
            </w:r>
            <w:r w:rsidR="00637120">
              <w:rPr>
                <w:noProof/>
                <w:webHidden/>
              </w:rPr>
              <w:instrText xml:space="preserve"> PAGEREF _Toc524968812 \h </w:instrText>
            </w:r>
            <w:r w:rsidR="00481064">
              <w:rPr>
                <w:noProof/>
                <w:webHidden/>
              </w:rPr>
            </w:r>
            <w:r w:rsidR="00481064">
              <w:rPr>
                <w:noProof/>
                <w:webHidden/>
              </w:rPr>
              <w:fldChar w:fldCharType="separate"/>
            </w:r>
            <w:r w:rsidR="00637120">
              <w:rPr>
                <w:noProof/>
                <w:webHidden/>
              </w:rPr>
              <w:t>157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13" w:history="1">
            <w:r w:rsidR="00637120" w:rsidRPr="00646085">
              <w:rPr>
                <w:rStyle w:val="Hyperlink"/>
                <w:rFonts w:eastAsia="Times New Roman"/>
                <w:noProof/>
              </w:rPr>
              <w:t>Medicinal Plants Exhibiting Cognitive Enhancement through Acetylcholinesterase (AChE) Inhibitory Activity: A Systematic Review</w:t>
            </w:r>
            <w:r w:rsidR="00637120">
              <w:rPr>
                <w:noProof/>
                <w:webHidden/>
              </w:rPr>
              <w:tab/>
            </w:r>
            <w:r w:rsidR="00481064">
              <w:rPr>
                <w:noProof/>
                <w:webHidden/>
              </w:rPr>
              <w:fldChar w:fldCharType="begin"/>
            </w:r>
            <w:r w:rsidR="00637120">
              <w:rPr>
                <w:noProof/>
                <w:webHidden/>
              </w:rPr>
              <w:instrText xml:space="preserve"> PAGEREF _Toc524968813 \h </w:instrText>
            </w:r>
            <w:r w:rsidR="00481064">
              <w:rPr>
                <w:noProof/>
                <w:webHidden/>
              </w:rPr>
            </w:r>
            <w:r w:rsidR="00481064">
              <w:rPr>
                <w:noProof/>
                <w:webHidden/>
              </w:rPr>
              <w:fldChar w:fldCharType="separate"/>
            </w:r>
            <w:r w:rsidR="00637120">
              <w:rPr>
                <w:noProof/>
                <w:webHidden/>
              </w:rPr>
              <w:t>157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14" w:history="1">
            <w:r w:rsidR="00637120" w:rsidRPr="00646085">
              <w:rPr>
                <w:rStyle w:val="Hyperlink"/>
                <w:noProof/>
                <w:shd w:val="clear" w:color="auto" w:fill="FFFFFF"/>
              </w:rPr>
              <w:t>Abstract ID</w:t>
            </w:r>
            <w:r w:rsidR="00637120" w:rsidRPr="00646085">
              <w:rPr>
                <w:rStyle w:val="Hyperlink"/>
                <w:noProof/>
              </w:rPr>
              <w:t>: 1082</w:t>
            </w:r>
            <w:r w:rsidR="00637120">
              <w:rPr>
                <w:noProof/>
                <w:webHidden/>
              </w:rPr>
              <w:tab/>
            </w:r>
            <w:r w:rsidR="00481064">
              <w:rPr>
                <w:noProof/>
                <w:webHidden/>
              </w:rPr>
              <w:fldChar w:fldCharType="begin"/>
            </w:r>
            <w:r w:rsidR="00637120">
              <w:rPr>
                <w:noProof/>
                <w:webHidden/>
              </w:rPr>
              <w:instrText xml:space="preserve"> PAGEREF _Toc524968814 \h </w:instrText>
            </w:r>
            <w:r w:rsidR="00481064">
              <w:rPr>
                <w:noProof/>
                <w:webHidden/>
              </w:rPr>
            </w:r>
            <w:r w:rsidR="00481064">
              <w:rPr>
                <w:noProof/>
                <w:webHidden/>
              </w:rPr>
              <w:fldChar w:fldCharType="separate"/>
            </w:r>
            <w:r w:rsidR="00637120">
              <w:rPr>
                <w:noProof/>
                <w:webHidden/>
              </w:rPr>
              <w:t>158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15" w:history="1">
            <w:r w:rsidR="00637120" w:rsidRPr="00646085">
              <w:rPr>
                <w:rStyle w:val="Hyperlink"/>
                <w:rFonts w:eastAsia="Times New Roman"/>
                <w:noProof/>
              </w:rPr>
              <w:t>Assessment of Insulin Resistance in Thyroid Dysfunction Subjects</w:t>
            </w:r>
            <w:r w:rsidR="00637120">
              <w:rPr>
                <w:noProof/>
                <w:webHidden/>
              </w:rPr>
              <w:tab/>
            </w:r>
            <w:r w:rsidR="00481064">
              <w:rPr>
                <w:noProof/>
                <w:webHidden/>
              </w:rPr>
              <w:fldChar w:fldCharType="begin"/>
            </w:r>
            <w:r w:rsidR="00637120">
              <w:rPr>
                <w:noProof/>
                <w:webHidden/>
              </w:rPr>
              <w:instrText xml:space="preserve"> PAGEREF _Toc524968815 \h </w:instrText>
            </w:r>
            <w:r w:rsidR="00481064">
              <w:rPr>
                <w:noProof/>
                <w:webHidden/>
              </w:rPr>
            </w:r>
            <w:r w:rsidR="00481064">
              <w:rPr>
                <w:noProof/>
                <w:webHidden/>
              </w:rPr>
              <w:fldChar w:fldCharType="separate"/>
            </w:r>
            <w:r w:rsidR="00637120">
              <w:rPr>
                <w:noProof/>
                <w:webHidden/>
              </w:rPr>
              <w:t>158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16" w:history="1">
            <w:r w:rsidR="00637120" w:rsidRPr="00646085">
              <w:rPr>
                <w:rStyle w:val="Hyperlink"/>
                <w:rFonts w:eastAsia="Times New Roman"/>
                <w:noProof/>
              </w:rPr>
              <w:t>Abstract ID: 1067</w:t>
            </w:r>
            <w:r w:rsidR="00637120">
              <w:rPr>
                <w:noProof/>
                <w:webHidden/>
              </w:rPr>
              <w:tab/>
            </w:r>
            <w:r w:rsidR="00481064">
              <w:rPr>
                <w:noProof/>
                <w:webHidden/>
              </w:rPr>
              <w:fldChar w:fldCharType="begin"/>
            </w:r>
            <w:r w:rsidR="00637120">
              <w:rPr>
                <w:noProof/>
                <w:webHidden/>
              </w:rPr>
              <w:instrText xml:space="preserve"> PAGEREF _Toc524968816 \h </w:instrText>
            </w:r>
            <w:r w:rsidR="00481064">
              <w:rPr>
                <w:noProof/>
                <w:webHidden/>
              </w:rPr>
            </w:r>
            <w:r w:rsidR="00481064">
              <w:rPr>
                <w:noProof/>
                <w:webHidden/>
              </w:rPr>
              <w:fldChar w:fldCharType="separate"/>
            </w:r>
            <w:r w:rsidR="00637120">
              <w:rPr>
                <w:noProof/>
                <w:webHidden/>
              </w:rPr>
              <w:t>158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17" w:history="1">
            <w:r w:rsidR="00637120" w:rsidRPr="00646085">
              <w:rPr>
                <w:rStyle w:val="Hyperlink"/>
                <w:rFonts w:eastAsia="Times New Roman"/>
                <w:noProof/>
              </w:rPr>
              <w:t>Anti-Microbial Resistance in Agents Causing Urinary Tract</w:t>
            </w:r>
            <w:r w:rsidR="00637120">
              <w:rPr>
                <w:noProof/>
                <w:webHidden/>
              </w:rPr>
              <w:tab/>
            </w:r>
            <w:r w:rsidR="00481064">
              <w:rPr>
                <w:noProof/>
                <w:webHidden/>
              </w:rPr>
              <w:fldChar w:fldCharType="begin"/>
            </w:r>
            <w:r w:rsidR="00637120">
              <w:rPr>
                <w:noProof/>
                <w:webHidden/>
              </w:rPr>
              <w:instrText xml:space="preserve"> PAGEREF _Toc524968817 \h </w:instrText>
            </w:r>
            <w:r w:rsidR="00481064">
              <w:rPr>
                <w:noProof/>
                <w:webHidden/>
              </w:rPr>
            </w:r>
            <w:r w:rsidR="00481064">
              <w:rPr>
                <w:noProof/>
                <w:webHidden/>
              </w:rPr>
              <w:fldChar w:fldCharType="separate"/>
            </w:r>
            <w:r w:rsidR="00637120">
              <w:rPr>
                <w:noProof/>
                <w:webHidden/>
              </w:rPr>
              <w:t>158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18" w:history="1">
            <w:r w:rsidR="00637120" w:rsidRPr="00646085">
              <w:rPr>
                <w:rStyle w:val="Hyperlink"/>
                <w:noProof/>
                <w:shd w:val="clear" w:color="auto" w:fill="FFFFFF"/>
              </w:rPr>
              <w:t>Abstract ID: 1071</w:t>
            </w:r>
            <w:r w:rsidR="00637120">
              <w:rPr>
                <w:noProof/>
                <w:webHidden/>
              </w:rPr>
              <w:tab/>
            </w:r>
            <w:r w:rsidR="00481064">
              <w:rPr>
                <w:noProof/>
                <w:webHidden/>
              </w:rPr>
              <w:fldChar w:fldCharType="begin"/>
            </w:r>
            <w:r w:rsidR="00637120">
              <w:rPr>
                <w:noProof/>
                <w:webHidden/>
              </w:rPr>
              <w:instrText xml:space="preserve"> PAGEREF _Toc524968818 \h </w:instrText>
            </w:r>
            <w:r w:rsidR="00481064">
              <w:rPr>
                <w:noProof/>
                <w:webHidden/>
              </w:rPr>
            </w:r>
            <w:r w:rsidR="00481064">
              <w:rPr>
                <w:noProof/>
                <w:webHidden/>
              </w:rPr>
              <w:fldChar w:fldCharType="separate"/>
            </w:r>
            <w:r w:rsidR="00637120">
              <w:rPr>
                <w:noProof/>
                <w:webHidden/>
              </w:rPr>
              <w:t>159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19" w:history="1">
            <w:r w:rsidR="00637120" w:rsidRPr="00646085">
              <w:rPr>
                <w:rStyle w:val="Hyperlink"/>
                <w:noProof/>
                <w:shd w:val="clear" w:color="auto" w:fill="FFFFFF"/>
              </w:rPr>
              <w:t>Association of motor function and locomotive syndrome in geriatric population</w:t>
            </w:r>
            <w:r w:rsidR="00637120">
              <w:rPr>
                <w:noProof/>
                <w:webHidden/>
              </w:rPr>
              <w:tab/>
            </w:r>
            <w:r w:rsidR="00481064">
              <w:rPr>
                <w:noProof/>
                <w:webHidden/>
              </w:rPr>
              <w:fldChar w:fldCharType="begin"/>
            </w:r>
            <w:r w:rsidR="00637120">
              <w:rPr>
                <w:noProof/>
                <w:webHidden/>
              </w:rPr>
              <w:instrText xml:space="preserve"> PAGEREF _Toc524968819 \h </w:instrText>
            </w:r>
            <w:r w:rsidR="00481064">
              <w:rPr>
                <w:noProof/>
                <w:webHidden/>
              </w:rPr>
            </w:r>
            <w:r w:rsidR="00481064">
              <w:rPr>
                <w:noProof/>
                <w:webHidden/>
              </w:rPr>
              <w:fldChar w:fldCharType="separate"/>
            </w:r>
            <w:r w:rsidR="00637120">
              <w:rPr>
                <w:noProof/>
                <w:webHidden/>
              </w:rPr>
              <w:t>159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20" w:history="1">
            <w:r w:rsidR="00637120" w:rsidRPr="00646085">
              <w:rPr>
                <w:rStyle w:val="Hyperlink"/>
                <w:rFonts w:eastAsia="Times New Roman"/>
                <w:noProof/>
              </w:rPr>
              <w:t>Abstract ID: 1013</w:t>
            </w:r>
            <w:r w:rsidR="00637120">
              <w:rPr>
                <w:noProof/>
                <w:webHidden/>
              </w:rPr>
              <w:tab/>
            </w:r>
            <w:r w:rsidR="00481064">
              <w:rPr>
                <w:noProof/>
                <w:webHidden/>
              </w:rPr>
              <w:fldChar w:fldCharType="begin"/>
            </w:r>
            <w:r w:rsidR="00637120">
              <w:rPr>
                <w:noProof/>
                <w:webHidden/>
              </w:rPr>
              <w:instrText xml:space="preserve"> PAGEREF _Toc524968820 \h </w:instrText>
            </w:r>
            <w:r w:rsidR="00481064">
              <w:rPr>
                <w:noProof/>
                <w:webHidden/>
              </w:rPr>
            </w:r>
            <w:r w:rsidR="00481064">
              <w:rPr>
                <w:noProof/>
                <w:webHidden/>
              </w:rPr>
              <w:fldChar w:fldCharType="separate"/>
            </w:r>
            <w:r w:rsidR="00637120">
              <w:rPr>
                <w:noProof/>
                <w:webHidden/>
              </w:rPr>
              <w:t>160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21" w:history="1">
            <w:r w:rsidR="00637120" w:rsidRPr="00646085">
              <w:rPr>
                <w:rStyle w:val="Hyperlink"/>
                <w:rFonts w:eastAsia="Times New Roman"/>
                <w:noProof/>
              </w:rPr>
              <w:t>Assessment of Drug utilization, Prescription patterns and Cost Prescription Analysis for rational use of Antibiotics in Sector 0-9 Islamabad: A Cross Sectional Study</w:t>
            </w:r>
            <w:r w:rsidR="00637120">
              <w:rPr>
                <w:noProof/>
                <w:webHidden/>
              </w:rPr>
              <w:tab/>
            </w:r>
            <w:r w:rsidR="00481064">
              <w:rPr>
                <w:noProof/>
                <w:webHidden/>
              </w:rPr>
              <w:fldChar w:fldCharType="begin"/>
            </w:r>
            <w:r w:rsidR="00637120">
              <w:rPr>
                <w:noProof/>
                <w:webHidden/>
              </w:rPr>
              <w:instrText xml:space="preserve"> PAGEREF _Toc524968821 \h </w:instrText>
            </w:r>
            <w:r w:rsidR="00481064">
              <w:rPr>
                <w:noProof/>
                <w:webHidden/>
              </w:rPr>
            </w:r>
            <w:r w:rsidR="00481064">
              <w:rPr>
                <w:noProof/>
                <w:webHidden/>
              </w:rPr>
              <w:fldChar w:fldCharType="separate"/>
            </w:r>
            <w:r w:rsidR="00637120">
              <w:rPr>
                <w:noProof/>
                <w:webHidden/>
              </w:rPr>
              <w:t>160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22" w:history="1">
            <w:r w:rsidR="00637120" w:rsidRPr="00646085">
              <w:rPr>
                <w:rStyle w:val="Hyperlink"/>
                <w:noProof/>
              </w:rPr>
              <w:t>Abstract ID: 1060</w:t>
            </w:r>
            <w:r w:rsidR="00637120">
              <w:rPr>
                <w:noProof/>
                <w:webHidden/>
              </w:rPr>
              <w:tab/>
            </w:r>
            <w:r w:rsidR="00481064">
              <w:rPr>
                <w:noProof/>
                <w:webHidden/>
              </w:rPr>
              <w:fldChar w:fldCharType="begin"/>
            </w:r>
            <w:r w:rsidR="00637120">
              <w:rPr>
                <w:noProof/>
                <w:webHidden/>
              </w:rPr>
              <w:instrText xml:space="preserve"> PAGEREF _Toc524968822 \h </w:instrText>
            </w:r>
            <w:r w:rsidR="00481064">
              <w:rPr>
                <w:noProof/>
                <w:webHidden/>
              </w:rPr>
            </w:r>
            <w:r w:rsidR="00481064">
              <w:rPr>
                <w:noProof/>
                <w:webHidden/>
              </w:rPr>
              <w:fldChar w:fldCharType="separate"/>
            </w:r>
            <w:r w:rsidR="00637120">
              <w:rPr>
                <w:noProof/>
                <w:webHidden/>
              </w:rPr>
              <w:t>160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23" w:history="1">
            <w:r w:rsidR="00637120" w:rsidRPr="00646085">
              <w:rPr>
                <w:rStyle w:val="Hyperlink"/>
                <w:rFonts w:eastAsia="Times New Roman"/>
                <w:noProof/>
              </w:rPr>
              <w:t>Exploring needs of medical students for co-curricular and extracurricular activities in a Public Sector Medical University</w:t>
            </w:r>
            <w:r w:rsidR="00637120">
              <w:rPr>
                <w:noProof/>
                <w:webHidden/>
              </w:rPr>
              <w:tab/>
            </w:r>
            <w:r w:rsidR="00481064">
              <w:rPr>
                <w:noProof/>
                <w:webHidden/>
              </w:rPr>
              <w:fldChar w:fldCharType="begin"/>
            </w:r>
            <w:r w:rsidR="00637120">
              <w:rPr>
                <w:noProof/>
                <w:webHidden/>
              </w:rPr>
              <w:instrText xml:space="preserve"> PAGEREF _Toc524968823 \h </w:instrText>
            </w:r>
            <w:r w:rsidR="00481064">
              <w:rPr>
                <w:noProof/>
                <w:webHidden/>
              </w:rPr>
            </w:r>
            <w:r w:rsidR="00481064">
              <w:rPr>
                <w:noProof/>
                <w:webHidden/>
              </w:rPr>
              <w:fldChar w:fldCharType="separate"/>
            </w:r>
            <w:r w:rsidR="00637120">
              <w:rPr>
                <w:noProof/>
                <w:webHidden/>
              </w:rPr>
              <w:t>160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24" w:history="1">
            <w:r w:rsidR="00637120" w:rsidRPr="00646085">
              <w:rPr>
                <w:rStyle w:val="Hyperlink"/>
                <w:rFonts w:eastAsia="Times New Roman"/>
                <w:noProof/>
              </w:rPr>
              <w:t>Abstract ID: 1066</w:t>
            </w:r>
            <w:r w:rsidR="00637120">
              <w:rPr>
                <w:noProof/>
                <w:webHidden/>
              </w:rPr>
              <w:tab/>
            </w:r>
            <w:r w:rsidR="00481064">
              <w:rPr>
                <w:noProof/>
                <w:webHidden/>
              </w:rPr>
              <w:fldChar w:fldCharType="begin"/>
            </w:r>
            <w:r w:rsidR="00637120">
              <w:rPr>
                <w:noProof/>
                <w:webHidden/>
              </w:rPr>
              <w:instrText xml:space="preserve"> PAGEREF _Toc524968824 \h </w:instrText>
            </w:r>
            <w:r w:rsidR="00481064">
              <w:rPr>
                <w:noProof/>
                <w:webHidden/>
              </w:rPr>
            </w:r>
            <w:r w:rsidR="00481064">
              <w:rPr>
                <w:noProof/>
                <w:webHidden/>
              </w:rPr>
              <w:fldChar w:fldCharType="separate"/>
            </w:r>
            <w:r w:rsidR="00637120">
              <w:rPr>
                <w:noProof/>
                <w:webHidden/>
              </w:rPr>
              <w:t>161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25" w:history="1">
            <w:r w:rsidR="00637120" w:rsidRPr="00646085">
              <w:rPr>
                <w:rStyle w:val="Hyperlink"/>
                <w:rFonts w:eastAsia="Times New Roman"/>
                <w:noProof/>
              </w:rPr>
              <w:t>Tumor Metabolism- Novel and Selective Target for Cancer Therapy</w:t>
            </w:r>
            <w:r w:rsidR="00637120">
              <w:rPr>
                <w:noProof/>
                <w:webHidden/>
              </w:rPr>
              <w:tab/>
            </w:r>
            <w:r w:rsidR="00481064">
              <w:rPr>
                <w:noProof/>
                <w:webHidden/>
              </w:rPr>
              <w:fldChar w:fldCharType="begin"/>
            </w:r>
            <w:r w:rsidR="00637120">
              <w:rPr>
                <w:noProof/>
                <w:webHidden/>
              </w:rPr>
              <w:instrText xml:space="preserve"> PAGEREF _Toc524968825 \h </w:instrText>
            </w:r>
            <w:r w:rsidR="00481064">
              <w:rPr>
                <w:noProof/>
                <w:webHidden/>
              </w:rPr>
            </w:r>
            <w:r w:rsidR="00481064">
              <w:rPr>
                <w:noProof/>
                <w:webHidden/>
              </w:rPr>
              <w:fldChar w:fldCharType="separate"/>
            </w:r>
            <w:r w:rsidR="00637120">
              <w:rPr>
                <w:noProof/>
                <w:webHidden/>
              </w:rPr>
              <w:t>161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26" w:history="1">
            <w:r w:rsidR="00637120" w:rsidRPr="00646085">
              <w:rPr>
                <w:rStyle w:val="Hyperlink"/>
                <w:noProof/>
              </w:rPr>
              <w:t>Abstract ID: 1101</w:t>
            </w:r>
            <w:r w:rsidR="00637120">
              <w:rPr>
                <w:noProof/>
                <w:webHidden/>
              </w:rPr>
              <w:tab/>
            </w:r>
            <w:r w:rsidR="00481064">
              <w:rPr>
                <w:noProof/>
                <w:webHidden/>
              </w:rPr>
              <w:fldChar w:fldCharType="begin"/>
            </w:r>
            <w:r w:rsidR="00637120">
              <w:rPr>
                <w:noProof/>
                <w:webHidden/>
              </w:rPr>
              <w:instrText xml:space="preserve"> PAGEREF _Toc524968826 \h </w:instrText>
            </w:r>
            <w:r w:rsidR="00481064">
              <w:rPr>
                <w:noProof/>
                <w:webHidden/>
              </w:rPr>
            </w:r>
            <w:r w:rsidR="00481064">
              <w:rPr>
                <w:noProof/>
                <w:webHidden/>
              </w:rPr>
              <w:fldChar w:fldCharType="separate"/>
            </w:r>
            <w:r w:rsidR="00637120">
              <w:rPr>
                <w:noProof/>
                <w:webHidden/>
              </w:rPr>
              <w:t>162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27" w:history="1">
            <w:r w:rsidR="00637120" w:rsidRPr="00646085">
              <w:rPr>
                <w:rStyle w:val="Hyperlink"/>
                <w:rFonts w:eastAsia="Times New Roman"/>
                <w:noProof/>
              </w:rPr>
              <w:t>Knowledge, Attitude and Practices of Health care Personnel and possible barriers towards Bio Medical Waste Management. A cross-sectional Study in Karachi.</w:t>
            </w:r>
            <w:r w:rsidR="00637120">
              <w:rPr>
                <w:noProof/>
                <w:webHidden/>
              </w:rPr>
              <w:tab/>
            </w:r>
            <w:r w:rsidR="00481064">
              <w:rPr>
                <w:noProof/>
                <w:webHidden/>
              </w:rPr>
              <w:fldChar w:fldCharType="begin"/>
            </w:r>
            <w:r w:rsidR="00637120">
              <w:rPr>
                <w:noProof/>
                <w:webHidden/>
              </w:rPr>
              <w:instrText xml:space="preserve"> PAGEREF _Toc524968827 \h </w:instrText>
            </w:r>
            <w:r w:rsidR="00481064">
              <w:rPr>
                <w:noProof/>
                <w:webHidden/>
              </w:rPr>
            </w:r>
            <w:r w:rsidR="00481064">
              <w:rPr>
                <w:noProof/>
                <w:webHidden/>
              </w:rPr>
              <w:fldChar w:fldCharType="separate"/>
            </w:r>
            <w:r w:rsidR="00637120">
              <w:rPr>
                <w:noProof/>
                <w:webHidden/>
              </w:rPr>
              <w:t>162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28" w:history="1">
            <w:r w:rsidR="00637120" w:rsidRPr="00646085">
              <w:rPr>
                <w:rStyle w:val="Hyperlink"/>
                <w:noProof/>
              </w:rPr>
              <w:t>Sehrish Butt</w:t>
            </w:r>
            <w:r w:rsidR="00637120">
              <w:rPr>
                <w:noProof/>
                <w:webHidden/>
              </w:rPr>
              <w:tab/>
            </w:r>
            <w:r w:rsidR="00481064">
              <w:rPr>
                <w:noProof/>
                <w:webHidden/>
              </w:rPr>
              <w:fldChar w:fldCharType="begin"/>
            </w:r>
            <w:r w:rsidR="00637120">
              <w:rPr>
                <w:noProof/>
                <w:webHidden/>
              </w:rPr>
              <w:instrText xml:space="preserve"> PAGEREF _Toc524968828 \h </w:instrText>
            </w:r>
            <w:r w:rsidR="00481064">
              <w:rPr>
                <w:noProof/>
                <w:webHidden/>
              </w:rPr>
            </w:r>
            <w:r w:rsidR="00481064">
              <w:rPr>
                <w:noProof/>
                <w:webHidden/>
              </w:rPr>
              <w:fldChar w:fldCharType="separate"/>
            </w:r>
            <w:r w:rsidR="00637120">
              <w:rPr>
                <w:noProof/>
                <w:webHidden/>
              </w:rPr>
              <w:t>162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29" w:history="1">
            <w:r w:rsidR="00637120" w:rsidRPr="00646085">
              <w:rPr>
                <w:rStyle w:val="Hyperlink"/>
                <w:noProof/>
              </w:rPr>
              <w:t>Abstract ID: 1102</w:t>
            </w:r>
            <w:r w:rsidR="00637120">
              <w:rPr>
                <w:noProof/>
                <w:webHidden/>
              </w:rPr>
              <w:tab/>
            </w:r>
            <w:r w:rsidR="00481064">
              <w:rPr>
                <w:noProof/>
                <w:webHidden/>
              </w:rPr>
              <w:fldChar w:fldCharType="begin"/>
            </w:r>
            <w:r w:rsidR="00637120">
              <w:rPr>
                <w:noProof/>
                <w:webHidden/>
              </w:rPr>
              <w:instrText xml:space="preserve"> PAGEREF _Toc524968829 \h </w:instrText>
            </w:r>
            <w:r w:rsidR="00481064">
              <w:rPr>
                <w:noProof/>
                <w:webHidden/>
              </w:rPr>
            </w:r>
            <w:r w:rsidR="00481064">
              <w:rPr>
                <w:noProof/>
                <w:webHidden/>
              </w:rPr>
              <w:fldChar w:fldCharType="separate"/>
            </w:r>
            <w:r w:rsidR="00637120">
              <w:rPr>
                <w:noProof/>
                <w:webHidden/>
              </w:rPr>
              <w:t>162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30" w:history="1">
            <w:r w:rsidR="00637120" w:rsidRPr="00646085">
              <w:rPr>
                <w:rStyle w:val="Hyperlink"/>
                <w:rFonts w:eastAsia="Times New Roman"/>
                <w:noProof/>
              </w:rPr>
              <w:t>Evaluating therapeutic potential of coriander seeds and leaves (Coriandrum sativum L.) to mitigate carbon tetrachloride-induced hepatotoxicity in rabbits</w:t>
            </w:r>
            <w:r w:rsidR="00637120">
              <w:rPr>
                <w:noProof/>
                <w:webHidden/>
              </w:rPr>
              <w:tab/>
            </w:r>
            <w:r w:rsidR="00481064">
              <w:rPr>
                <w:noProof/>
                <w:webHidden/>
              </w:rPr>
              <w:fldChar w:fldCharType="begin"/>
            </w:r>
            <w:r w:rsidR="00637120">
              <w:rPr>
                <w:noProof/>
                <w:webHidden/>
              </w:rPr>
              <w:instrText xml:space="preserve"> PAGEREF _Toc524968830 \h </w:instrText>
            </w:r>
            <w:r w:rsidR="00481064">
              <w:rPr>
                <w:noProof/>
                <w:webHidden/>
              </w:rPr>
            </w:r>
            <w:r w:rsidR="00481064">
              <w:rPr>
                <w:noProof/>
                <w:webHidden/>
              </w:rPr>
              <w:fldChar w:fldCharType="separate"/>
            </w:r>
            <w:r w:rsidR="00637120">
              <w:rPr>
                <w:noProof/>
                <w:webHidden/>
              </w:rPr>
              <w:t>162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31" w:history="1">
            <w:r w:rsidR="00637120" w:rsidRPr="00646085">
              <w:rPr>
                <w:rStyle w:val="Hyperlink"/>
                <w:rFonts w:eastAsia="Times New Roman"/>
                <w:noProof/>
              </w:rPr>
              <w:t xml:space="preserve">Abstract ID: </w:t>
            </w:r>
            <w:r w:rsidR="00637120" w:rsidRPr="00646085">
              <w:rPr>
                <w:rStyle w:val="Hyperlink"/>
                <w:noProof/>
              </w:rPr>
              <w:t>1024</w:t>
            </w:r>
            <w:r w:rsidR="00637120">
              <w:rPr>
                <w:noProof/>
                <w:webHidden/>
              </w:rPr>
              <w:tab/>
            </w:r>
            <w:r w:rsidR="00481064">
              <w:rPr>
                <w:noProof/>
                <w:webHidden/>
              </w:rPr>
              <w:fldChar w:fldCharType="begin"/>
            </w:r>
            <w:r w:rsidR="00637120">
              <w:rPr>
                <w:noProof/>
                <w:webHidden/>
              </w:rPr>
              <w:instrText xml:space="preserve"> PAGEREF _Toc524968831 \h </w:instrText>
            </w:r>
            <w:r w:rsidR="00481064">
              <w:rPr>
                <w:noProof/>
                <w:webHidden/>
              </w:rPr>
            </w:r>
            <w:r w:rsidR="00481064">
              <w:rPr>
                <w:noProof/>
                <w:webHidden/>
              </w:rPr>
              <w:fldChar w:fldCharType="separate"/>
            </w:r>
            <w:r w:rsidR="00637120">
              <w:rPr>
                <w:noProof/>
                <w:webHidden/>
              </w:rPr>
              <w:t>163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32" w:history="1">
            <w:r w:rsidR="00637120" w:rsidRPr="00646085">
              <w:rPr>
                <w:rStyle w:val="Hyperlink"/>
                <w:noProof/>
              </w:rPr>
              <w:t>Socio-economic implications of a Younger aged female Predilection in malignant transformation of Oral Sub mucous Fibrosis</w:t>
            </w:r>
            <w:r w:rsidR="00637120">
              <w:rPr>
                <w:noProof/>
                <w:webHidden/>
              </w:rPr>
              <w:tab/>
            </w:r>
            <w:r w:rsidR="00481064">
              <w:rPr>
                <w:noProof/>
                <w:webHidden/>
              </w:rPr>
              <w:fldChar w:fldCharType="begin"/>
            </w:r>
            <w:r w:rsidR="00637120">
              <w:rPr>
                <w:noProof/>
                <w:webHidden/>
              </w:rPr>
              <w:instrText xml:space="preserve"> PAGEREF _Toc524968832 \h </w:instrText>
            </w:r>
            <w:r w:rsidR="00481064">
              <w:rPr>
                <w:noProof/>
                <w:webHidden/>
              </w:rPr>
            </w:r>
            <w:r w:rsidR="00481064">
              <w:rPr>
                <w:noProof/>
                <w:webHidden/>
              </w:rPr>
              <w:fldChar w:fldCharType="separate"/>
            </w:r>
            <w:r w:rsidR="00637120">
              <w:rPr>
                <w:noProof/>
                <w:webHidden/>
              </w:rPr>
              <w:t>163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33" w:history="1">
            <w:r w:rsidR="00637120" w:rsidRPr="00646085">
              <w:rPr>
                <w:rStyle w:val="Hyperlink"/>
                <w:rFonts w:eastAsia="Times New Roman"/>
                <w:noProof/>
              </w:rPr>
              <w:t>Abstract ID</w:t>
            </w:r>
            <w:r w:rsidR="00637120" w:rsidRPr="00646085">
              <w:rPr>
                <w:rStyle w:val="Hyperlink"/>
                <w:noProof/>
              </w:rPr>
              <w:t>: 1027</w:t>
            </w:r>
            <w:r w:rsidR="00637120">
              <w:rPr>
                <w:noProof/>
                <w:webHidden/>
              </w:rPr>
              <w:tab/>
            </w:r>
            <w:r w:rsidR="00481064">
              <w:rPr>
                <w:noProof/>
                <w:webHidden/>
              </w:rPr>
              <w:fldChar w:fldCharType="begin"/>
            </w:r>
            <w:r w:rsidR="00637120">
              <w:rPr>
                <w:noProof/>
                <w:webHidden/>
              </w:rPr>
              <w:instrText xml:space="preserve"> PAGEREF _Toc524968833 \h </w:instrText>
            </w:r>
            <w:r w:rsidR="00481064">
              <w:rPr>
                <w:noProof/>
                <w:webHidden/>
              </w:rPr>
            </w:r>
            <w:r w:rsidR="00481064">
              <w:rPr>
                <w:noProof/>
                <w:webHidden/>
              </w:rPr>
              <w:fldChar w:fldCharType="separate"/>
            </w:r>
            <w:r w:rsidR="00637120">
              <w:rPr>
                <w:noProof/>
                <w:webHidden/>
              </w:rPr>
              <w:t>164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34" w:history="1">
            <w:r w:rsidR="00637120" w:rsidRPr="00646085">
              <w:rPr>
                <w:rStyle w:val="Hyperlink"/>
                <w:rFonts w:eastAsia="Times New Roman"/>
                <w:noProof/>
              </w:rPr>
              <w:t>Prevalence and detailed analysis of Kidney stones on Perkin Elmer FTIR spectrum two instruments among the residents of Lahore city; a cross sectional survey</w:t>
            </w:r>
            <w:r w:rsidR="00637120">
              <w:rPr>
                <w:noProof/>
                <w:webHidden/>
              </w:rPr>
              <w:tab/>
            </w:r>
            <w:r w:rsidR="00481064">
              <w:rPr>
                <w:noProof/>
                <w:webHidden/>
              </w:rPr>
              <w:fldChar w:fldCharType="begin"/>
            </w:r>
            <w:r w:rsidR="00637120">
              <w:rPr>
                <w:noProof/>
                <w:webHidden/>
              </w:rPr>
              <w:instrText xml:space="preserve"> PAGEREF _Toc524968834 \h </w:instrText>
            </w:r>
            <w:r w:rsidR="00481064">
              <w:rPr>
                <w:noProof/>
                <w:webHidden/>
              </w:rPr>
            </w:r>
            <w:r w:rsidR="00481064">
              <w:rPr>
                <w:noProof/>
                <w:webHidden/>
              </w:rPr>
              <w:fldChar w:fldCharType="separate"/>
            </w:r>
            <w:r w:rsidR="00637120">
              <w:rPr>
                <w:noProof/>
                <w:webHidden/>
              </w:rPr>
              <w:t>164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35" w:history="1">
            <w:r w:rsidR="00637120" w:rsidRPr="00646085">
              <w:rPr>
                <w:rStyle w:val="Hyperlink"/>
                <w:rFonts w:eastAsia="Times New Roman"/>
                <w:noProof/>
              </w:rPr>
              <w:t>Abstract ID-1171</w:t>
            </w:r>
            <w:r w:rsidR="00637120">
              <w:rPr>
                <w:noProof/>
                <w:webHidden/>
              </w:rPr>
              <w:tab/>
            </w:r>
            <w:r w:rsidR="00481064">
              <w:rPr>
                <w:noProof/>
                <w:webHidden/>
              </w:rPr>
              <w:fldChar w:fldCharType="begin"/>
            </w:r>
            <w:r w:rsidR="00637120">
              <w:rPr>
                <w:noProof/>
                <w:webHidden/>
              </w:rPr>
              <w:instrText xml:space="preserve"> PAGEREF _Toc524968835 \h </w:instrText>
            </w:r>
            <w:r w:rsidR="00481064">
              <w:rPr>
                <w:noProof/>
                <w:webHidden/>
              </w:rPr>
            </w:r>
            <w:r w:rsidR="00481064">
              <w:rPr>
                <w:noProof/>
                <w:webHidden/>
              </w:rPr>
              <w:fldChar w:fldCharType="separate"/>
            </w:r>
            <w:r w:rsidR="00637120">
              <w:rPr>
                <w:noProof/>
                <w:webHidden/>
              </w:rPr>
              <w:t>164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36" w:history="1">
            <w:r w:rsidR="00637120" w:rsidRPr="00646085">
              <w:rPr>
                <w:rStyle w:val="Hyperlink"/>
                <w:rFonts w:eastAsia="Times New Roman"/>
                <w:noProof/>
              </w:rPr>
              <w:t>Exploration of the sexual and reproductive health knowledge of male and female children in Pakistan</w:t>
            </w:r>
            <w:r w:rsidR="00637120">
              <w:rPr>
                <w:noProof/>
                <w:webHidden/>
              </w:rPr>
              <w:tab/>
            </w:r>
            <w:r w:rsidR="00481064">
              <w:rPr>
                <w:noProof/>
                <w:webHidden/>
              </w:rPr>
              <w:fldChar w:fldCharType="begin"/>
            </w:r>
            <w:r w:rsidR="00637120">
              <w:rPr>
                <w:noProof/>
                <w:webHidden/>
              </w:rPr>
              <w:instrText xml:space="preserve"> PAGEREF _Toc524968836 \h </w:instrText>
            </w:r>
            <w:r w:rsidR="00481064">
              <w:rPr>
                <w:noProof/>
                <w:webHidden/>
              </w:rPr>
            </w:r>
            <w:r w:rsidR="00481064">
              <w:rPr>
                <w:noProof/>
                <w:webHidden/>
              </w:rPr>
              <w:fldChar w:fldCharType="separate"/>
            </w:r>
            <w:r w:rsidR="00637120">
              <w:rPr>
                <w:noProof/>
                <w:webHidden/>
              </w:rPr>
              <w:t>164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37" w:history="1">
            <w:r w:rsidR="00637120" w:rsidRPr="00646085">
              <w:rPr>
                <w:rStyle w:val="Hyperlink"/>
                <w:noProof/>
              </w:rPr>
              <w:t>Abstract ID-1184</w:t>
            </w:r>
            <w:r w:rsidR="00637120">
              <w:rPr>
                <w:noProof/>
                <w:webHidden/>
              </w:rPr>
              <w:tab/>
            </w:r>
            <w:r w:rsidR="00481064">
              <w:rPr>
                <w:noProof/>
                <w:webHidden/>
              </w:rPr>
              <w:fldChar w:fldCharType="begin"/>
            </w:r>
            <w:r w:rsidR="00637120">
              <w:rPr>
                <w:noProof/>
                <w:webHidden/>
              </w:rPr>
              <w:instrText xml:space="preserve"> PAGEREF _Toc524968837 \h </w:instrText>
            </w:r>
            <w:r w:rsidR="00481064">
              <w:rPr>
                <w:noProof/>
                <w:webHidden/>
              </w:rPr>
            </w:r>
            <w:r w:rsidR="00481064">
              <w:rPr>
                <w:noProof/>
                <w:webHidden/>
              </w:rPr>
              <w:fldChar w:fldCharType="separate"/>
            </w:r>
            <w:r w:rsidR="00637120">
              <w:rPr>
                <w:noProof/>
                <w:webHidden/>
              </w:rPr>
              <w:t>165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38" w:history="1">
            <w:r w:rsidR="00637120" w:rsidRPr="00646085">
              <w:rPr>
                <w:rStyle w:val="Hyperlink"/>
                <w:noProof/>
              </w:rPr>
              <w:t>Dengue surveillance system in Sindh-Pakistan for the year 2017</w:t>
            </w:r>
            <w:r w:rsidR="00637120">
              <w:rPr>
                <w:noProof/>
                <w:webHidden/>
              </w:rPr>
              <w:tab/>
            </w:r>
            <w:r w:rsidR="00481064">
              <w:rPr>
                <w:noProof/>
                <w:webHidden/>
              </w:rPr>
              <w:fldChar w:fldCharType="begin"/>
            </w:r>
            <w:r w:rsidR="00637120">
              <w:rPr>
                <w:noProof/>
                <w:webHidden/>
              </w:rPr>
              <w:instrText xml:space="preserve"> PAGEREF _Toc524968838 \h </w:instrText>
            </w:r>
            <w:r w:rsidR="00481064">
              <w:rPr>
                <w:noProof/>
                <w:webHidden/>
              </w:rPr>
            </w:r>
            <w:r w:rsidR="00481064">
              <w:rPr>
                <w:noProof/>
                <w:webHidden/>
              </w:rPr>
              <w:fldChar w:fldCharType="separate"/>
            </w:r>
            <w:r w:rsidR="00637120">
              <w:rPr>
                <w:noProof/>
                <w:webHidden/>
              </w:rPr>
              <w:t>165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39" w:history="1">
            <w:r w:rsidR="00637120" w:rsidRPr="00646085">
              <w:rPr>
                <w:rStyle w:val="Hyperlink"/>
                <w:rFonts w:eastAsia="Times New Roman"/>
                <w:noProof/>
              </w:rPr>
              <w:t>Abstract ID-1178</w:t>
            </w:r>
            <w:r w:rsidR="00637120">
              <w:rPr>
                <w:noProof/>
                <w:webHidden/>
              </w:rPr>
              <w:tab/>
            </w:r>
            <w:r w:rsidR="00481064">
              <w:rPr>
                <w:noProof/>
                <w:webHidden/>
              </w:rPr>
              <w:fldChar w:fldCharType="begin"/>
            </w:r>
            <w:r w:rsidR="00637120">
              <w:rPr>
                <w:noProof/>
                <w:webHidden/>
              </w:rPr>
              <w:instrText xml:space="preserve"> PAGEREF _Toc524968839 \h </w:instrText>
            </w:r>
            <w:r w:rsidR="00481064">
              <w:rPr>
                <w:noProof/>
                <w:webHidden/>
              </w:rPr>
            </w:r>
            <w:r w:rsidR="00481064">
              <w:rPr>
                <w:noProof/>
                <w:webHidden/>
              </w:rPr>
              <w:fldChar w:fldCharType="separate"/>
            </w:r>
            <w:r w:rsidR="00637120">
              <w:rPr>
                <w:noProof/>
                <w:webHidden/>
              </w:rPr>
              <w:t>166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40" w:history="1">
            <w:r w:rsidR="00637120" w:rsidRPr="00646085">
              <w:rPr>
                <w:rStyle w:val="Hyperlink"/>
                <w:rFonts w:eastAsia="Times New Roman"/>
                <w:noProof/>
              </w:rPr>
              <w:t>Assessment of Knowledge, Perception and Prevalence of Bullying Among Medical Students of Quetta</w:t>
            </w:r>
            <w:r w:rsidR="00637120">
              <w:rPr>
                <w:noProof/>
                <w:webHidden/>
              </w:rPr>
              <w:tab/>
            </w:r>
            <w:r w:rsidR="00481064">
              <w:rPr>
                <w:noProof/>
                <w:webHidden/>
              </w:rPr>
              <w:fldChar w:fldCharType="begin"/>
            </w:r>
            <w:r w:rsidR="00637120">
              <w:rPr>
                <w:noProof/>
                <w:webHidden/>
              </w:rPr>
              <w:instrText xml:space="preserve"> PAGEREF _Toc524968840 \h </w:instrText>
            </w:r>
            <w:r w:rsidR="00481064">
              <w:rPr>
                <w:noProof/>
                <w:webHidden/>
              </w:rPr>
            </w:r>
            <w:r w:rsidR="00481064">
              <w:rPr>
                <w:noProof/>
                <w:webHidden/>
              </w:rPr>
              <w:fldChar w:fldCharType="separate"/>
            </w:r>
            <w:r w:rsidR="00637120">
              <w:rPr>
                <w:noProof/>
                <w:webHidden/>
              </w:rPr>
              <w:t>166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41" w:history="1">
            <w:r w:rsidR="00637120" w:rsidRPr="00646085">
              <w:rPr>
                <w:rStyle w:val="Hyperlink"/>
                <w:noProof/>
              </w:rPr>
              <w:t>Abstract ID: 1105</w:t>
            </w:r>
            <w:r w:rsidR="00637120">
              <w:rPr>
                <w:noProof/>
                <w:webHidden/>
              </w:rPr>
              <w:tab/>
            </w:r>
            <w:r w:rsidR="00481064">
              <w:rPr>
                <w:noProof/>
                <w:webHidden/>
              </w:rPr>
              <w:fldChar w:fldCharType="begin"/>
            </w:r>
            <w:r w:rsidR="00637120">
              <w:rPr>
                <w:noProof/>
                <w:webHidden/>
              </w:rPr>
              <w:instrText xml:space="preserve"> PAGEREF _Toc524968841 \h </w:instrText>
            </w:r>
            <w:r w:rsidR="00481064">
              <w:rPr>
                <w:noProof/>
                <w:webHidden/>
              </w:rPr>
            </w:r>
            <w:r w:rsidR="00481064">
              <w:rPr>
                <w:noProof/>
                <w:webHidden/>
              </w:rPr>
              <w:fldChar w:fldCharType="separate"/>
            </w:r>
            <w:r w:rsidR="00637120">
              <w:rPr>
                <w:noProof/>
                <w:webHidden/>
              </w:rPr>
              <w:t>166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42" w:history="1">
            <w:r w:rsidR="00637120" w:rsidRPr="00646085">
              <w:rPr>
                <w:rStyle w:val="Hyperlink"/>
                <w:rFonts w:eastAsia="Times New Roman"/>
                <w:noProof/>
              </w:rPr>
              <w:t>To Assess Job Satisfaction and Work Motivation among Young Doctors inPublic Health Sector.</w:t>
            </w:r>
            <w:r w:rsidR="00637120">
              <w:rPr>
                <w:noProof/>
                <w:webHidden/>
              </w:rPr>
              <w:tab/>
            </w:r>
            <w:r w:rsidR="00481064">
              <w:rPr>
                <w:noProof/>
                <w:webHidden/>
              </w:rPr>
              <w:fldChar w:fldCharType="begin"/>
            </w:r>
            <w:r w:rsidR="00637120">
              <w:rPr>
                <w:noProof/>
                <w:webHidden/>
              </w:rPr>
              <w:instrText xml:space="preserve"> PAGEREF _Toc524968842 \h </w:instrText>
            </w:r>
            <w:r w:rsidR="00481064">
              <w:rPr>
                <w:noProof/>
                <w:webHidden/>
              </w:rPr>
            </w:r>
            <w:r w:rsidR="00481064">
              <w:rPr>
                <w:noProof/>
                <w:webHidden/>
              </w:rPr>
              <w:fldChar w:fldCharType="separate"/>
            </w:r>
            <w:r w:rsidR="00637120">
              <w:rPr>
                <w:noProof/>
                <w:webHidden/>
              </w:rPr>
              <w:t>166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43" w:history="1">
            <w:r w:rsidR="00637120" w:rsidRPr="00646085">
              <w:rPr>
                <w:rStyle w:val="Hyperlink"/>
                <w:noProof/>
              </w:rPr>
              <w:t>Abstract ID-1185</w:t>
            </w:r>
            <w:r w:rsidR="00637120">
              <w:rPr>
                <w:noProof/>
                <w:webHidden/>
              </w:rPr>
              <w:tab/>
            </w:r>
            <w:r w:rsidR="00481064">
              <w:rPr>
                <w:noProof/>
                <w:webHidden/>
              </w:rPr>
              <w:fldChar w:fldCharType="begin"/>
            </w:r>
            <w:r w:rsidR="00637120">
              <w:rPr>
                <w:noProof/>
                <w:webHidden/>
              </w:rPr>
              <w:instrText xml:space="preserve"> PAGEREF _Toc524968843 \h </w:instrText>
            </w:r>
            <w:r w:rsidR="00481064">
              <w:rPr>
                <w:noProof/>
                <w:webHidden/>
              </w:rPr>
            </w:r>
            <w:r w:rsidR="00481064">
              <w:rPr>
                <w:noProof/>
                <w:webHidden/>
              </w:rPr>
              <w:fldChar w:fldCharType="separate"/>
            </w:r>
            <w:r w:rsidR="00637120">
              <w:rPr>
                <w:noProof/>
                <w:webHidden/>
              </w:rPr>
              <w:t>167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44" w:history="1">
            <w:r w:rsidR="00637120" w:rsidRPr="00646085">
              <w:rPr>
                <w:rStyle w:val="Hyperlink"/>
                <w:noProof/>
              </w:rPr>
              <w:t>Why students choose to be in a medical college in Pakistan?</w:t>
            </w:r>
            <w:r w:rsidR="00637120">
              <w:rPr>
                <w:noProof/>
                <w:webHidden/>
              </w:rPr>
              <w:tab/>
            </w:r>
            <w:r w:rsidR="00481064">
              <w:rPr>
                <w:noProof/>
                <w:webHidden/>
              </w:rPr>
              <w:fldChar w:fldCharType="begin"/>
            </w:r>
            <w:r w:rsidR="00637120">
              <w:rPr>
                <w:noProof/>
                <w:webHidden/>
              </w:rPr>
              <w:instrText xml:space="preserve"> PAGEREF _Toc524968844 \h </w:instrText>
            </w:r>
            <w:r w:rsidR="00481064">
              <w:rPr>
                <w:noProof/>
                <w:webHidden/>
              </w:rPr>
            </w:r>
            <w:r w:rsidR="00481064">
              <w:rPr>
                <w:noProof/>
                <w:webHidden/>
              </w:rPr>
              <w:fldChar w:fldCharType="separate"/>
            </w:r>
            <w:r w:rsidR="00637120">
              <w:rPr>
                <w:noProof/>
                <w:webHidden/>
              </w:rPr>
              <w:t>167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45" w:history="1">
            <w:r w:rsidR="00637120" w:rsidRPr="00646085">
              <w:rPr>
                <w:rStyle w:val="Hyperlink"/>
                <w:rFonts w:eastAsia="Times New Roman"/>
                <w:noProof/>
              </w:rPr>
              <w:t>Abstract ID-1135</w:t>
            </w:r>
            <w:r w:rsidR="00637120">
              <w:rPr>
                <w:noProof/>
                <w:webHidden/>
              </w:rPr>
              <w:tab/>
            </w:r>
            <w:r w:rsidR="00481064">
              <w:rPr>
                <w:noProof/>
                <w:webHidden/>
              </w:rPr>
              <w:fldChar w:fldCharType="begin"/>
            </w:r>
            <w:r w:rsidR="00637120">
              <w:rPr>
                <w:noProof/>
                <w:webHidden/>
              </w:rPr>
              <w:instrText xml:space="preserve"> PAGEREF _Toc524968845 \h </w:instrText>
            </w:r>
            <w:r w:rsidR="00481064">
              <w:rPr>
                <w:noProof/>
                <w:webHidden/>
              </w:rPr>
            </w:r>
            <w:r w:rsidR="00481064">
              <w:rPr>
                <w:noProof/>
                <w:webHidden/>
              </w:rPr>
              <w:fldChar w:fldCharType="separate"/>
            </w:r>
            <w:r w:rsidR="00637120">
              <w:rPr>
                <w:noProof/>
                <w:webHidden/>
              </w:rPr>
              <w:t>168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46" w:history="1">
            <w:r w:rsidR="00637120" w:rsidRPr="00646085">
              <w:rPr>
                <w:rStyle w:val="Hyperlink"/>
                <w:rFonts w:eastAsia="Times New Roman"/>
                <w:noProof/>
              </w:rPr>
              <w:t>Behavioral changes of C-peptide in subjects with &lt; 1 years and ≥ 1 years of duration of type 1 diabetes</w:t>
            </w:r>
            <w:r w:rsidR="00637120">
              <w:rPr>
                <w:noProof/>
                <w:webHidden/>
              </w:rPr>
              <w:tab/>
            </w:r>
            <w:r w:rsidR="00481064">
              <w:rPr>
                <w:noProof/>
                <w:webHidden/>
              </w:rPr>
              <w:fldChar w:fldCharType="begin"/>
            </w:r>
            <w:r w:rsidR="00637120">
              <w:rPr>
                <w:noProof/>
                <w:webHidden/>
              </w:rPr>
              <w:instrText xml:space="preserve"> PAGEREF _Toc524968846 \h </w:instrText>
            </w:r>
            <w:r w:rsidR="00481064">
              <w:rPr>
                <w:noProof/>
                <w:webHidden/>
              </w:rPr>
            </w:r>
            <w:r w:rsidR="00481064">
              <w:rPr>
                <w:noProof/>
                <w:webHidden/>
              </w:rPr>
              <w:fldChar w:fldCharType="separate"/>
            </w:r>
            <w:r w:rsidR="00637120">
              <w:rPr>
                <w:noProof/>
                <w:webHidden/>
              </w:rPr>
              <w:t>168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47" w:history="1">
            <w:r w:rsidR="00637120" w:rsidRPr="00646085">
              <w:rPr>
                <w:rStyle w:val="Hyperlink"/>
                <w:rFonts w:eastAsia="Times New Roman"/>
                <w:noProof/>
              </w:rPr>
              <w:t>Abstract ID-1136</w:t>
            </w:r>
            <w:r w:rsidR="00637120">
              <w:rPr>
                <w:noProof/>
                <w:webHidden/>
              </w:rPr>
              <w:tab/>
            </w:r>
            <w:r w:rsidR="00481064">
              <w:rPr>
                <w:noProof/>
                <w:webHidden/>
              </w:rPr>
              <w:fldChar w:fldCharType="begin"/>
            </w:r>
            <w:r w:rsidR="00637120">
              <w:rPr>
                <w:noProof/>
                <w:webHidden/>
              </w:rPr>
              <w:instrText xml:space="preserve"> PAGEREF _Toc524968847 \h </w:instrText>
            </w:r>
            <w:r w:rsidR="00481064">
              <w:rPr>
                <w:noProof/>
                <w:webHidden/>
              </w:rPr>
            </w:r>
            <w:r w:rsidR="00481064">
              <w:rPr>
                <w:noProof/>
                <w:webHidden/>
              </w:rPr>
              <w:fldChar w:fldCharType="separate"/>
            </w:r>
            <w:r w:rsidR="00637120">
              <w:rPr>
                <w:noProof/>
                <w:webHidden/>
              </w:rPr>
              <w:t>169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48" w:history="1">
            <w:r w:rsidR="00637120" w:rsidRPr="00646085">
              <w:rPr>
                <w:rStyle w:val="Hyperlink"/>
                <w:rFonts w:eastAsia="Times New Roman"/>
                <w:noProof/>
              </w:rPr>
              <w:t>Association of C-peptide, GAD-65 and IA2 autoantibodies in first degree relatives of subjects with type 1 diabetes</w:t>
            </w:r>
            <w:r w:rsidR="00637120">
              <w:rPr>
                <w:noProof/>
                <w:webHidden/>
              </w:rPr>
              <w:tab/>
            </w:r>
            <w:r w:rsidR="00481064">
              <w:rPr>
                <w:noProof/>
                <w:webHidden/>
              </w:rPr>
              <w:fldChar w:fldCharType="begin"/>
            </w:r>
            <w:r w:rsidR="00637120">
              <w:rPr>
                <w:noProof/>
                <w:webHidden/>
              </w:rPr>
              <w:instrText xml:space="preserve"> PAGEREF _Toc524968848 \h </w:instrText>
            </w:r>
            <w:r w:rsidR="00481064">
              <w:rPr>
                <w:noProof/>
                <w:webHidden/>
              </w:rPr>
            </w:r>
            <w:r w:rsidR="00481064">
              <w:rPr>
                <w:noProof/>
                <w:webHidden/>
              </w:rPr>
              <w:fldChar w:fldCharType="separate"/>
            </w:r>
            <w:r w:rsidR="00637120">
              <w:rPr>
                <w:noProof/>
                <w:webHidden/>
              </w:rPr>
              <w:t>169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49" w:history="1">
            <w:r w:rsidR="00637120" w:rsidRPr="00646085">
              <w:rPr>
                <w:rStyle w:val="Hyperlink"/>
                <w:rFonts w:eastAsia="Times New Roman"/>
                <w:noProof/>
              </w:rPr>
              <w:t>Abstract ID-1141</w:t>
            </w:r>
            <w:r w:rsidR="00637120">
              <w:rPr>
                <w:noProof/>
                <w:webHidden/>
              </w:rPr>
              <w:tab/>
            </w:r>
            <w:r w:rsidR="00481064">
              <w:rPr>
                <w:noProof/>
                <w:webHidden/>
              </w:rPr>
              <w:fldChar w:fldCharType="begin"/>
            </w:r>
            <w:r w:rsidR="00637120">
              <w:rPr>
                <w:noProof/>
                <w:webHidden/>
              </w:rPr>
              <w:instrText xml:space="preserve"> PAGEREF _Toc524968849 \h </w:instrText>
            </w:r>
            <w:r w:rsidR="00481064">
              <w:rPr>
                <w:noProof/>
                <w:webHidden/>
              </w:rPr>
            </w:r>
            <w:r w:rsidR="00481064">
              <w:rPr>
                <w:noProof/>
                <w:webHidden/>
              </w:rPr>
              <w:fldChar w:fldCharType="separate"/>
            </w:r>
            <w:r w:rsidR="00637120">
              <w:rPr>
                <w:noProof/>
                <w:webHidden/>
              </w:rPr>
              <w:t>169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50" w:history="1">
            <w:r w:rsidR="00637120" w:rsidRPr="00646085">
              <w:rPr>
                <w:rStyle w:val="Hyperlink"/>
                <w:rFonts w:eastAsia="Times New Roman"/>
                <w:noProof/>
              </w:rPr>
              <w:t>Peripheral Intravenous Catheter Related Thrombophlebitis- Incidence and Risk Factors</w:t>
            </w:r>
            <w:r w:rsidR="00637120">
              <w:rPr>
                <w:noProof/>
                <w:webHidden/>
              </w:rPr>
              <w:tab/>
            </w:r>
            <w:r w:rsidR="00481064">
              <w:rPr>
                <w:noProof/>
                <w:webHidden/>
              </w:rPr>
              <w:fldChar w:fldCharType="begin"/>
            </w:r>
            <w:r w:rsidR="00637120">
              <w:rPr>
                <w:noProof/>
                <w:webHidden/>
              </w:rPr>
              <w:instrText xml:space="preserve"> PAGEREF _Toc524968850 \h </w:instrText>
            </w:r>
            <w:r w:rsidR="00481064">
              <w:rPr>
                <w:noProof/>
                <w:webHidden/>
              </w:rPr>
            </w:r>
            <w:r w:rsidR="00481064">
              <w:rPr>
                <w:noProof/>
                <w:webHidden/>
              </w:rPr>
              <w:fldChar w:fldCharType="separate"/>
            </w:r>
            <w:r w:rsidR="00637120">
              <w:rPr>
                <w:noProof/>
                <w:webHidden/>
              </w:rPr>
              <w:t>169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51" w:history="1">
            <w:r w:rsidR="00637120" w:rsidRPr="00646085">
              <w:rPr>
                <w:rStyle w:val="Hyperlink"/>
                <w:rFonts w:eastAsia="Times New Roman"/>
                <w:noProof/>
              </w:rPr>
              <w:t>Abstract ID-1149</w:t>
            </w:r>
            <w:r w:rsidR="00637120">
              <w:rPr>
                <w:noProof/>
                <w:webHidden/>
              </w:rPr>
              <w:tab/>
            </w:r>
            <w:r w:rsidR="00481064">
              <w:rPr>
                <w:noProof/>
                <w:webHidden/>
              </w:rPr>
              <w:fldChar w:fldCharType="begin"/>
            </w:r>
            <w:r w:rsidR="00637120">
              <w:rPr>
                <w:noProof/>
                <w:webHidden/>
              </w:rPr>
              <w:instrText xml:space="preserve"> PAGEREF _Toc524968851 \h </w:instrText>
            </w:r>
            <w:r w:rsidR="00481064">
              <w:rPr>
                <w:noProof/>
                <w:webHidden/>
              </w:rPr>
            </w:r>
            <w:r w:rsidR="00481064">
              <w:rPr>
                <w:noProof/>
                <w:webHidden/>
              </w:rPr>
              <w:fldChar w:fldCharType="separate"/>
            </w:r>
            <w:r w:rsidR="00637120">
              <w:rPr>
                <w:noProof/>
                <w:webHidden/>
              </w:rPr>
              <w:t>170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52" w:history="1">
            <w:r w:rsidR="00637120" w:rsidRPr="00646085">
              <w:rPr>
                <w:rStyle w:val="Hyperlink"/>
                <w:rFonts w:eastAsia="Times New Roman"/>
                <w:noProof/>
              </w:rPr>
              <w:t>The snap shot of Viral Hepatitis C Marathon in Pakistan</w:t>
            </w:r>
            <w:r w:rsidR="00637120">
              <w:rPr>
                <w:noProof/>
                <w:webHidden/>
              </w:rPr>
              <w:tab/>
            </w:r>
            <w:r w:rsidR="00481064">
              <w:rPr>
                <w:noProof/>
                <w:webHidden/>
              </w:rPr>
              <w:fldChar w:fldCharType="begin"/>
            </w:r>
            <w:r w:rsidR="00637120">
              <w:rPr>
                <w:noProof/>
                <w:webHidden/>
              </w:rPr>
              <w:instrText xml:space="preserve"> PAGEREF _Toc524968852 \h </w:instrText>
            </w:r>
            <w:r w:rsidR="00481064">
              <w:rPr>
                <w:noProof/>
                <w:webHidden/>
              </w:rPr>
            </w:r>
            <w:r w:rsidR="00481064">
              <w:rPr>
                <w:noProof/>
                <w:webHidden/>
              </w:rPr>
              <w:fldChar w:fldCharType="separate"/>
            </w:r>
            <w:r w:rsidR="00637120">
              <w:rPr>
                <w:noProof/>
                <w:webHidden/>
              </w:rPr>
              <w:t>170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53" w:history="1">
            <w:r w:rsidR="00637120" w:rsidRPr="00646085">
              <w:rPr>
                <w:rStyle w:val="Hyperlink"/>
                <w:rFonts w:eastAsia="Times New Roman"/>
                <w:noProof/>
              </w:rPr>
              <w:t>Abstract ID-1153</w:t>
            </w:r>
            <w:r w:rsidR="00637120">
              <w:rPr>
                <w:noProof/>
                <w:webHidden/>
              </w:rPr>
              <w:tab/>
            </w:r>
            <w:r w:rsidR="00481064">
              <w:rPr>
                <w:noProof/>
                <w:webHidden/>
              </w:rPr>
              <w:fldChar w:fldCharType="begin"/>
            </w:r>
            <w:r w:rsidR="00637120">
              <w:rPr>
                <w:noProof/>
                <w:webHidden/>
              </w:rPr>
              <w:instrText xml:space="preserve"> PAGEREF _Toc524968853 \h </w:instrText>
            </w:r>
            <w:r w:rsidR="00481064">
              <w:rPr>
                <w:noProof/>
                <w:webHidden/>
              </w:rPr>
            </w:r>
            <w:r w:rsidR="00481064">
              <w:rPr>
                <w:noProof/>
                <w:webHidden/>
              </w:rPr>
              <w:fldChar w:fldCharType="separate"/>
            </w:r>
            <w:r w:rsidR="00637120">
              <w:rPr>
                <w:noProof/>
                <w:webHidden/>
              </w:rPr>
              <w:t>171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54" w:history="1">
            <w:r w:rsidR="00637120" w:rsidRPr="00646085">
              <w:rPr>
                <w:rStyle w:val="Hyperlink"/>
                <w:rFonts w:eastAsia="Times New Roman"/>
                <w:noProof/>
              </w:rPr>
              <w:t>Frequency of diabetic retinopathy in a patient with type 2 diabetes mellitus presenting at a tertiary care hospital</w:t>
            </w:r>
            <w:r w:rsidR="00637120">
              <w:rPr>
                <w:noProof/>
                <w:webHidden/>
              </w:rPr>
              <w:tab/>
            </w:r>
            <w:r w:rsidR="00481064">
              <w:rPr>
                <w:noProof/>
                <w:webHidden/>
              </w:rPr>
              <w:fldChar w:fldCharType="begin"/>
            </w:r>
            <w:r w:rsidR="00637120">
              <w:rPr>
                <w:noProof/>
                <w:webHidden/>
              </w:rPr>
              <w:instrText xml:space="preserve"> PAGEREF _Toc524968854 \h </w:instrText>
            </w:r>
            <w:r w:rsidR="00481064">
              <w:rPr>
                <w:noProof/>
                <w:webHidden/>
              </w:rPr>
            </w:r>
            <w:r w:rsidR="00481064">
              <w:rPr>
                <w:noProof/>
                <w:webHidden/>
              </w:rPr>
              <w:fldChar w:fldCharType="separate"/>
            </w:r>
            <w:r w:rsidR="00637120">
              <w:rPr>
                <w:noProof/>
                <w:webHidden/>
              </w:rPr>
              <w:t>171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55" w:history="1">
            <w:r w:rsidR="00637120" w:rsidRPr="00646085">
              <w:rPr>
                <w:rStyle w:val="Hyperlink"/>
                <w:rFonts w:eastAsia="Times New Roman"/>
                <w:noProof/>
              </w:rPr>
              <w:t>Abstract ID: 1127</w:t>
            </w:r>
            <w:r w:rsidR="00637120">
              <w:rPr>
                <w:noProof/>
                <w:webHidden/>
              </w:rPr>
              <w:tab/>
            </w:r>
            <w:r w:rsidR="00481064">
              <w:rPr>
                <w:noProof/>
                <w:webHidden/>
              </w:rPr>
              <w:fldChar w:fldCharType="begin"/>
            </w:r>
            <w:r w:rsidR="00637120">
              <w:rPr>
                <w:noProof/>
                <w:webHidden/>
              </w:rPr>
              <w:instrText xml:space="preserve"> PAGEREF _Toc524968855 \h </w:instrText>
            </w:r>
            <w:r w:rsidR="00481064">
              <w:rPr>
                <w:noProof/>
                <w:webHidden/>
              </w:rPr>
            </w:r>
            <w:r w:rsidR="00481064">
              <w:rPr>
                <w:noProof/>
                <w:webHidden/>
              </w:rPr>
              <w:fldChar w:fldCharType="separate"/>
            </w:r>
            <w:r w:rsidR="00637120">
              <w:rPr>
                <w:noProof/>
                <w:webHidden/>
              </w:rPr>
              <w:t>172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56" w:history="1">
            <w:r w:rsidR="00637120" w:rsidRPr="00646085">
              <w:rPr>
                <w:rStyle w:val="Hyperlink"/>
                <w:rFonts w:eastAsia="Times New Roman"/>
                <w:noProof/>
              </w:rPr>
              <w:t>We are what we eat: Hepatotoxicity of deltamethrin at maximum residual levels</w:t>
            </w:r>
            <w:r w:rsidR="00637120">
              <w:rPr>
                <w:noProof/>
                <w:webHidden/>
              </w:rPr>
              <w:tab/>
            </w:r>
            <w:r w:rsidR="00481064">
              <w:rPr>
                <w:noProof/>
                <w:webHidden/>
              </w:rPr>
              <w:fldChar w:fldCharType="begin"/>
            </w:r>
            <w:r w:rsidR="00637120">
              <w:rPr>
                <w:noProof/>
                <w:webHidden/>
              </w:rPr>
              <w:instrText xml:space="preserve"> PAGEREF _Toc524968856 \h </w:instrText>
            </w:r>
            <w:r w:rsidR="00481064">
              <w:rPr>
                <w:noProof/>
                <w:webHidden/>
              </w:rPr>
            </w:r>
            <w:r w:rsidR="00481064">
              <w:rPr>
                <w:noProof/>
                <w:webHidden/>
              </w:rPr>
              <w:fldChar w:fldCharType="separate"/>
            </w:r>
            <w:r w:rsidR="00637120">
              <w:rPr>
                <w:noProof/>
                <w:webHidden/>
              </w:rPr>
              <w:t>172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57" w:history="1">
            <w:r w:rsidR="00637120" w:rsidRPr="00646085">
              <w:rPr>
                <w:rStyle w:val="Hyperlink"/>
                <w:rFonts w:eastAsia="Times New Roman"/>
                <w:noProof/>
              </w:rPr>
              <w:t>Abstract ID-1154</w:t>
            </w:r>
            <w:r w:rsidR="00637120">
              <w:rPr>
                <w:noProof/>
                <w:webHidden/>
              </w:rPr>
              <w:tab/>
            </w:r>
            <w:r w:rsidR="00481064">
              <w:rPr>
                <w:noProof/>
                <w:webHidden/>
              </w:rPr>
              <w:fldChar w:fldCharType="begin"/>
            </w:r>
            <w:r w:rsidR="00637120">
              <w:rPr>
                <w:noProof/>
                <w:webHidden/>
              </w:rPr>
              <w:instrText xml:space="preserve"> PAGEREF _Toc524968857 \h </w:instrText>
            </w:r>
            <w:r w:rsidR="00481064">
              <w:rPr>
                <w:noProof/>
                <w:webHidden/>
              </w:rPr>
            </w:r>
            <w:r w:rsidR="00481064">
              <w:rPr>
                <w:noProof/>
                <w:webHidden/>
              </w:rPr>
              <w:fldChar w:fldCharType="separate"/>
            </w:r>
            <w:r w:rsidR="00637120">
              <w:rPr>
                <w:noProof/>
                <w:webHidden/>
              </w:rPr>
              <w:t>172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58" w:history="1">
            <w:r w:rsidR="00637120" w:rsidRPr="00646085">
              <w:rPr>
                <w:rStyle w:val="Hyperlink"/>
                <w:rFonts w:eastAsia="Times New Roman"/>
                <w:noProof/>
              </w:rPr>
              <w:t>Sodium stibogluconate loaded nano-deformable liposomes for topical treatment of leishmaniasis: Macrophage as a target cell</w:t>
            </w:r>
            <w:r w:rsidR="00637120">
              <w:rPr>
                <w:noProof/>
                <w:webHidden/>
              </w:rPr>
              <w:tab/>
            </w:r>
            <w:r w:rsidR="00481064">
              <w:rPr>
                <w:noProof/>
                <w:webHidden/>
              </w:rPr>
              <w:fldChar w:fldCharType="begin"/>
            </w:r>
            <w:r w:rsidR="00637120">
              <w:rPr>
                <w:noProof/>
                <w:webHidden/>
              </w:rPr>
              <w:instrText xml:space="preserve"> PAGEREF _Toc524968858 \h </w:instrText>
            </w:r>
            <w:r w:rsidR="00481064">
              <w:rPr>
                <w:noProof/>
                <w:webHidden/>
              </w:rPr>
            </w:r>
            <w:r w:rsidR="00481064">
              <w:rPr>
                <w:noProof/>
                <w:webHidden/>
              </w:rPr>
              <w:fldChar w:fldCharType="separate"/>
            </w:r>
            <w:r w:rsidR="00637120">
              <w:rPr>
                <w:noProof/>
                <w:webHidden/>
              </w:rPr>
              <w:t>172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59" w:history="1">
            <w:r w:rsidR="00637120" w:rsidRPr="00646085">
              <w:rPr>
                <w:rStyle w:val="Hyperlink"/>
                <w:rFonts w:eastAsia="Times New Roman"/>
                <w:noProof/>
              </w:rPr>
              <w:t>Abstract ID: 1126</w:t>
            </w:r>
            <w:r w:rsidR="00637120">
              <w:rPr>
                <w:noProof/>
                <w:webHidden/>
              </w:rPr>
              <w:tab/>
            </w:r>
            <w:r w:rsidR="00481064">
              <w:rPr>
                <w:noProof/>
                <w:webHidden/>
              </w:rPr>
              <w:fldChar w:fldCharType="begin"/>
            </w:r>
            <w:r w:rsidR="00637120">
              <w:rPr>
                <w:noProof/>
                <w:webHidden/>
              </w:rPr>
              <w:instrText xml:space="preserve"> PAGEREF _Toc524968859 \h </w:instrText>
            </w:r>
            <w:r w:rsidR="00481064">
              <w:rPr>
                <w:noProof/>
                <w:webHidden/>
              </w:rPr>
            </w:r>
            <w:r w:rsidR="00481064">
              <w:rPr>
                <w:noProof/>
                <w:webHidden/>
              </w:rPr>
              <w:fldChar w:fldCharType="separate"/>
            </w:r>
            <w:r w:rsidR="00637120">
              <w:rPr>
                <w:noProof/>
                <w:webHidden/>
              </w:rPr>
              <w:t>173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60" w:history="1">
            <w:r w:rsidR="00637120" w:rsidRPr="00646085">
              <w:rPr>
                <w:rStyle w:val="Hyperlink"/>
                <w:rFonts w:eastAsia="Times New Roman"/>
                <w:noProof/>
              </w:rPr>
              <w:t>The IFN-λ Genetic Polymorphism Association with the Viral ClearanceInduced by Hepatitis C Virus Treatment in Pakistani Patients</w:t>
            </w:r>
            <w:r w:rsidR="00637120">
              <w:rPr>
                <w:noProof/>
                <w:webHidden/>
              </w:rPr>
              <w:tab/>
            </w:r>
            <w:r w:rsidR="00481064">
              <w:rPr>
                <w:noProof/>
                <w:webHidden/>
              </w:rPr>
              <w:fldChar w:fldCharType="begin"/>
            </w:r>
            <w:r w:rsidR="00637120">
              <w:rPr>
                <w:noProof/>
                <w:webHidden/>
              </w:rPr>
              <w:instrText xml:space="preserve"> PAGEREF _Toc524968860 \h </w:instrText>
            </w:r>
            <w:r w:rsidR="00481064">
              <w:rPr>
                <w:noProof/>
                <w:webHidden/>
              </w:rPr>
            </w:r>
            <w:r w:rsidR="00481064">
              <w:rPr>
                <w:noProof/>
                <w:webHidden/>
              </w:rPr>
              <w:fldChar w:fldCharType="separate"/>
            </w:r>
            <w:r w:rsidR="00637120">
              <w:rPr>
                <w:noProof/>
                <w:webHidden/>
              </w:rPr>
              <w:t>173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61" w:history="1">
            <w:r w:rsidR="00637120" w:rsidRPr="00646085">
              <w:rPr>
                <w:rStyle w:val="Hyperlink"/>
                <w:rFonts w:eastAsia="Times New Roman"/>
                <w:noProof/>
              </w:rPr>
              <w:t>Abstract ID-1134</w:t>
            </w:r>
            <w:r w:rsidR="00637120">
              <w:rPr>
                <w:noProof/>
                <w:webHidden/>
              </w:rPr>
              <w:tab/>
            </w:r>
            <w:r w:rsidR="00481064">
              <w:rPr>
                <w:noProof/>
                <w:webHidden/>
              </w:rPr>
              <w:fldChar w:fldCharType="begin"/>
            </w:r>
            <w:r w:rsidR="00637120">
              <w:rPr>
                <w:noProof/>
                <w:webHidden/>
              </w:rPr>
              <w:instrText xml:space="preserve"> PAGEREF _Toc524968861 \h </w:instrText>
            </w:r>
            <w:r w:rsidR="00481064">
              <w:rPr>
                <w:noProof/>
                <w:webHidden/>
              </w:rPr>
            </w:r>
            <w:r w:rsidR="00481064">
              <w:rPr>
                <w:noProof/>
                <w:webHidden/>
              </w:rPr>
              <w:fldChar w:fldCharType="separate"/>
            </w:r>
            <w:r w:rsidR="00637120">
              <w:rPr>
                <w:noProof/>
                <w:webHidden/>
              </w:rPr>
              <w:t>174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62" w:history="1">
            <w:r w:rsidR="00637120" w:rsidRPr="00646085">
              <w:rPr>
                <w:rStyle w:val="Hyperlink"/>
                <w:rFonts w:eastAsia="Times New Roman"/>
                <w:noProof/>
              </w:rPr>
              <w:t>Comparison of ankle-brachial index (ABI) measured by an automated oscillometric    apparatus with that by standard hand-held Doppler in patients with type 2 diabetes</w:t>
            </w:r>
            <w:r w:rsidR="00637120">
              <w:rPr>
                <w:noProof/>
                <w:webHidden/>
              </w:rPr>
              <w:tab/>
            </w:r>
            <w:r w:rsidR="00481064">
              <w:rPr>
                <w:noProof/>
                <w:webHidden/>
              </w:rPr>
              <w:fldChar w:fldCharType="begin"/>
            </w:r>
            <w:r w:rsidR="00637120">
              <w:rPr>
                <w:noProof/>
                <w:webHidden/>
              </w:rPr>
              <w:instrText xml:space="preserve"> PAGEREF _Toc524968862 \h </w:instrText>
            </w:r>
            <w:r w:rsidR="00481064">
              <w:rPr>
                <w:noProof/>
                <w:webHidden/>
              </w:rPr>
            </w:r>
            <w:r w:rsidR="00481064">
              <w:rPr>
                <w:noProof/>
                <w:webHidden/>
              </w:rPr>
              <w:fldChar w:fldCharType="separate"/>
            </w:r>
            <w:r w:rsidR="00637120">
              <w:rPr>
                <w:noProof/>
                <w:webHidden/>
              </w:rPr>
              <w:t>174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63" w:history="1">
            <w:r w:rsidR="00637120" w:rsidRPr="00646085">
              <w:rPr>
                <w:rStyle w:val="Hyperlink"/>
                <w:rFonts w:eastAsia="Times New Roman"/>
                <w:noProof/>
              </w:rPr>
              <w:t>Abstract ID-1142</w:t>
            </w:r>
            <w:r w:rsidR="00637120">
              <w:rPr>
                <w:noProof/>
                <w:webHidden/>
              </w:rPr>
              <w:tab/>
            </w:r>
            <w:r w:rsidR="00481064">
              <w:rPr>
                <w:noProof/>
                <w:webHidden/>
              </w:rPr>
              <w:fldChar w:fldCharType="begin"/>
            </w:r>
            <w:r w:rsidR="00637120">
              <w:rPr>
                <w:noProof/>
                <w:webHidden/>
              </w:rPr>
              <w:instrText xml:space="preserve"> PAGEREF _Toc524968863 \h </w:instrText>
            </w:r>
            <w:r w:rsidR="00481064">
              <w:rPr>
                <w:noProof/>
                <w:webHidden/>
              </w:rPr>
            </w:r>
            <w:r w:rsidR="00481064">
              <w:rPr>
                <w:noProof/>
                <w:webHidden/>
              </w:rPr>
              <w:fldChar w:fldCharType="separate"/>
            </w:r>
            <w:r w:rsidR="00637120">
              <w:rPr>
                <w:noProof/>
                <w:webHidden/>
              </w:rPr>
              <w:t>174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64" w:history="1">
            <w:r w:rsidR="00637120" w:rsidRPr="00646085">
              <w:rPr>
                <w:rStyle w:val="Hyperlink"/>
                <w:rFonts w:eastAsia="Times New Roman"/>
                <w:noProof/>
              </w:rPr>
              <w:t>Shift to the left; an Indicator of Progression to Perforation in Acute Appendicitis</w:t>
            </w:r>
            <w:r w:rsidR="00637120">
              <w:rPr>
                <w:noProof/>
                <w:webHidden/>
              </w:rPr>
              <w:tab/>
            </w:r>
            <w:r w:rsidR="00481064">
              <w:rPr>
                <w:noProof/>
                <w:webHidden/>
              </w:rPr>
              <w:fldChar w:fldCharType="begin"/>
            </w:r>
            <w:r w:rsidR="00637120">
              <w:rPr>
                <w:noProof/>
                <w:webHidden/>
              </w:rPr>
              <w:instrText xml:space="preserve"> PAGEREF _Toc524968864 \h </w:instrText>
            </w:r>
            <w:r w:rsidR="00481064">
              <w:rPr>
                <w:noProof/>
                <w:webHidden/>
              </w:rPr>
            </w:r>
            <w:r w:rsidR="00481064">
              <w:rPr>
                <w:noProof/>
                <w:webHidden/>
              </w:rPr>
              <w:fldChar w:fldCharType="separate"/>
            </w:r>
            <w:r w:rsidR="00637120">
              <w:rPr>
                <w:noProof/>
                <w:webHidden/>
              </w:rPr>
              <w:t>174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65" w:history="1">
            <w:r w:rsidR="00637120" w:rsidRPr="00646085">
              <w:rPr>
                <w:rStyle w:val="Hyperlink"/>
                <w:rFonts w:eastAsia="Times New Roman"/>
                <w:noProof/>
              </w:rPr>
              <w:t>Abstract ID-1147</w:t>
            </w:r>
            <w:r w:rsidR="00637120">
              <w:rPr>
                <w:noProof/>
                <w:webHidden/>
              </w:rPr>
              <w:tab/>
            </w:r>
            <w:r w:rsidR="00481064">
              <w:rPr>
                <w:noProof/>
                <w:webHidden/>
              </w:rPr>
              <w:fldChar w:fldCharType="begin"/>
            </w:r>
            <w:r w:rsidR="00637120">
              <w:rPr>
                <w:noProof/>
                <w:webHidden/>
              </w:rPr>
              <w:instrText xml:space="preserve"> PAGEREF _Toc524968865 \h </w:instrText>
            </w:r>
            <w:r w:rsidR="00481064">
              <w:rPr>
                <w:noProof/>
                <w:webHidden/>
              </w:rPr>
            </w:r>
            <w:r w:rsidR="00481064">
              <w:rPr>
                <w:noProof/>
                <w:webHidden/>
              </w:rPr>
              <w:fldChar w:fldCharType="separate"/>
            </w:r>
            <w:r w:rsidR="00637120">
              <w:rPr>
                <w:noProof/>
                <w:webHidden/>
              </w:rPr>
              <w:t>175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66" w:history="1">
            <w:r w:rsidR="00637120" w:rsidRPr="00646085">
              <w:rPr>
                <w:rStyle w:val="Hyperlink"/>
                <w:rFonts w:eastAsia="Times New Roman"/>
                <w:noProof/>
              </w:rPr>
              <w:t>ALT; Indicator of hepatic involvement in dengue infection</w:t>
            </w:r>
            <w:r w:rsidR="00637120">
              <w:rPr>
                <w:noProof/>
                <w:webHidden/>
              </w:rPr>
              <w:tab/>
            </w:r>
            <w:r w:rsidR="00481064">
              <w:rPr>
                <w:noProof/>
                <w:webHidden/>
              </w:rPr>
              <w:fldChar w:fldCharType="begin"/>
            </w:r>
            <w:r w:rsidR="00637120">
              <w:rPr>
                <w:noProof/>
                <w:webHidden/>
              </w:rPr>
              <w:instrText xml:space="preserve"> PAGEREF _Toc524968866 \h </w:instrText>
            </w:r>
            <w:r w:rsidR="00481064">
              <w:rPr>
                <w:noProof/>
                <w:webHidden/>
              </w:rPr>
            </w:r>
            <w:r w:rsidR="00481064">
              <w:rPr>
                <w:noProof/>
                <w:webHidden/>
              </w:rPr>
              <w:fldChar w:fldCharType="separate"/>
            </w:r>
            <w:r w:rsidR="00637120">
              <w:rPr>
                <w:noProof/>
                <w:webHidden/>
              </w:rPr>
              <w:t>175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67" w:history="1">
            <w:r w:rsidR="00637120" w:rsidRPr="00646085">
              <w:rPr>
                <w:rStyle w:val="Hyperlink"/>
                <w:rFonts w:eastAsia="Times New Roman"/>
                <w:noProof/>
              </w:rPr>
              <w:t>Abstract ID-1145</w:t>
            </w:r>
            <w:r w:rsidR="00637120">
              <w:rPr>
                <w:noProof/>
                <w:webHidden/>
              </w:rPr>
              <w:tab/>
            </w:r>
            <w:r w:rsidR="00481064">
              <w:rPr>
                <w:noProof/>
                <w:webHidden/>
              </w:rPr>
              <w:fldChar w:fldCharType="begin"/>
            </w:r>
            <w:r w:rsidR="00637120">
              <w:rPr>
                <w:noProof/>
                <w:webHidden/>
              </w:rPr>
              <w:instrText xml:space="preserve"> PAGEREF _Toc524968867 \h </w:instrText>
            </w:r>
            <w:r w:rsidR="00481064">
              <w:rPr>
                <w:noProof/>
                <w:webHidden/>
              </w:rPr>
            </w:r>
            <w:r w:rsidR="00481064">
              <w:rPr>
                <w:noProof/>
                <w:webHidden/>
              </w:rPr>
              <w:fldChar w:fldCharType="separate"/>
            </w:r>
            <w:r w:rsidR="00637120">
              <w:rPr>
                <w:noProof/>
                <w:webHidden/>
              </w:rPr>
              <w:t>176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68" w:history="1">
            <w:r w:rsidR="00637120" w:rsidRPr="00646085">
              <w:rPr>
                <w:rStyle w:val="Hyperlink"/>
                <w:rFonts w:eastAsia="Times New Roman"/>
                <w:noProof/>
              </w:rPr>
              <w:t>Prevalence and Molecular Characterization of Blandm Producing E. Coli Strains Isolated from Clinical Samples</w:t>
            </w:r>
            <w:r w:rsidR="00637120">
              <w:rPr>
                <w:noProof/>
                <w:webHidden/>
              </w:rPr>
              <w:tab/>
            </w:r>
            <w:r w:rsidR="00481064">
              <w:rPr>
                <w:noProof/>
                <w:webHidden/>
              </w:rPr>
              <w:fldChar w:fldCharType="begin"/>
            </w:r>
            <w:r w:rsidR="00637120">
              <w:rPr>
                <w:noProof/>
                <w:webHidden/>
              </w:rPr>
              <w:instrText xml:space="preserve"> PAGEREF _Toc524968868 \h </w:instrText>
            </w:r>
            <w:r w:rsidR="00481064">
              <w:rPr>
                <w:noProof/>
                <w:webHidden/>
              </w:rPr>
            </w:r>
            <w:r w:rsidR="00481064">
              <w:rPr>
                <w:noProof/>
                <w:webHidden/>
              </w:rPr>
              <w:fldChar w:fldCharType="separate"/>
            </w:r>
            <w:r w:rsidR="00637120">
              <w:rPr>
                <w:noProof/>
                <w:webHidden/>
              </w:rPr>
              <w:t>176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69" w:history="1">
            <w:r w:rsidR="00637120" w:rsidRPr="00646085">
              <w:rPr>
                <w:rStyle w:val="Hyperlink"/>
                <w:rFonts w:eastAsia="Times New Roman"/>
                <w:noProof/>
              </w:rPr>
              <w:t>Abstract ID-1137</w:t>
            </w:r>
            <w:r w:rsidR="00637120">
              <w:rPr>
                <w:noProof/>
                <w:webHidden/>
              </w:rPr>
              <w:tab/>
            </w:r>
            <w:r w:rsidR="00481064">
              <w:rPr>
                <w:noProof/>
                <w:webHidden/>
              </w:rPr>
              <w:fldChar w:fldCharType="begin"/>
            </w:r>
            <w:r w:rsidR="00637120">
              <w:rPr>
                <w:noProof/>
                <w:webHidden/>
              </w:rPr>
              <w:instrText xml:space="preserve"> PAGEREF _Toc524968869 \h </w:instrText>
            </w:r>
            <w:r w:rsidR="00481064">
              <w:rPr>
                <w:noProof/>
                <w:webHidden/>
              </w:rPr>
            </w:r>
            <w:r w:rsidR="00481064">
              <w:rPr>
                <w:noProof/>
                <w:webHidden/>
              </w:rPr>
              <w:fldChar w:fldCharType="separate"/>
            </w:r>
            <w:r w:rsidR="00637120">
              <w:rPr>
                <w:noProof/>
                <w:webHidden/>
              </w:rPr>
              <w:t>176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70" w:history="1">
            <w:r w:rsidR="00637120" w:rsidRPr="00646085">
              <w:rPr>
                <w:rStyle w:val="Hyperlink"/>
                <w:rFonts w:eastAsia="Times New Roman"/>
                <w:noProof/>
              </w:rPr>
              <w:t>Antioxidant resveratrol protects against copper oxide nanoparticle toxicity in vivo</w:t>
            </w:r>
            <w:r w:rsidR="00637120">
              <w:rPr>
                <w:noProof/>
                <w:webHidden/>
              </w:rPr>
              <w:tab/>
            </w:r>
            <w:r w:rsidR="00481064">
              <w:rPr>
                <w:noProof/>
                <w:webHidden/>
              </w:rPr>
              <w:fldChar w:fldCharType="begin"/>
            </w:r>
            <w:r w:rsidR="00637120">
              <w:rPr>
                <w:noProof/>
                <w:webHidden/>
              </w:rPr>
              <w:instrText xml:space="preserve"> PAGEREF _Toc524968870 \h </w:instrText>
            </w:r>
            <w:r w:rsidR="00481064">
              <w:rPr>
                <w:noProof/>
                <w:webHidden/>
              </w:rPr>
            </w:r>
            <w:r w:rsidR="00481064">
              <w:rPr>
                <w:noProof/>
                <w:webHidden/>
              </w:rPr>
              <w:fldChar w:fldCharType="separate"/>
            </w:r>
            <w:r w:rsidR="00637120">
              <w:rPr>
                <w:noProof/>
                <w:webHidden/>
              </w:rPr>
              <w:t>176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71" w:history="1">
            <w:r w:rsidR="00637120" w:rsidRPr="00646085">
              <w:rPr>
                <w:rStyle w:val="Hyperlink"/>
                <w:noProof/>
              </w:rPr>
              <w:t>Abstract ID: 1034</w:t>
            </w:r>
            <w:r w:rsidR="00637120">
              <w:rPr>
                <w:noProof/>
                <w:webHidden/>
              </w:rPr>
              <w:tab/>
            </w:r>
            <w:r w:rsidR="00481064">
              <w:rPr>
                <w:noProof/>
                <w:webHidden/>
              </w:rPr>
              <w:fldChar w:fldCharType="begin"/>
            </w:r>
            <w:r w:rsidR="00637120">
              <w:rPr>
                <w:noProof/>
                <w:webHidden/>
              </w:rPr>
              <w:instrText xml:space="preserve"> PAGEREF _Toc524968871 \h </w:instrText>
            </w:r>
            <w:r w:rsidR="00481064">
              <w:rPr>
                <w:noProof/>
                <w:webHidden/>
              </w:rPr>
            </w:r>
            <w:r w:rsidR="00481064">
              <w:rPr>
                <w:noProof/>
                <w:webHidden/>
              </w:rPr>
              <w:fldChar w:fldCharType="separate"/>
            </w:r>
            <w:r w:rsidR="00637120">
              <w:rPr>
                <w:noProof/>
                <w:webHidden/>
              </w:rPr>
              <w:t>177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72" w:history="1">
            <w:r w:rsidR="00637120" w:rsidRPr="00646085">
              <w:rPr>
                <w:rStyle w:val="Hyperlink"/>
                <w:rFonts w:eastAsia="Times New Roman"/>
                <w:noProof/>
              </w:rPr>
              <w:t>Influence of Ginkgo Biloba on Birth Weight and Histomorphometric Characteristics of Neonatal Kidneys in Albino Rats</w:t>
            </w:r>
            <w:r w:rsidR="00637120">
              <w:rPr>
                <w:noProof/>
                <w:webHidden/>
              </w:rPr>
              <w:tab/>
            </w:r>
            <w:r w:rsidR="00481064">
              <w:rPr>
                <w:noProof/>
                <w:webHidden/>
              </w:rPr>
              <w:fldChar w:fldCharType="begin"/>
            </w:r>
            <w:r w:rsidR="00637120">
              <w:rPr>
                <w:noProof/>
                <w:webHidden/>
              </w:rPr>
              <w:instrText xml:space="preserve"> PAGEREF _Toc524968872 \h </w:instrText>
            </w:r>
            <w:r w:rsidR="00481064">
              <w:rPr>
                <w:noProof/>
                <w:webHidden/>
              </w:rPr>
            </w:r>
            <w:r w:rsidR="00481064">
              <w:rPr>
                <w:noProof/>
                <w:webHidden/>
              </w:rPr>
              <w:fldChar w:fldCharType="separate"/>
            </w:r>
            <w:r w:rsidR="00637120">
              <w:rPr>
                <w:noProof/>
                <w:webHidden/>
              </w:rPr>
              <w:t>177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73" w:history="1">
            <w:r w:rsidR="00637120" w:rsidRPr="00646085">
              <w:rPr>
                <w:rStyle w:val="Hyperlink"/>
                <w:rFonts w:eastAsia="Times New Roman"/>
                <w:noProof/>
              </w:rPr>
              <w:t xml:space="preserve">Abstract </w:t>
            </w:r>
            <w:r w:rsidR="00637120" w:rsidRPr="00646085">
              <w:rPr>
                <w:rStyle w:val="Hyperlink"/>
                <w:noProof/>
              </w:rPr>
              <w:t>ID: 1028</w:t>
            </w:r>
            <w:r w:rsidR="00637120">
              <w:rPr>
                <w:noProof/>
                <w:webHidden/>
              </w:rPr>
              <w:tab/>
            </w:r>
            <w:r w:rsidR="00481064">
              <w:rPr>
                <w:noProof/>
                <w:webHidden/>
              </w:rPr>
              <w:fldChar w:fldCharType="begin"/>
            </w:r>
            <w:r w:rsidR="00637120">
              <w:rPr>
                <w:noProof/>
                <w:webHidden/>
              </w:rPr>
              <w:instrText xml:space="preserve"> PAGEREF _Toc524968873 \h </w:instrText>
            </w:r>
            <w:r w:rsidR="00481064">
              <w:rPr>
                <w:noProof/>
                <w:webHidden/>
              </w:rPr>
            </w:r>
            <w:r w:rsidR="00481064">
              <w:rPr>
                <w:noProof/>
                <w:webHidden/>
              </w:rPr>
              <w:fldChar w:fldCharType="separate"/>
            </w:r>
            <w:r w:rsidR="00637120">
              <w:rPr>
                <w:noProof/>
                <w:webHidden/>
              </w:rPr>
              <w:t>177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74" w:history="1">
            <w:r w:rsidR="00637120" w:rsidRPr="00646085">
              <w:rPr>
                <w:rStyle w:val="Hyperlink"/>
                <w:rFonts w:eastAsia="Times New Roman"/>
                <w:noProof/>
              </w:rPr>
              <w:t>S-Allyl-L-Cysteine (SAC) Ameliorated Chondrocytes Inflammation and Reduced Apoptosis against Chemically Induced Oxidative Stress</w:t>
            </w:r>
            <w:r w:rsidR="00637120">
              <w:rPr>
                <w:noProof/>
                <w:webHidden/>
              </w:rPr>
              <w:tab/>
            </w:r>
            <w:r w:rsidR="00481064">
              <w:rPr>
                <w:noProof/>
                <w:webHidden/>
              </w:rPr>
              <w:fldChar w:fldCharType="begin"/>
            </w:r>
            <w:r w:rsidR="00637120">
              <w:rPr>
                <w:noProof/>
                <w:webHidden/>
              </w:rPr>
              <w:instrText xml:space="preserve"> PAGEREF _Toc524968874 \h </w:instrText>
            </w:r>
            <w:r w:rsidR="00481064">
              <w:rPr>
                <w:noProof/>
                <w:webHidden/>
              </w:rPr>
            </w:r>
            <w:r w:rsidR="00481064">
              <w:rPr>
                <w:noProof/>
                <w:webHidden/>
              </w:rPr>
              <w:fldChar w:fldCharType="separate"/>
            </w:r>
            <w:r w:rsidR="00637120">
              <w:rPr>
                <w:noProof/>
                <w:webHidden/>
              </w:rPr>
              <w:t>177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75" w:history="1">
            <w:r w:rsidR="00637120" w:rsidRPr="00646085">
              <w:rPr>
                <w:rStyle w:val="Hyperlink"/>
                <w:rFonts w:eastAsia="Times New Roman"/>
                <w:noProof/>
              </w:rPr>
              <w:t>Abstract ID</w:t>
            </w:r>
            <w:r w:rsidR="00637120" w:rsidRPr="00646085">
              <w:rPr>
                <w:rStyle w:val="Hyperlink"/>
                <w:noProof/>
              </w:rPr>
              <w:t>: 1036</w:t>
            </w:r>
            <w:r w:rsidR="00637120">
              <w:rPr>
                <w:noProof/>
                <w:webHidden/>
              </w:rPr>
              <w:tab/>
            </w:r>
            <w:r w:rsidR="00481064">
              <w:rPr>
                <w:noProof/>
                <w:webHidden/>
              </w:rPr>
              <w:fldChar w:fldCharType="begin"/>
            </w:r>
            <w:r w:rsidR="00637120">
              <w:rPr>
                <w:noProof/>
                <w:webHidden/>
              </w:rPr>
              <w:instrText xml:space="preserve"> PAGEREF _Toc524968875 \h </w:instrText>
            </w:r>
            <w:r w:rsidR="00481064">
              <w:rPr>
                <w:noProof/>
                <w:webHidden/>
              </w:rPr>
            </w:r>
            <w:r w:rsidR="00481064">
              <w:rPr>
                <w:noProof/>
                <w:webHidden/>
              </w:rPr>
              <w:fldChar w:fldCharType="separate"/>
            </w:r>
            <w:r w:rsidR="00637120">
              <w:rPr>
                <w:noProof/>
                <w:webHidden/>
              </w:rPr>
              <w:t>178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76" w:history="1">
            <w:r w:rsidR="00637120" w:rsidRPr="00646085">
              <w:rPr>
                <w:rStyle w:val="Hyperlink"/>
                <w:rFonts w:eastAsia="Times New Roman"/>
                <w:noProof/>
              </w:rPr>
              <w:t>Post Traumatic Stress Disorder (PTSD) among School Children of Peshawar following Terrorist Attack on Army Public School (APS) Peshawar</w:t>
            </w:r>
            <w:r w:rsidR="00637120">
              <w:rPr>
                <w:noProof/>
                <w:webHidden/>
              </w:rPr>
              <w:tab/>
            </w:r>
            <w:r w:rsidR="00481064">
              <w:rPr>
                <w:noProof/>
                <w:webHidden/>
              </w:rPr>
              <w:fldChar w:fldCharType="begin"/>
            </w:r>
            <w:r w:rsidR="00637120">
              <w:rPr>
                <w:noProof/>
                <w:webHidden/>
              </w:rPr>
              <w:instrText xml:space="preserve"> PAGEREF _Toc524968876 \h </w:instrText>
            </w:r>
            <w:r w:rsidR="00481064">
              <w:rPr>
                <w:noProof/>
                <w:webHidden/>
              </w:rPr>
            </w:r>
            <w:r w:rsidR="00481064">
              <w:rPr>
                <w:noProof/>
                <w:webHidden/>
              </w:rPr>
              <w:fldChar w:fldCharType="separate"/>
            </w:r>
            <w:r w:rsidR="00637120">
              <w:rPr>
                <w:noProof/>
                <w:webHidden/>
              </w:rPr>
              <w:t>178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77" w:history="1">
            <w:r w:rsidR="00637120" w:rsidRPr="00646085">
              <w:rPr>
                <w:rStyle w:val="Hyperlink"/>
                <w:noProof/>
              </w:rPr>
              <w:t>Abstract ID: 1116</w:t>
            </w:r>
            <w:r w:rsidR="00637120">
              <w:rPr>
                <w:noProof/>
                <w:webHidden/>
              </w:rPr>
              <w:tab/>
            </w:r>
            <w:r w:rsidR="00481064">
              <w:rPr>
                <w:noProof/>
                <w:webHidden/>
              </w:rPr>
              <w:fldChar w:fldCharType="begin"/>
            </w:r>
            <w:r w:rsidR="00637120">
              <w:rPr>
                <w:noProof/>
                <w:webHidden/>
              </w:rPr>
              <w:instrText xml:space="preserve"> PAGEREF _Toc524968877 \h </w:instrText>
            </w:r>
            <w:r w:rsidR="00481064">
              <w:rPr>
                <w:noProof/>
                <w:webHidden/>
              </w:rPr>
            </w:r>
            <w:r w:rsidR="00481064">
              <w:rPr>
                <w:noProof/>
                <w:webHidden/>
              </w:rPr>
              <w:fldChar w:fldCharType="separate"/>
            </w:r>
            <w:r w:rsidR="00637120">
              <w:rPr>
                <w:noProof/>
                <w:webHidden/>
              </w:rPr>
              <w:t>179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78" w:history="1">
            <w:r w:rsidR="00637120" w:rsidRPr="00646085">
              <w:rPr>
                <w:rStyle w:val="Hyperlink"/>
                <w:rFonts w:eastAsia="Times New Roman"/>
                <w:noProof/>
              </w:rPr>
              <w:t>Gangrenous Sigmoid Volvulus in a Complicated Pregnancy: An Alarming Obstetric and Surgical Stigmata</w:t>
            </w:r>
            <w:r w:rsidR="00637120">
              <w:rPr>
                <w:noProof/>
                <w:webHidden/>
              </w:rPr>
              <w:tab/>
            </w:r>
            <w:r w:rsidR="00481064">
              <w:rPr>
                <w:noProof/>
                <w:webHidden/>
              </w:rPr>
              <w:fldChar w:fldCharType="begin"/>
            </w:r>
            <w:r w:rsidR="00637120">
              <w:rPr>
                <w:noProof/>
                <w:webHidden/>
              </w:rPr>
              <w:instrText xml:space="preserve"> PAGEREF _Toc524968878 \h </w:instrText>
            </w:r>
            <w:r w:rsidR="00481064">
              <w:rPr>
                <w:noProof/>
                <w:webHidden/>
              </w:rPr>
            </w:r>
            <w:r w:rsidR="00481064">
              <w:rPr>
                <w:noProof/>
                <w:webHidden/>
              </w:rPr>
              <w:fldChar w:fldCharType="separate"/>
            </w:r>
            <w:r w:rsidR="00637120">
              <w:rPr>
                <w:noProof/>
                <w:webHidden/>
              </w:rPr>
              <w:t>179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79" w:history="1">
            <w:r w:rsidR="00637120" w:rsidRPr="00646085">
              <w:rPr>
                <w:rStyle w:val="Hyperlink"/>
                <w:noProof/>
              </w:rPr>
              <w:t>Abstract ID: 1091</w:t>
            </w:r>
            <w:r w:rsidR="00637120">
              <w:rPr>
                <w:noProof/>
                <w:webHidden/>
              </w:rPr>
              <w:tab/>
            </w:r>
            <w:r w:rsidR="00481064">
              <w:rPr>
                <w:noProof/>
                <w:webHidden/>
              </w:rPr>
              <w:fldChar w:fldCharType="begin"/>
            </w:r>
            <w:r w:rsidR="00637120">
              <w:rPr>
                <w:noProof/>
                <w:webHidden/>
              </w:rPr>
              <w:instrText xml:space="preserve"> PAGEREF _Toc524968879 \h </w:instrText>
            </w:r>
            <w:r w:rsidR="00481064">
              <w:rPr>
                <w:noProof/>
                <w:webHidden/>
              </w:rPr>
            </w:r>
            <w:r w:rsidR="00481064">
              <w:rPr>
                <w:noProof/>
                <w:webHidden/>
              </w:rPr>
              <w:fldChar w:fldCharType="separate"/>
            </w:r>
            <w:r w:rsidR="00637120">
              <w:rPr>
                <w:noProof/>
                <w:webHidden/>
              </w:rPr>
              <w:t>180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80" w:history="1">
            <w:r w:rsidR="00637120" w:rsidRPr="00646085">
              <w:rPr>
                <w:rStyle w:val="Hyperlink"/>
                <w:noProof/>
              </w:rPr>
              <w:t>Transdermal drug delivery system. A novel way of drug transport.</w:t>
            </w:r>
            <w:r w:rsidR="00637120">
              <w:rPr>
                <w:noProof/>
                <w:webHidden/>
              </w:rPr>
              <w:tab/>
            </w:r>
            <w:r w:rsidR="00481064">
              <w:rPr>
                <w:noProof/>
                <w:webHidden/>
              </w:rPr>
              <w:fldChar w:fldCharType="begin"/>
            </w:r>
            <w:r w:rsidR="00637120">
              <w:rPr>
                <w:noProof/>
                <w:webHidden/>
              </w:rPr>
              <w:instrText xml:space="preserve"> PAGEREF _Toc524968880 \h </w:instrText>
            </w:r>
            <w:r w:rsidR="00481064">
              <w:rPr>
                <w:noProof/>
                <w:webHidden/>
              </w:rPr>
            </w:r>
            <w:r w:rsidR="00481064">
              <w:rPr>
                <w:noProof/>
                <w:webHidden/>
              </w:rPr>
              <w:fldChar w:fldCharType="separate"/>
            </w:r>
            <w:r w:rsidR="00637120">
              <w:rPr>
                <w:noProof/>
                <w:webHidden/>
              </w:rPr>
              <w:t>180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81" w:history="1">
            <w:r w:rsidR="00637120" w:rsidRPr="00646085">
              <w:rPr>
                <w:rStyle w:val="Hyperlink"/>
                <w:noProof/>
              </w:rPr>
              <w:t>Abstract ID: 1122</w:t>
            </w:r>
            <w:r w:rsidR="00637120">
              <w:rPr>
                <w:noProof/>
                <w:webHidden/>
              </w:rPr>
              <w:tab/>
            </w:r>
            <w:r w:rsidR="00481064">
              <w:rPr>
                <w:noProof/>
                <w:webHidden/>
              </w:rPr>
              <w:fldChar w:fldCharType="begin"/>
            </w:r>
            <w:r w:rsidR="00637120">
              <w:rPr>
                <w:noProof/>
                <w:webHidden/>
              </w:rPr>
              <w:instrText xml:space="preserve"> PAGEREF _Toc524968881 \h </w:instrText>
            </w:r>
            <w:r w:rsidR="00481064">
              <w:rPr>
                <w:noProof/>
                <w:webHidden/>
              </w:rPr>
            </w:r>
            <w:r w:rsidR="00481064">
              <w:rPr>
                <w:noProof/>
                <w:webHidden/>
              </w:rPr>
              <w:fldChar w:fldCharType="separate"/>
            </w:r>
            <w:r w:rsidR="00637120">
              <w:rPr>
                <w:noProof/>
                <w:webHidden/>
              </w:rPr>
              <w:t>180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82" w:history="1">
            <w:r w:rsidR="00637120" w:rsidRPr="00646085">
              <w:rPr>
                <w:rStyle w:val="Hyperlink"/>
                <w:rFonts w:eastAsia="Times New Roman"/>
                <w:noProof/>
              </w:rPr>
              <w:t>Prevalence of Helicobacter Pylori in Obese Subjects of Rawalpindi</w:t>
            </w:r>
            <w:r w:rsidR="00637120">
              <w:rPr>
                <w:noProof/>
                <w:webHidden/>
              </w:rPr>
              <w:tab/>
            </w:r>
            <w:r w:rsidR="00481064">
              <w:rPr>
                <w:noProof/>
                <w:webHidden/>
              </w:rPr>
              <w:fldChar w:fldCharType="begin"/>
            </w:r>
            <w:r w:rsidR="00637120">
              <w:rPr>
                <w:noProof/>
                <w:webHidden/>
              </w:rPr>
              <w:instrText xml:space="preserve"> PAGEREF _Toc524968882 \h </w:instrText>
            </w:r>
            <w:r w:rsidR="00481064">
              <w:rPr>
                <w:noProof/>
                <w:webHidden/>
              </w:rPr>
            </w:r>
            <w:r w:rsidR="00481064">
              <w:rPr>
                <w:noProof/>
                <w:webHidden/>
              </w:rPr>
              <w:fldChar w:fldCharType="separate"/>
            </w:r>
            <w:r w:rsidR="00637120">
              <w:rPr>
                <w:noProof/>
                <w:webHidden/>
              </w:rPr>
              <w:t>180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83" w:history="1">
            <w:r w:rsidR="00637120" w:rsidRPr="00646085">
              <w:rPr>
                <w:rStyle w:val="Hyperlink"/>
                <w:rFonts w:eastAsia="Times New Roman"/>
                <w:noProof/>
              </w:rPr>
              <w:t>Abstract ID-1166</w:t>
            </w:r>
            <w:r w:rsidR="00637120">
              <w:rPr>
                <w:noProof/>
                <w:webHidden/>
              </w:rPr>
              <w:tab/>
            </w:r>
            <w:r w:rsidR="00481064">
              <w:rPr>
                <w:noProof/>
                <w:webHidden/>
              </w:rPr>
              <w:fldChar w:fldCharType="begin"/>
            </w:r>
            <w:r w:rsidR="00637120">
              <w:rPr>
                <w:noProof/>
                <w:webHidden/>
              </w:rPr>
              <w:instrText xml:space="preserve"> PAGEREF _Toc524968883 \h </w:instrText>
            </w:r>
            <w:r w:rsidR="00481064">
              <w:rPr>
                <w:noProof/>
                <w:webHidden/>
              </w:rPr>
            </w:r>
            <w:r w:rsidR="00481064">
              <w:rPr>
                <w:noProof/>
                <w:webHidden/>
              </w:rPr>
              <w:fldChar w:fldCharType="separate"/>
            </w:r>
            <w:r w:rsidR="00637120">
              <w:rPr>
                <w:noProof/>
                <w:webHidden/>
              </w:rPr>
              <w:t>181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84" w:history="1">
            <w:r w:rsidR="00637120" w:rsidRPr="00646085">
              <w:rPr>
                <w:rStyle w:val="Hyperlink"/>
                <w:rFonts w:eastAsia="Times New Roman"/>
                <w:noProof/>
              </w:rPr>
              <w:t>Barriers to the successful practice of chronic kidney diseases at the primary health care level</w:t>
            </w:r>
            <w:r w:rsidR="00637120">
              <w:rPr>
                <w:noProof/>
                <w:webHidden/>
              </w:rPr>
              <w:tab/>
            </w:r>
            <w:r w:rsidR="00481064">
              <w:rPr>
                <w:noProof/>
                <w:webHidden/>
              </w:rPr>
              <w:fldChar w:fldCharType="begin"/>
            </w:r>
            <w:r w:rsidR="00637120">
              <w:rPr>
                <w:noProof/>
                <w:webHidden/>
              </w:rPr>
              <w:instrText xml:space="preserve"> PAGEREF _Toc524968884 \h </w:instrText>
            </w:r>
            <w:r w:rsidR="00481064">
              <w:rPr>
                <w:noProof/>
                <w:webHidden/>
              </w:rPr>
            </w:r>
            <w:r w:rsidR="00481064">
              <w:rPr>
                <w:noProof/>
                <w:webHidden/>
              </w:rPr>
              <w:fldChar w:fldCharType="separate"/>
            </w:r>
            <w:r w:rsidR="00637120">
              <w:rPr>
                <w:noProof/>
                <w:webHidden/>
              </w:rPr>
              <w:t>181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85" w:history="1">
            <w:r w:rsidR="00637120" w:rsidRPr="00646085">
              <w:rPr>
                <w:rStyle w:val="Hyperlink"/>
                <w:noProof/>
              </w:rPr>
              <w:t>Abstract ID: 1032</w:t>
            </w:r>
            <w:r w:rsidR="00637120">
              <w:rPr>
                <w:noProof/>
                <w:webHidden/>
              </w:rPr>
              <w:tab/>
            </w:r>
            <w:r w:rsidR="00481064">
              <w:rPr>
                <w:noProof/>
                <w:webHidden/>
              </w:rPr>
              <w:fldChar w:fldCharType="begin"/>
            </w:r>
            <w:r w:rsidR="00637120">
              <w:rPr>
                <w:noProof/>
                <w:webHidden/>
              </w:rPr>
              <w:instrText xml:space="preserve"> PAGEREF _Toc524968885 \h </w:instrText>
            </w:r>
            <w:r w:rsidR="00481064">
              <w:rPr>
                <w:noProof/>
                <w:webHidden/>
              </w:rPr>
            </w:r>
            <w:r w:rsidR="00481064">
              <w:rPr>
                <w:noProof/>
                <w:webHidden/>
              </w:rPr>
              <w:fldChar w:fldCharType="separate"/>
            </w:r>
            <w:r w:rsidR="00637120">
              <w:rPr>
                <w:noProof/>
                <w:webHidden/>
              </w:rPr>
              <w:t>182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86" w:history="1">
            <w:r w:rsidR="00637120" w:rsidRPr="00646085">
              <w:rPr>
                <w:rStyle w:val="Hyperlink"/>
                <w:rFonts w:eastAsia="Times New Roman"/>
                <w:noProof/>
              </w:rPr>
              <w:t>Immunization Status of Children and its Association with Maternal Education</w:t>
            </w:r>
            <w:r w:rsidR="00637120">
              <w:rPr>
                <w:noProof/>
                <w:webHidden/>
              </w:rPr>
              <w:tab/>
            </w:r>
            <w:r w:rsidR="00481064">
              <w:rPr>
                <w:noProof/>
                <w:webHidden/>
              </w:rPr>
              <w:fldChar w:fldCharType="begin"/>
            </w:r>
            <w:r w:rsidR="00637120">
              <w:rPr>
                <w:noProof/>
                <w:webHidden/>
              </w:rPr>
              <w:instrText xml:space="preserve"> PAGEREF _Toc524968886 \h </w:instrText>
            </w:r>
            <w:r w:rsidR="00481064">
              <w:rPr>
                <w:noProof/>
                <w:webHidden/>
              </w:rPr>
            </w:r>
            <w:r w:rsidR="00481064">
              <w:rPr>
                <w:noProof/>
                <w:webHidden/>
              </w:rPr>
              <w:fldChar w:fldCharType="separate"/>
            </w:r>
            <w:r w:rsidR="00637120">
              <w:rPr>
                <w:noProof/>
                <w:webHidden/>
              </w:rPr>
              <w:t>182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87" w:history="1">
            <w:r w:rsidR="00637120" w:rsidRPr="00646085">
              <w:rPr>
                <w:rStyle w:val="Hyperlink"/>
                <w:rFonts w:eastAsia="Times New Roman" w:cs="Times New Roman"/>
                <w:noProof/>
              </w:rPr>
              <w:t>Kinza Hanif, Muhammad Ahmed, Ali Sufyan, Maria Sharif</w:t>
            </w:r>
            <w:r w:rsidR="00637120">
              <w:rPr>
                <w:noProof/>
                <w:webHidden/>
              </w:rPr>
              <w:tab/>
            </w:r>
            <w:r w:rsidR="00481064">
              <w:rPr>
                <w:noProof/>
                <w:webHidden/>
              </w:rPr>
              <w:fldChar w:fldCharType="begin"/>
            </w:r>
            <w:r w:rsidR="00637120">
              <w:rPr>
                <w:noProof/>
                <w:webHidden/>
              </w:rPr>
              <w:instrText xml:space="preserve"> PAGEREF _Toc524968887 \h </w:instrText>
            </w:r>
            <w:r w:rsidR="00481064">
              <w:rPr>
                <w:noProof/>
                <w:webHidden/>
              </w:rPr>
            </w:r>
            <w:r w:rsidR="00481064">
              <w:rPr>
                <w:noProof/>
                <w:webHidden/>
              </w:rPr>
              <w:fldChar w:fldCharType="separate"/>
            </w:r>
            <w:r w:rsidR="00637120">
              <w:rPr>
                <w:noProof/>
                <w:webHidden/>
              </w:rPr>
              <w:t>182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88" w:history="1">
            <w:r w:rsidR="00637120" w:rsidRPr="00646085">
              <w:rPr>
                <w:rStyle w:val="Hyperlink"/>
                <w:rFonts w:eastAsia="Times New Roman"/>
                <w:noProof/>
              </w:rPr>
              <w:t>Abstract ID-1177</w:t>
            </w:r>
            <w:r w:rsidR="00637120">
              <w:rPr>
                <w:noProof/>
                <w:webHidden/>
              </w:rPr>
              <w:tab/>
            </w:r>
            <w:r w:rsidR="00481064">
              <w:rPr>
                <w:noProof/>
                <w:webHidden/>
              </w:rPr>
              <w:fldChar w:fldCharType="begin"/>
            </w:r>
            <w:r w:rsidR="00637120">
              <w:rPr>
                <w:noProof/>
                <w:webHidden/>
              </w:rPr>
              <w:instrText xml:space="preserve"> PAGEREF _Toc524968888 \h </w:instrText>
            </w:r>
            <w:r w:rsidR="00481064">
              <w:rPr>
                <w:noProof/>
                <w:webHidden/>
              </w:rPr>
            </w:r>
            <w:r w:rsidR="00481064">
              <w:rPr>
                <w:noProof/>
                <w:webHidden/>
              </w:rPr>
              <w:fldChar w:fldCharType="separate"/>
            </w:r>
            <w:r w:rsidR="00637120">
              <w:rPr>
                <w:noProof/>
                <w:webHidden/>
              </w:rPr>
              <w:t>183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89" w:history="1">
            <w:r w:rsidR="00637120" w:rsidRPr="00646085">
              <w:rPr>
                <w:rStyle w:val="Hyperlink"/>
                <w:rFonts w:eastAsia="Times New Roman"/>
                <w:noProof/>
              </w:rPr>
              <w:t>Co-relation between radiations absorbed doses in rectangular fields and their equivalent square fields using Cobalt-60 Gamma source</w:t>
            </w:r>
            <w:r w:rsidR="00637120">
              <w:rPr>
                <w:noProof/>
                <w:webHidden/>
              </w:rPr>
              <w:tab/>
            </w:r>
            <w:r w:rsidR="00481064">
              <w:rPr>
                <w:noProof/>
                <w:webHidden/>
              </w:rPr>
              <w:fldChar w:fldCharType="begin"/>
            </w:r>
            <w:r w:rsidR="00637120">
              <w:rPr>
                <w:noProof/>
                <w:webHidden/>
              </w:rPr>
              <w:instrText xml:space="preserve"> PAGEREF _Toc524968889 \h </w:instrText>
            </w:r>
            <w:r w:rsidR="00481064">
              <w:rPr>
                <w:noProof/>
                <w:webHidden/>
              </w:rPr>
            </w:r>
            <w:r w:rsidR="00481064">
              <w:rPr>
                <w:noProof/>
                <w:webHidden/>
              </w:rPr>
              <w:fldChar w:fldCharType="separate"/>
            </w:r>
            <w:r w:rsidR="00637120">
              <w:rPr>
                <w:noProof/>
                <w:webHidden/>
              </w:rPr>
              <w:t>183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90" w:history="1">
            <w:r w:rsidR="00637120" w:rsidRPr="00646085">
              <w:rPr>
                <w:rStyle w:val="Hyperlink"/>
                <w:noProof/>
              </w:rPr>
              <w:t>Abstract ID: 1109</w:t>
            </w:r>
            <w:r w:rsidR="00637120">
              <w:rPr>
                <w:noProof/>
                <w:webHidden/>
              </w:rPr>
              <w:tab/>
            </w:r>
            <w:r w:rsidR="00481064">
              <w:rPr>
                <w:noProof/>
                <w:webHidden/>
              </w:rPr>
              <w:fldChar w:fldCharType="begin"/>
            </w:r>
            <w:r w:rsidR="00637120">
              <w:rPr>
                <w:noProof/>
                <w:webHidden/>
              </w:rPr>
              <w:instrText xml:space="preserve"> PAGEREF _Toc524968890 \h </w:instrText>
            </w:r>
            <w:r w:rsidR="00481064">
              <w:rPr>
                <w:noProof/>
                <w:webHidden/>
              </w:rPr>
            </w:r>
            <w:r w:rsidR="00481064">
              <w:rPr>
                <w:noProof/>
                <w:webHidden/>
              </w:rPr>
              <w:fldChar w:fldCharType="separate"/>
            </w:r>
            <w:r w:rsidR="00637120">
              <w:rPr>
                <w:noProof/>
                <w:webHidden/>
              </w:rPr>
              <w:t>183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91" w:history="1">
            <w:r w:rsidR="00637120" w:rsidRPr="00646085">
              <w:rPr>
                <w:rStyle w:val="Hyperlink"/>
                <w:rFonts w:eastAsia="Times New Roman"/>
                <w:noProof/>
              </w:rPr>
              <w:t>Maternal Healthcare Structure of Public Hospitals: Analysis of Social Capital</w:t>
            </w:r>
            <w:r w:rsidR="00637120">
              <w:rPr>
                <w:noProof/>
                <w:webHidden/>
              </w:rPr>
              <w:tab/>
            </w:r>
            <w:r w:rsidR="00481064">
              <w:rPr>
                <w:noProof/>
                <w:webHidden/>
              </w:rPr>
              <w:fldChar w:fldCharType="begin"/>
            </w:r>
            <w:r w:rsidR="00637120">
              <w:rPr>
                <w:noProof/>
                <w:webHidden/>
              </w:rPr>
              <w:instrText xml:space="preserve"> PAGEREF _Toc524968891 \h </w:instrText>
            </w:r>
            <w:r w:rsidR="00481064">
              <w:rPr>
                <w:noProof/>
                <w:webHidden/>
              </w:rPr>
            </w:r>
            <w:r w:rsidR="00481064">
              <w:rPr>
                <w:noProof/>
                <w:webHidden/>
              </w:rPr>
              <w:fldChar w:fldCharType="separate"/>
            </w:r>
            <w:r w:rsidR="00637120">
              <w:rPr>
                <w:noProof/>
                <w:webHidden/>
              </w:rPr>
              <w:t>183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92" w:history="1">
            <w:r w:rsidR="00637120" w:rsidRPr="00646085">
              <w:rPr>
                <w:rStyle w:val="Hyperlink"/>
                <w:noProof/>
              </w:rPr>
              <w:t>Abstract ID: 1111</w:t>
            </w:r>
            <w:r w:rsidR="00637120">
              <w:rPr>
                <w:noProof/>
                <w:webHidden/>
              </w:rPr>
              <w:tab/>
            </w:r>
            <w:r w:rsidR="00481064">
              <w:rPr>
                <w:noProof/>
                <w:webHidden/>
              </w:rPr>
              <w:fldChar w:fldCharType="begin"/>
            </w:r>
            <w:r w:rsidR="00637120">
              <w:rPr>
                <w:noProof/>
                <w:webHidden/>
              </w:rPr>
              <w:instrText xml:space="preserve"> PAGEREF _Toc524968892 \h </w:instrText>
            </w:r>
            <w:r w:rsidR="00481064">
              <w:rPr>
                <w:noProof/>
                <w:webHidden/>
              </w:rPr>
            </w:r>
            <w:r w:rsidR="00481064">
              <w:rPr>
                <w:noProof/>
                <w:webHidden/>
              </w:rPr>
              <w:fldChar w:fldCharType="separate"/>
            </w:r>
            <w:r w:rsidR="00637120">
              <w:rPr>
                <w:noProof/>
                <w:webHidden/>
              </w:rPr>
              <w:t>184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93" w:history="1">
            <w:r w:rsidR="00637120" w:rsidRPr="00646085">
              <w:rPr>
                <w:rStyle w:val="Hyperlink"/>
                <w:rFonts w:eastAsia="Times New Roman"/>
                <w:noProof/>
              </w:rPr>
              <w:t>Comparative Study of Behavioral Problems among Primary School Children in Public and Private Sector Schools of Lahore</w:t>
            </w:r>
            <w:r w:rsidR="00637120">
              <w:rPr>
                <w:noProof/>
                <w:webHidden/>
              </w:rPr>
              <w:tab/>
            </w:r>
            <w:r w:rsidR="00481064">
              <w:rPr>
                <w:noProof/>
                <w:webHidden/>
              </w:rPr>
              <w:fldChar w:fldCharType="begin"/>
            </w:r>
            <w:r w:rsidR="00637120">
              <w:rPr>
                <w:noProof/>
                <w:webHidden/>
              </w:rPr>
              <w:instrText xml:space="preserve"> PAGEREF _Toc524968893 \h </w:instrText>
            </w:r>
            <w:r w:rsidR="00481064">
              <w:rPr>
                <w:noProof/>
                <w:webHidden/>
              </w:rPr>
            </w:r>
            <w:r w:rsidR="00481064">
              <w:rPr>
                <w:noProof/>
                <w:webHidden/>
              </w:rPr>
              <w:fldChar w:fldCharType="separate"/>
            </w:r>
            <w:r w:rsidR="00637120">
              <w:rPr>
                <w:noProof/>
                <w:webHidden/>
              </w:rPr>
              <w:t>184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94" w:history="1">
            <w:r w:rsidR="00637120" w:rsidRPr="00646085">
              <w:rPr>
                <w:rStyle w:val="Hyperlink"/>
                <w:noProof/>
              </w:rPr>
              <w:t>Abstract ID: 1121</w:t>
            </w:r>
            <w:r w:rsidR="00637120">
              <w:rPr>
                <w:noProof/>
                <w:webHidden/>
              </w:rPr>
              <w:tab/>
            </w:r>
            <w:r w:rsidR="00481064">
              <w:rPr>
                <w:noProof/>
                <w:webHidden/>
              </w:rPr>
              <w:fldChar w:fldCharType="begin"/>
            </w:r>
            <w:r w:rsidR="00637120">
              <w:rPr>
                <w:noProof/>
                <w:webHidden/>
              </w:rPr>
              <w:instrText xml:space="preserve"> PAGEREF _Toc524968894 \h </w:instrText>
            </w:r>
            <w:r w:rsidR="00481064">
              <w:rPr>
                <w:noProof/>
                <w:webHidden/>
              </w:rPr>
            </w:r>
            <w:r w:rsidR="00481064">
              <w:rPr>
                <w:noProof/>
                <w:webHidden/>
              </w:rPr>
              <w:fldChar w:fldCharType="separate"/>
            </w:r>
            <w:r w:rsidR="00637120">
              <w:rPr>
                <w:noProof/>
                <w:webHidden/>
              </w:rPr>
              <w:t>184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95" w:history="1">
            <w:r w:rsidR="00637120" w:rsidRPr="00646085">
              <w:rPr>
                <w:rStyle w:val="Hyperlink"/>
                <w:rFonts w:eastAsia="Times New Roman"/>
                <w:noProof/>
              </w:rPr>
              <w:t>Frequency of Depression with Associated Risk Factors in Elderly in Two Tertiary Care Setups in Rawalpindi</w:t>
            </w:r>
            <w:r w:rsidR="00637120">
              <w:rPr>
                <w:noProof/>
                <w:webHidden/>
              </w:rPr>
              <w:tab/>
            </w:r>
            <w:r w:rsidR="00481064">
              <w:rPr>
                <w:noProof/>
                <w:webHidden/>
              </w:rPr>
              <w:fldChar w:fldCharType="begin"/>
            </w:r>
            <w:r w:rsidR="00637120">
              <w:rPr>
                <w:noProof/>
                <w:webHidden/>
              </w:rPr>
              <w:instrText xml:space="preserve"> PAGEREF _Toc524968895 \h </w:instrText>
            </w:r>
            <w:r w:rsidR="00481064">
              <w:rPr>
                <w:noProof/>
                <w:webHidden/>
              </w:rPr>
            </w:r>
            <w:r w:rsidR="00481064">
              <w:rPr>
                <w:noProof/>
                <w:webHidden/>
              </w:rPr>
              <w:fldChar w:fldCharType="separate"/>
            </w:r>
            <w:r w:rsidR="00637120">
              <w:rPr>
                <w:noProof/>
                <w:webHidden/>
              </w:rPr>
              <w:t>184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96" w:history="1">
            <w:r w:rsidR="00637120" w:rsidRPr="00646085">
              <w:rPr>
                <w:rStyle w:val="Hyperlink"/>
                <w:rFonts w:eastAsia="Times New Roman"/>
                <w:noProof/>
              </w:rPr>
              <w:t>Abstract ID 1132:</w:t>
            </w:r>
            <w:r w:rsidR="00637120">
              <w:rPr>
                <w:noProof/>
                <w:webHidden/>
              </w:rPr>
              <w:tab/>
            </w:r>
            <w:r w:rsidR="00481064">
              <w:rPr>
                <w:noProof/>
                <w:webHidden/>
              </w:rPr>
              <w:fldChar w:fldCharType="begin"/>
            </w:r>
            <w:r w:rsidR="00637120">
              <w:rPr>
                <w:noProof/>
                <w:webHidden/>
              </w:rPr>
              <w:instrText xml:space="preserve"> PAGEREF _Toc524968896 \h </w:instrText>
            </w:r>
            <w:r w:rsidR="00481064">
              <w:rPr>
                <w:noProof/>
                <w:webHidden/>
              </w:rPr>
            </w:r>
            <w:r w:rsidR="00481064">
              <w:rPr>
                <w:noProof/>
                <w:webHidden/>
              </w:rPr>
              <w:fldChar w:fldCharType="separate"/>
            </w:r>
            <w:r w:rsidR="00637120">
              <w:rPr>
                <w:noProof/>
                <w:webHidden/>
              </w:rPr>
              <w:t>185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97" w:history="1">
            <w:r w:rsidR="00637120" w:rsidRPr="00646085">
              <w:rPr>
                <w:rStyle w:val="Hyperlink"/>
                <w:rFonts w:eastAsia="Times New Roman"/>
                <w:noProof/>
              </w:rPr>
              <w:t>Effectiveness of Cognitive Behavior Therapy with Generalized Anxiety Disorder</w:t>
            </w:r>
            <w:r w:rsidR="00637120">
              <w:rPr>
                <w:noProof/>
                <w:webHidden/>
              </w:rPr>
              <w:tab/>
            </w:r>
            <w:r w:rsidR="00481064">
              <w:rPr>
                <w:noProof/>
                <w:webHidden/>
              </w:rPr>
              <w:fldChar w:fldCharType="begin"/>
            </w:r>
            <w:r w:rsidR="00637120">
              <w:rPr>
                <w:noProof/>
                <w:webHidden/>
              </w:rPr>
              <w:instrText xml:space="preserve"> PAGEREF _Toc524968897 \h </w:instrText>
            </w:r>
            <w:r w:rsidR="00481064">
              <w:rPr>
                <w:noProof/>
                <w:webHidden/>
              </w:rPr>
            </w:r>
            <w:r w:rsidR="00481064">
              <w:rPr>
                <w:noProof/>
                <w:webHidden/>
              </w:rPr>
              <w:fldChar w:fldCharType="separate"/>
            </w:r>
            <w:r w:rsidR="00637120">
              <w:rPr>
                <w:noProof/>
                <w:webHidden/>
              </w:rPr>
              <w:t>185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898" w:history="1">
            <w:r w:rsidR="00637120" w:rsidRPr="00646085">
              <w:rPr>
                <w:rStyle w:val="Hyperlink"/>
                <w:noProof/>
              </w:rPr>
              <w:t>Abstract ID: 1104</w:t>
            </w:r>
            <w:r w:rsidR="00637120">
              <w:rPr>
                <w:noProof/>
                <w:webHidden/>
              </w:rPr>
              <w:tab/>
            </w:r>
            <w:r w:rsidR="00481064">
              <w:rPr>
                <w:noProof/>
                <w:webHidden/>
              </w:rPr>
              <w:fldChar w:fldCharType="begin"/>
            </w:r>
            <w:r w:rsidR="00637120">
              <w:rPr>
                <w:noProof/>
                <w:webHidden/>
              </w:rPr>
              <w:instrText xml:space="preserve"> PAGEREF _Toc524968898 \h </w:instrText>
            </w:r>
            <w:r w:rsidR="00481064">
              <w:rPr>
                <w:noProof/>
                <w:webHidden/>
              </w:rPr>
            </w:r>
            <w:r w:rsidR="00481064">
              <w:rPr>
                <w:noProof/>
                <w:webHidden/>
              </w:rPr>
              <w:fldChar w:fldCharType="separate"/>
            </w:r>
            <w:r w:rsidR="00637120">
              <w:rPr>
                <w:noProof/>
                <w:webHidden/>
              </w:rPr>
              <w:t>185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899" w:history="1">
            <w:r w:rsidR="00637120" w:rsidRPr="00646085">
              <w:rPr>
                <w:rStyle w:val="Hyperlink"/>
                <w:rFonts w:eastAsia="Times New Roman"/>
                <w:noProof/>
              </w:rPr>
              <w:t>Health Care Service Quality: Measuring Improvements</w:t>
            </w:r>
            <w:r w:rsidR="00637120">
              <w:rPr>
                <w:noProof/>
                <w:webHidden/>
              </w:rPr>
              <w:tab/>
            </w:r>
            <w:r w:rsidR="00481064">
              <w:rPr>
                <w:noProof/>
                <w:webHidden/>
              </w:rPr>
              <w:fldChar w:fldCharType="begin"/>
            </w:r>
            <w:r w:rsidR="00637120">
              <w:rPr>
                <w:noProof/>
                <w:webHidden/>
              </w:rPr>
              <w:instrText xml:space="preserve"> PAGEREF _Toc524968899 \h </w:instrText>
            </w:r>
            <w:r w:rsidR="00481064">
              <w:rPr>
                <w:noProof/>
                <w:webHidden/>
              </w:rPr>
            </w:r>
            <w:r w:rsidR="00481064">
              <w:rPr>
                <w:noProof/>
                <w:webHidden/>
              </w:rPr>
              <w:fldChar w:fldCharType="separate"/>
            </w:r>
            <w:r w:rsidR="00637120">
              <w:rPr>
                <w:noProof/>
                <w:webHidden/>
              </w:rPr>
              <w:t>185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00" w:history="1">
            <w:r w:rsidR="00637120" w:rsidRPr="00646085">
              <w:rPr>
                <w:rStyle w:val="Hyperlink"/>
                <w:rFonts w:eastAsia="Times New Roman"/>
                <w:noProof/>
              </w:rPr>
              <w:t>Abstract ID 2003</w:t>
            </w:r>
            <w:r w:rsidR="00637120">
              <w:rPr>
                <w:noProof/>
                <w:webHidden/>
              </w:rPr>
              <w:tab/>
            </w:r>
            <w:r w:rsidR="00481064">
              <w:rPr>
                <w:noProof/>
                <w:webHidden/>
              </w:rPr>
              <w:fldChar w:fldCharType="begin"/>
            </w:r>
            <w:r w:rsidR="00637120">
              <w:rPr>
                <w:noProof/>
                <w:webHidden/>
              </w:rPr>
              <w:instrText xml:space="preserve"> PAGEREF _Toc524968900 \h </w:instrText>
            </w:r>
            <w:r w:rsidR="00481064">
              <w:rPr>
                <w:noProof/>
                <w:webHidden/>
              </w:rPr>
            </w:r>
            <w:r w:rsidR="00481064">
              <w:rPr>
                <w:noProof/>
                <w:webHidden/>
              </w:rPr>
              <w:fldChar w:fldCharType="separate"/>
            </w:r>
            <w:r w:rsidR="00637120">
              <w:rPr>
                <w:noProof/>
                <w:webHidden/>
              </w:rPr>
              <w:t>186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01" w:history="1">
            <w:r w:rsidR="00637120" w:rsidRPr="00646085">
              <w:rPr>
                <w:rStyle w:val="Hyperlink"/>
                <w:rFonts w:eastAsia="Times New Roman"/>
                <w:noProof/>
              </w:rPr>
              <w:t>Health of Left behind Families of Overseas Migrants</w:t>
            </w:r>
            <w:r w:rsidR="00637120">
              <w:rPr>
                <w:noProof/>
                <w:webHidden/>
              </w:rPr>
              <w:tab/>
            </w:r>
            <w:r w:rsidR="00481064">
              <w:rPr>
                <w:noProof/>
                <w:webHidden/>
              </w:rPr>
              <w:fldChar w:fldCharType="begin"/>
            </w:r>
            <w:r w:rsidR="00637120">
              <w:rPr>
                <w:noProof/>
                <w:webHidden/>
              </w:rPr>
              <w:instrText xml:space="preserve"> PAGEREF _Toc524968901 \h </w:instrText>
            </w:r>
            <w:r w:rsidR="00481064">
              <w:rPr>
                <w:noProof/>
                <w:webHidden/>
              </w:rPr>
            </w:r>
            <w:r w:rsidR="00481064">
              <w:rPr>
                <w:noProof/>
                <w:webHidden/>
              </w:rPr>
              <w:fldChar w:fldCharType="separate"/>
            </w:r>
            <w:r w:rsidR="00637120">
              <w:rPr>
                <w:noProof/>
                <w:webHidden/>
              </w:rPr>
              <w:t>186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02" w:history="1">
            <w:r w:rsidR="00637120" w:rsidRPr="00646085">
              <w:rPr>
                <w:rStyle w:val="Hyperlink"/>
                <w:rFonts w:eastAsia="Times New Roman"/>
                <w:noProof/>
              </w:rPr>
              <w:t>Abstract ID 2009</w:t>
            </w:r>
            <w:r w:rsidR="00637120">
              <w:rPr>
                <w:noProof/>
                <w:webHidden/>
              </w:rPr>
              <w:tab/>
            </w:r>
            <w:r w:rsidR="00481064">
              <w:rPr>
                <w:noProof/>
                <w:webHidden/>
              </w:rPr>
              <w:fldChar w:fldCharType="begin"/>
            </w:r>
            <w:r w:rsidR="00637120">
              <w:rPr>
                <w:noProof/>
                <w:webHidden/>
              </w:rPr>
              <w:instrText xml:space="preserve"> PAGEREF _Toc524968902 \h </w:instrText>
            </w:r>
            <w:r w:rsidR="00481064">
              <w:rPr>
                <w:noProof/>
                <w:webHidden/>
              </w:rPr>
            </w:r>
            <w:r w:rsidR="00481064">
              <w:rPr>
                <w:noProof/>
                <w:webHidden/>
              </w:rPr>
              <w:fldChar w:fldCharType="separate"/>
            </w:r>
            <w:r w:rsidR="00637120">
              <w:rPr>
                <w:noProof/>
                <w:webHidden/>
              </w:rPr>
              <w:t>187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03" w:history="1">
            <w:r w:rsidR="00637120" w:rsidRPr="00646085">
              <w:rPr>
                <w:rStyle w:val="Hyperlink"/>
                <w:noProof/>
              </w:rPr>
              <w:t>Breast Diseases in Females: A Histopathological Survey</w:t>
            </w:r>
            <w:r w:rsidR="00637120">
              <w:rPr>
                <w:noProof/>
                <w:webHidden/>
              </w:rPr>
              <w:tab/>
            </w:r>
            <w:r w:rsidR="00481064">
              <w:rPr>
                <w:noProof/>
                <w:webHidden/>
              </w:rPr>
              <w:fldChar w:fldCharType="begin"/>
            </w:r>
            <w:r w:rsidR="00637120">
              <w:rPr>
                <w:noProof/>
                <w:webHidden/>
              </w:rPr>
              <w:instrText xml:space="preserve"> PAGEREF _Toc524968903 \h </w:instrText>
            </w:r>
            <w:r w:rsidR="00481064">
              <w:rPr>
                <w:noProof/>
                <w:webHidden/>
              </w:rPr>
            </w:r>
            <w:r w:rsidR="00481064">
              <w:rPr>
                <w:noProof/>
                <w:webHidden/>
              </w:rPr>
              <w:fldChar w:fldCharType="separate"/>
            </w:r>
            <w:r w:rsidR="00637120">
              <w:rPr>
                <w:noProof/>
                <w:webHidden/>
              </w:rPr>
              <w:t>187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04" w:history="1">
            <w:r w:rsidR="00637120" w:rsidRPr="00646085">
              <w:rPr>
                <w:rStyle w:val="Hyperlink"/>
                <w:rFonts w:eastAsia="Times New Roman"/>
                <w:noProof/>
              </w:rPr>
              <w:t>Abstract ID 2011</w:t>
            </w:r>
            <w:r w:rsidR="00637120">
              <w:rPr>
                <w:noProof/>
                <w:webHidden/>
              </w:rPr>
              <w:tab/>
            </w:r>
            <w:r w:rsidR="00481064">
              <w:rPr>
                <w:noProof/>
                <w:webHidden/>
              </w:rPr>
              <w:fldChar w:fldCharType="begin"/>
            </w:r>
            <w:r w:rsidR="00637120">
              <w:rPr>
                <w:noProof/>
                <w:webHidden/>
              </w:rPr>
              <w:instrText xml:space="preserve"> PAGEREF _Toc524968904 \h </w:instrText>
            </w:r>
            <w:r w:rsidR="00481064">
              <w:rPr>
                <w:noProof/>
                <w:webHidden/>
              </w:rPr>
            </w:r>
            <w:r w:rsidR="00481064">
              <w:rPr>
                <w:noProof/>
                <w:webHidden/>
              </w:rPr>
              <w:fldChar w:fldCharType="separate"/>
            </w:r>
            <w:r w:rsidR="00637120">
              <w:rPr>
                <w:noProof/>
                <w:webHidden/>
              </w:rPr>
              <w:t>187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05" w:history="1">
            <w:r w:rsidR="00637120" w:rsidRPr="00646085">
              <w:rPr>
                <w:rStyle w:val="Hyperlink"/>
                <w:noProof/>
              </w:rPr>
              <w:t>Systematic review on purgation brunt of Anti-oxidants against Non-communicable diseases</w:t>
            </w:r>
            <w:r w:rsidR="00637120">
              <w:rPr>
                <w:noProof/>
                <w:webHidden/>
              </w:rPr>
              <w:tab/>
            </w:r>
            <w:r w:rsidR="00481064">
              <w:rPr>
                <w:noProof/>
                <w:webHidden/>
              </w:rPr>
              <w:fldChar w:fldCharType="begin"/>
            </w:r>
            <w:r w:rsidR="00637120">
              <w:rPr>
                <w:noProof/>
                <w:webHidden/>
              </w:rPr>
              <w:instrText xml:space="preserve"> PAGEREF _Toc524968905 \h </w:instrText>
            </w:r>
            <w:r w:rsidR="00481064">
              <w:rPr>
                <w:noProof/>
                <w:webHidden/>
              </w:rPr>
            </w:r>
            <w:r w:rsidR="00481064">
              <w:rPr>
                <w:noProof/>
                <w:webHidden/>
              </w:rPr>
              <w:fldChar w:fldCharType="separate"/>
            </w:r>
            <w:r w:rsidR="00637120">
              <w:rPr>
                <w:noProof/>
                <w:webHidden/>
              </w:rPr>
              <w:t>187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06" w:history="1">
            <w:r w:rsidR="00637120" w:rsidRPr="00646085">
              <w:rPr>
                <w:rStyle w:val="Hyperlink"/>
                <w:rFonts w:eastAsia="Times New Roman"/>
                <w:noProof/>
              </w:rPr>
              <w:t>Abstract ID 2021</w:t>
            </w:r>
            <w:r w:rsidR="00637120">
              <w:rPr>
                <w:noProof/>
                <w:webHidden/>
              </w:rPr>
              <w:tab/>
            </w:r>
            <w:r w:rsidR="00481064">
              <w:rPr>
                <w:noProof/>
                <w:webHidden/>
              </w:rPr>
              <w:fldChar w:fldCharType="begin"/>
            </w:r>
            <w:r w:rsidR="00637120">
              <w:rPr>
                <w:noProof/>
                <w:webHidden/>
              </w:rPr>
              <w:instrText xml:space="preserve"> PAGEREF _Toc524968906 \h </w:instrText>
            </w:r>
            <w:r w:rsidR="00481064">
              <w:rPr>
                <w:noProof/>
                <w:webHidden/>
              </w:rPr>
            </w:r>
            <w:r w:rsidR="00481064">
              <w:rPr>
                <w:noProof/>
                <w:webHidden/>
              </w:rPr>
              <w:fldChar w:fldCharType="separate"/>
            </w:r>
            <w:r w:rsidR="00637120">
              <w:rPr>
                <w:noProof/>
                <w:webHidden/>
              </w:rPr>
              <w:t>188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07" w:history="1">
            <w:r w:rsidR="00637120" w:rsidRPr="00646085">
              <w:rPr>
                <w:rStyle w:val="Hyperlink"/>
                <w:rFonts w:eastAsia="Times New Roman"/>
                <w:noProof/>
              </w:rPr>
              <w:t>Geospatial Health landscape of under 12 Months Infants of District Rawalpindi</w:t>
            </w:r>
            <w:r w:rsidR="00637120">
              <w:rPr>
                <w:noProof/>
                <w:webHidden/>
              </w:rPr>
              <w:tab/>
            </w:r>
            <w:r w:rsidR="00481064">
              <w:rPr>
                <w:noProof/>
                <w:webHidden/>
              </w:rPr>
              <w:fldChar w:fldCharType="begin"/>
            </w:r>
            <w:r w:rsidR="00637120">
              <w:rPr>
                <w:noProof/>
                <w:webHidden/>
              </w:rPr>
              <w:instrText xml:space="preserve"> PAGEREF _Toc524968907 \h </w:instrText>
            </w:r>
            <w:r w:rsidR="00481064">
              <w:rPr>
                <w:noProof/>
                <w:webHidden/>
              </w:rPr>
            </w:r>
            <w:r w:rsidR="00481064">
              <w:rPr>
                <w:noProof/>
                <w:webHidden/>
              </w:rPr>
              <w:fldChar w:fldCharType="separate"/>
            </w:r>
            <w:r w:rsidR="00637120">
              <w:rPr>
                <w:noProof/>
                <w:webHidden/>
              </w:rPr>
              <w:t>188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08" w:history="1">
            <w:r w:rsidR="00637120" w:rsidRPr="00646085">
              <w:rPr>
                <w:rStyle w:val="Hyperlink"/>
                <w:rFonts w:eastAsia="Times New Roman"/>
                <w:noProof/>
              </w:rPr>
              <w:t>Abstract ID 2022</w:t>
            </w:r>
            <w:r w:rsidR="00637120">
              <w:rPr>
                <w:noProof/>
                <w:webHidden/>
              </w:rPr>
              <w:tab/>
            </w:r>
            <w:r w:rsidR="00481064">
              <w:rPr>
                <w:noProof/>
                <w:webHidden/>
              </w:rPr>
              <w:fldChar w:fldCharType="begin"/>
            </w:r>
            <w:r w:rsidR="00637120">
              <w:rPr>
                <w:noProof/>
                <w:webHidden/>
              </w:rPr>
              <w:instrText xml:space="preserve"> PAGEREF _Toc524968908 \h </w:instrText>
            </w:r>
            <w:r w:rsidR="00481064">
              <w:rPr>
                <w:noProof/>
                <w:webHidden/>
              </w:rPr>
            </w:r>
            <w:r w:rsidR="00481064">
              <w:rPr>
                <w:noProof/>
                <w:webHidden/>
              </w:rPr>
              <w:fldChar w:fldCharType="separate"/>
            </w:r>
            <w:r w:rsidR="00637120">
              <w:rPr>
                <w:noProof/>
                <w:webHidden/>
              </w:rPr>
              <w:t>189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09" w:history="1">
            <w:r w:rsidR="00637120" w:rsidRPr="00646085">
              <w:rPr>
                <w:rStyle w:val="Hyperlink"/>
                <w:rFonts w:eastAsia="Times New Roman"/>
                <w:noProof/>
              </w:rPr>
              <w:t>Systematic Review on Contribution of poor dietary habits in female Hormonal Imbalance</w:t>
            </w:r>
            <w:r w:rsidR="00637120">
              <w:rPr>
                <w:noProof/>
                <w:webHidden/>
              </w:rPr>
              <w:tab/>
            </w:r>
            <w:r w:rsidR="00481064">
              <w:rPr>
                <w:noProof/>
                <w:webHidden/>
              </w:rPr>
              <w:fldChar w:fldCharType="begin"/>
            </w:r>
            <w:r w:rsidR="00637120">
              <w:rPr>
                <w:noProof/>
                <w:webHidden/>
              </w:rPr>
              <w:instrText xml:space="preserve"> PAGEREF _Toc524968909 \h </w:instrText>
            </w:r>
            <w:r w:rsidR="00481064">
              <w:rPr>
                <w:noProof/>
                <w:webHidden/>
              </w:rPr>
            </w:r>
            <w:r w:rsidR="00481064">
              <w:rPr>
                <w:noProof/>
                <w:webHidden/>
              </w:rPr>
              <w:fldChar w:fldCharType="separate"/>
            </w:r>
            <w:r w:rsidR="00637120">
              <w:rPr>
                <w:noProof/>
                <w:webHidden/>
              </w:rPr>
              <w:t>189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10" w:history="1">
            <w:r w:rsidR="00637120" w:rsidRPr="00646085">
              <w:rPr>
                <w:rStyle w:val="Hyperlink"/>
                <w:rFonts w:eastAsia="Times New Roman"/>
                <w:noProof/>
              </w:rPr>
              <w:t>Abstract ID 2023</w:t>
            </w:r>
            <w:r w:rsidR="00637120">
              <w:rPr>
                <w:noProof/>
                <w:webHidden/>
              </w:rPr>
              <w:tab/>
            </w:r>
            <w:r w:rsidR="00481064">
              <w:rPr>
                <w:noProof/>
                <w:webHidden/>
              </w:rPr>
              <w:fldChar w:fldCharType="begin"/>
            </w:r>
            <w:r w:rsidR="00637120">
              <w:rPr>
                <w:noProof/>
                <w:webHidden/>
              </w:rPr>
              <w:instrText xml:space="preserve"> PAGEREF _Toc524968910 \h </w:instrText>
            </w:r>
            <w:r w:rsidR="00481064">
              <w:rPr>
                <w:noProof/>
                <w:webHidden/>
              </w:rPr>
            </w:r>
            <w:r w:rsidR="00481064">
              <w:rPr>
                <w:noProof/>
                <w:webHidden/>
              </w:rPr>
              <w:fldChar w:fldCharType="separate"/>
            </w:r>
            <w:r w:rsidR="00637120">
              <w:rPr>
                <w:noProof/>
                <w:webHidden/>
              </w:rPr>
              <w:t>189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11" w:history="1">
            <w:r w:rsidR="00637120" w:rsidRPr="00646085">
              <w:rPr>
                <w:rStyle w:val="Hyperlink"/>
                <w:rFonts w:eastAsia="Times New Roman"/>
                <w:noProof/>
              </w:rPr>
              <w:t>Cultural Beliefs, Local Perceptions and Practices Regarding Immediate Neonatal Care; A Mixed Method Study in Rawalpindi</w:t>
            </w:r>
            <w:r w:rsidR="00637120">
              <w:rPr>
                <w:noProof/>
                <w:webHidden/>
              </w:rPr>
              <w:tab/>
            </w:r>
            <w:r w:rsidR="00481064">
              <w:rPr>
                <w:noProof/>
                <w:webHidden/>
              </w:rPr>
              <w:fldChar w:fldCharType="begin"/>
            </w:r>
            <w:r w:rsidR="00637120">
              <w:rPr>
                <w:noProof/>
                <w:webHidden/>
              </w:rPr>
              <w:instrText xml:space="preserve"> PAGEREF _Toc524968911 \h </w:instrText>
            </w:r>
            <w:r w:rsidR="00481064">
              <w:rPr>
                <w:noProof/>
                <w:webHidden/>
              </w:rPr>
            </w:r>
            <w:r w:rsidR="00481064">
              <w:rPr>
                <w:noProof/>
                <w:webHidden/>
              </w:rPr>
              <w:fldChar w:fldCharType="separate"/>
            </w:r>
            <w:r w:rsidR="00637120">
              <w:rPr>
                <w:noProof/>
                <w:webHidden/>
              </w:rPr>
              <w:t>189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12" w:history="1">
            <w:r w:rsidR="00637120" w:rsidRPr="00646085">
              <w:rPr>
                <w:rStyle w:val="Hyperlink"/>
                <w:rFonts w:eastAsia="Times New Roman"/>
                <w:noProof/>
              </w:rPr>
              <w:t>Abstract ID 2024</w:t>
            </w:r>
            <w:r w:rsidR="00637120">
              <w:rPr>
                <w:noProof/>
                <w:webHidden/>
              </w:rPr>
              <w:tab/>
            </w:r>
            <w:r w:rsidR="00481064">
              <w:rPr>
                <w:noProof/>
                <w:webHidden/>
              </w:rPr>
              <w:fldChar w:fldCharType="begin"/>
            </w:r>
            <w:r w:rsidR="00637120">
              <w:rPr>
                <w:noProof/>
                <w:webHidden/>
              </w:rPr>
              <w:instrText xml:space="preserve"> PAGEREF _Toc524968912 \h </w:instrText>
            </w:r>
            <w:r w:rsidR="00481064">
              <w:rPr>
                <w:noProof/>
                <w:webHidden/>
              </w:rPr>
            </w:r>
            <w:r w:rsidR="00481064">
              <w:rPr>
                <w:noProof/>
                <w:webHidden/>
              </w:rPr>
              <w:fldChar w:fldCharType="separate"/>
            </w:r>
            <w:r w:rsidR="00637120">
              <w:rPr>
                <w:noProof/>
                <w:webHidden/>
              </w:rPr>
              <w:t>190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13" w:history="1">
            <w:r w:rsidR="00637120" w:rsidRPr="00646085">
              <w:rPr>
                <w:rStyle w:val="Hyperlink"/>
                <w:rFonts w:eastAsia="Times New Roman"/>
                <w:noProof/>
              </w:rPr>
              <w:t>Crimean-Congo Hemorrhagic Fever prevalence and quarantine measures correlated with possible drought among horses in Quetta District, Balochistan</w:t>
            </w:r>
            <w:r w:rsidR="00637120">
              <w:rPr>
                <w:noProof/>
                <w:webHidden/>
              </w:rPr>
              <w:tab/>
            </w:r>
            <w:r w:rsidR="00481064">
              <w:rPr>
                <w:noProof/>
                <w:webHidden/>
              </w:rPr>
              <w:fldChar w:fldCharType="begin"/>
            </w:r>
            <w:r w:rsidR="00637120">
              <w:rPr>
                <w:noProof/>
                <w:webHidden/>
              </w:rPr>
              <w:instrText xml:space="preserve"> PAGEREF _Toc524968913 \h </w:instrText>
            </w:r>
            <w:r w:rsidR="00481064">
              <w:rPr>
                <w:noProof/>
                <w:webHidden/>
              </w:rPr>
            </w:r>
            <w:r w:rsidR="00481064">
              <w:rPr>
                <w:noProof/>
                <w:webHidden/>
              </w:rPr>
              <w:fldChar w:fldCharType="separate"/>
            </w:r>
            <w:r w:rsidR="00637120">
              <w:rPr>
                <w:noProof/>
                <w:webHidden/>
              </w:rPr>
              <w:t>190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14" w:history="1">
            <w:r w:rsidR="00637120" w:rsidRPr="00646085">
              <w:rPr>
                <w:rStyle w:val="Hyperlink"/>
                <w:rFonts w:eastAsia="Times New Roman" w:cs="Times New Roman"/>
                <w:noProof/>
              </w:rPr>
              <w:t>Kashif Kamran, Asim Iqbal, Asmatullah Kakar, Imran Ali, Muhammad Naeem</w:t>
            </w:r>
            <w:r w:rsidR="00637120">
              <w:rPr>
                <w:noProof/>
                <w:webHidden/>
              </w:rPr>
              <w:tab/>
            </w:r>
            <w:r w:rsidR="00481064">
              <w:rPr>
                <w:noProof/>
                <w:webHidden/>
              </w:rPr>
              <w:fldChar w:fldCharType="begin"/>
            </w:r>
            <w:r w:rsidR="00637120">
              <w:rPr>
                <w:noProof/>
                <w:webHidden/>
              </w:rPr>
              <w:instrText xml:space="preserve"> PAGEREF _Toc524968914 \h </w:instrText>
            </w:r>
            <w:r w:rsidR="00481064">
              <w:rPr>
                <w:noProof/>
                <w:webHidden/>
              </w:rPr>
            </w:r>
            <w:r w:rsidR="00481064">
              <w:rPr>
                <w:noProof/>
                <w:webHidden/>
              </w:rPr>
              <w:fldChar w:fldCharType="separate"/>
            </w:r>
            <w:r w:rsidR="00637120">
              <w:rPr>
                <w:noProof/>
                <w:webHidden/>
              </w:rPr>
              <w:t>190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15" w:history="1">
            <w:r w:rsidR="00637120" w:rsidRPr="00646085">
              <w:rPr>
                <w:rStyle w:val="Hyperlink"/>
                <w:rFonts w:eastAsia="Times New Roman"/>
                <w:noProof/>
              </w:rPr>
              <w:t>Abstract ID 2034</w:t>
            </w:r>
            <w:r w:rsidR="00637120">
              <w:rPr>
                <w:noProof/>
                <w:webHidden/>
              </w:rPr>
              <w:tab/>
            </w:r>
            <w:r w:rsidR="00481064">
              <w:rPr>
                <w:noProof/>
                <w:webHidden/>
              </w:rPr>
              <w:fldChar w:fldCharType="begin"/>
            </w:r>
            <w:r w:rsidR="00637120">
              <w:rPr>
                <w:noProof/>
                <w:webHidden/>
              </w:rPr>
              <w:instrText xml:space="preserve"> PAGEREF _Toc524968915 \h </w:instrText>
            </w:r>
            <w:r w:rsidR="00481064">
              <w:rPr>
                <w:noProof/>
                <w:webHidden/>
              </w:rPr>
            </w:r>
            <w:r w:rsidR="00481064">
              <w:rPr>
                <w:noProof/>
                <w:webHidden/>
              </w:rPr>
              <w:fldChar w:fldCharType="separate"/>
            </w:r>
            <w:r w:rsidR="00637120">
              <w:rPr>
                <w:noProof/>
                <w:webHidden/>
              </w:rPr>
              <w:t>191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16" w:history="1">
            <w:r w:rsidR="00637120" w:rsidRPr="00646085">
              <w:rPr>
                <w:rStyle w:val="Hyperlink"/>
                <w:rFonts w:eastAsia="Times New Roman"/>
                <w:noProof/>
              </w:rPr>
              <w:t>The systematic review of Allusions about prevalence of TB in different areas of Pakistan</w:t>
            </w:r>
            <w:r w:rsidR="00637120">
              <w:rPr>
                <w:noProof/>
                <w:webHidden/>
              </w:rPr>
              <w:tab/>
            </w:r>
            <w:r w:rsidR="00481064">
              <w:rPr>
                <w:noProof/>
                <w:webHidden/>
              </w:rPr>
              <w:fldChar w:fldCharType="begin"/>
            </w:r>
            <w:r w:rsidR="00637120">
              <w:rPr>
                <w:noProof/>
                <w:webHidden/>
              </w:rPr>
              <w:instrText xml:space="preserve"> PAGEREF _Toc524968916 \h </w:instrText>
            </w:r>
            <w:r w:rsidR="00481064">
              <w:rPr>
                <w:noProof/>
                <w:webHidden/>
              </w:rPr>
            </w:r>
            <w:r w:rsidR="00481064">
              <w:rPr>
                <w:noProof/>
                <w:webHidden/>
              </w:rPr>
              <w:fldChar w:fldCharType="separate"/>
            </w:r>
            <w:r w:rsidR="00637120">
              <w:rPr>
                <w:noProof/>
                <w:webHidden/>
              </w:rPr>
              <w:t>191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17" w:history="1">
            <w:r w:rsidR="00637120" w:rsidRPr="00646085">
              <w:rPr>
                <w:rStyle w:val="Hyperlink"/>
                <w:rFonts w:eastAsia="Times New Roman"/>
                <w:noProof/>
              </w:rPr>
              <w:t>Abstract ID 2037</w:t>
            </w:r>
            <w:r w:rsidR="00637120">
              <w:rPr>
                <w:noProof/>
                <w:webHidden/>
              </w:rPr>
              <w:tab/>
            </w:r>
            <w:r w:rsidR="00481064">
              <w:rPr>
                <w:noProof/>
                <w:webHidden/>
              </w:rPr>
              <w:fldChar w:fldCharType="begin"/>
            </w:r>
            <w:r w:rsidR="00637120">
              <w:rPr>
                <w:noProof/>
                <w:webHidden/>
              </w:rPr>
              <w:instrText xml:space="preserve"> PAGEREF _Toc524968917 \h </w:instrText>
            </w:r>
            <w:r w:rsidR="00481064">
              <w:rPr>
                <w:noProof/>
                <w:webHidden/>
              </w:rPr>
            </w:r>
            <w:r w:rsidR="00481064">
              <w:rPr>
                <w:noProof/>
                <w:webHidden/>
              </w:rPr>
              <w:fldChar w:fldCharType="separate"/>
            </w:r>
            <w:r w:rsidR="00637120">
              <w:rPr>
                <w:noProof/>
                <w:webHidden/>
              </w:rPr>
              <w:t>191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18" w:history="1">
            <w:r w:rsidR="00637120" w:rsidRPr="00646085">
              <w:rPr>
                <w:rStyle w:val="Hyperlink"/>
                <w:noProof/>
              </w:rPr>
              <w:t>Attitude of Physicians towards Prescribing of Fixed Dose Combinations</w:t>
            </w:r>
            <w:r w:rsidR="00637120">
              <w:rPr>
                <w:noProof/>
                <w:webHidden/>
              </w:rPr>
              <w:tab/>
            </w:r>
            <w:r w:rsidR="00481064">
              <w:rPr>
                <w:noProof/>
                <w:webHidden/>
              </w:rPr>
              <w:fldChar w:fldCharType="begin"/>
            </w:r>
            <w:r w:rsidR="00637120">
              <w:rPr>
                <w:noProof/>
                <w:webHidden/>
              </w:rPr>
              <w:instrText xml:space="preserve"> PAGEREF _Toc524968918 \h </w:instrText>
            </w:r>
            <w:r w:rsidR="00481064">
              <w:rPr>
                <w:noProof/>
                <w:webHidden/>
              </w:rPr>
            </w:r>
            <w:r w:rsidR="00481064">
              <w:rPr>
                <w:noProof/>
                <w:webHidden/>
              </w:rPr>
              <w:fldChar w:fldCharType="separate"/>
            </w:r>
            <w:r w:rsidR="00637120">
              <w:rPr>
                <w:noProof/>
                <w:webHidden/>
              </w:rPr>
              <w:t>191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19" w:history="1">
            <w:r w:rsidR="00637120" w:rsidRPr="00646085">
              <w:rPr>
                <w:rStyle w:val="Hyperlink"/>
                <w:rFonts w:eastAsia="Times New Roman"/>
                <w:noProof/>
              </w:rPr>
              <w:t>Abstract ID 2042</w:t>
            </w:r>
            <w:r w:rsidR="00637120">
              <w:rPr>
                <w:noProof/>
                <w:webHidden/>
              </w:rPr>
              <w:tab/>
            </w:r>
            <w:r w:rsidR="00481064">
              <w:rPr>
                <w:noProof/>
                <w:webHidden/>
              </w:rPr>
              <w:fldChar w:fldCharType="begin"/>
            </w:r>
            <w:r w:rsidR="00637120">
              <w:rPr>
                <w:noProof/>
                <w:webHidden/>
              </w:rPr>
              <w:instrText xml:space="preserve"> PAGEREF _Toc524968919 \h </w:instrText>
            </w:r>
            <w:r w:rsidR="00481064">
              <w:rPr>
                <w:noProof/>
                <w:webHidden/>
              </w:rPr>
            </w:r>
            <w:r w:rsidR="00481064">
              <w:rPr>
                <w:noProof/>
                <w:webHidden/>
              </w:rPr>
              <w:fldChar w:fldCharType="separate"/>
            </w:r>
            <w:r w:rsidR="00637120">
              <w:rPr>
                <w:noProof/>
                <w:webHidden/>
              </w:rPr>
              <w:t>192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20" w:history="1">
            <w:r w:rsidR="00637120" w:rsidRPr="00646085">
              <w:rPr>
                <w:rStyle w:val="Hyperlink"/>
                <w:noProof/>
              </w:rPr>
              <w:t>Biochem</w:t>
            </w:r>
            <w:r w:rsidR="00637120" w:rsidRPr="00646085">
              <w:rPr>
                <w:rStyle w:val="Hyperlink"/>
                <w:rFonts w:cs="Times New Roman"/>
                <w:noProof/>
              </w:rPr>
              <w:t>ical Profile of Patients with Chronic Kidney Disease (CKD) undergoing regular Hemodialysis</w:t>
            </w:r>
            <w:r w:rsidR="00637120">
              <w:rPr>
                <w:noProof/>
                <w:webHidden/>
              </w:rPr>
              <w:tab/>
            </w:r>
            <w:r w:rsidR="00481064">
              <w:rPr>
                <w:noProof/>
                <w:webHidden/>
              </w:rPr>
              <w:fldChar w:fldCharType="begin"/>
            </w:r>
            <w:r w:rsidR="00637120">
              <w:rPr>
                <w:noProof/>
                <w:webHidden/>
              </w:rPr>
              <w:instrText xml:space="preserve"> PAGEREF _Toc524968920 \h </w:instrText>
            </w:r>
            <w:r w:rsidR="00481064">
              <w:rPr>
                <w:noProof/>
                <w:webHidden/>
              </w:rPr>
            </w:r>
            <w:r w:rsidR="00481064">
              <w:rPr>
                <w:noProof/>
                <w:webHidden/>
              </w:rPr>
              <w:fldChar w:fldCharType="separate"/>
            </w:r>
            <w:r w:rsidR="00637120">
              <w:rPr>
                <w:noProof/>
                <w:webHidden/>
              </w:rPr>
              <w:t>192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21" w:history="1">
            <w:r w:rsidR="00637120" w:rsidRPr="00646085">
              <w:rPr>
                <w:rStyle w:val="Hyperlink"/>
                <w:rFonts w:eastAsia="Times New Roman"/>
                <w:noProof/>
              </w:rPr>
              <w:t>Abstract ID 2047</w:t>
            </w:r>
            <w:r w:rsidR="00637120">
              <w:rPr>
                <w:noProof/>
                <w:webHidden/>
              </w:rPr>
              <w:tab/>
            </w:r>
            <w:r w:rsidR="00481064">
              <w:rPr>
                <w:noProof/>
                <w:webHidden/>
              </w:rPr>
              <w:fldChar w:fldCharType="begin"/>
            </w:r>
            <w:r w:rsidR="00637120">
              <w:rPr>
                <w:noProof/>
                <w:webHidden/>
              </w:rPr>
              <w:instrText xml:space="preserve"> PAGEREF _Toc524968921 \h </w:instrText>
            </w:r>
            <w:r w:rsidR="00481064">
              <w:rPr>
                <w:noProof/>
                <w:webHidden/>
              </w:rPr>
            </w:r>
            <w:r w:rsidR="00481064">
              <w:rPr>
                <w:noProof/>
                <w:webHidden/>
              </w:rPr>
              <w:fldChar w:fldCharType="separate"/>
            </w:r>
            <w:r w:rsidR="00637120">
              <w:rPr>
                <w:noProof/>
                <w:webHidden/>
              </w:rPr>
              <w:t>193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22" w:history="1">
            <w:r w:rsidR="00637120" w:rsidRPr="00646085">
              <w:rPr>
                <w:rStyle w:val="Hyperlink"/>
                <w:rFonts w:eastAsia="Times New Roman"/>
                <w:noProof/>
              </w:rPr>
              <w:t>The Prevalence of Inflammatory Disorders in Obese and Non-obese Subjects of Kahuta Region</w:t>
            </w:r>
            <w:r w:rsidR="00637120">
              <w:rPr>
                <w:noProof/>
                <w:webHidden/>
              </w:rPr>
              <w:tab/>
            </w:r>
            <w:r w:rsidR="00481064">
              <w:rPr>
                <w:noProof/>
                <w:webHidden/>
              </w:rPr>
              <w:fldChar w:fldCharType="begin"/>
            </w:r>
            <w:r w:rsidR="00637120">
              <w:rPr>
                <w:noProof/>
                <w:webHidden/>
              </w:rPr>
              <w:instrText xml:space="preserve"> PAGEREF _Toc524968922 \h </w:instrText>
            </w:r>
            <w:r w:rsidR="00481064">
              <w:rPr>
                <w:noProof/>
                <w:webHidden/>
              </w:rPr>
            </w:r>
            <w:r w:rsidR="00481064">
              <w:rPr>
                <w:noProof/>
                <w:webHidden/>
              </w:rPr>
              <w:fldChar w:fldCharType="separate"/>
            </w:r>
            <w:r w:rsidR="00637120">
              <w:rPr>
                <w:noProof/>
                <w:webHidden/>
              </w:rPr>
              <w:t>193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23" w:history="1">
            <w:r w:rsidR="00637120" w:rsidRPr="00646085">
              <w:rPr>
                <w:rStyle w:val="Hyperlink"/>
                <w:rFonts w:eastAsia="Times New Roman"/>
                <w:noProof/>
              </w:rPr>
              <w:t>Abstract ID 2048</w:t>
            </w:r>
            <w:r w:rsidR="00637120">
              <w:rPr>
                <w:noProof/>
                <w:webHidden/>
              </w:rPr>
              <w:tab/>
            </w:r>
            <w:r w:rsidR="00481064">
              <w:rPr>
                <w:noProof/>
                <w:webHidden/>
              </w:rPr>
              <w:fldChar w:fldCharType="begin"/>
            </w:r>
            <w:r w:rsidR="00637120">
              <w:rPr>
                <w:noProof/>
                <w:webHidden/>
              </w:rPr>
              <w:instrText xml:space="preserve"> PAGEREF _Toc524968923 \h </w:instrText>
            </w:r>
            <w:r w:rsidR="00481064">
              <w:rPr>
                <w:noProof/>
                <w:webHidden/>
              </w:rPr>
            </w:r>
            <w:r w:rsidR="00481064">
              <w:rPr>
                <w:noProof/>
                <w:webHidden/>
              </w:rPr>
              <w:fldChar w:fldCharType="separate"/>
            </w:r>
            <w:r w:rsidR="00637120">
              <w:rPr>
                <w:noProof/>
                <w:webHidden/>
              </w:rPr>
              <w:t>194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24" w:history="1">
            <w:r w:rsidR="00637120" w:rsidRPr="00646085">
              <w:rPr>
                <w:rStyle w:val="Hyperlink"/>
                <w:rFonts w:eastAsia="Times New Roman"/>
                <w:noProof/>
              </w:rPr>
              <w:t>Backyard poultry: Issue of Food Safety &amp; Health Security and way forward, Case study of Khyber Pakhtunkhwa</w:t>
            </w:r>
            <w:r w:rsidR="00637120">
              <w:rPr>
                <w:noProof/>
                <w:webHidden/>
              </w:rPr>
              <w:tab/>
            </w:r>
            <w:r w:rsidR="00481064">
              <w:rPr>
                <w:noProof/>
                <w:webHidden/>
              </w:rPr>
              <w:fldChar w:fldCharType="begin"/>
            </w:r>
            <w:r w:rsidR="00637120">
              <w:rPr>
                <w:noProof/>
                <w:webHidden/>
              </w:rPr>
              <w:instrText xml:space="preserve"> PAGEREF _Toc524968924 \h </w:instrText>
            </w:r>
            <w:r w:rsidR="00481064">
              <w:rPr>
                <w:noProof/>
                <w:webHidden/>
              </w:rPr>
            </w:r>
            <w:r w:rsidR="00481064">
              <w:rPr>
                <w:noProof/>
                <w:webHidden/>
              </w:rPr>
              <w:fldChar w:fldCharType="separate"/>
            </w:r>
            <w:r w:rsidR="00637120">
              <w:rPr>
                <w:noProof/>
                <w:webHidden/>
              </w:rPr>
              <w:t>194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25" w:history="1">
            <w:r w:rsidR="00637120" w:rsidRPr="00646085">
              <w:rPr>
                <w:rStyle w:val="Hyperlink"/>
                <w:rFonts w:eastAsia="Times New Roman"/>
                <w:noProof/>
              </w:rPr>
              <w:t>Abstract ID 2052</w:t>
            </w:r>
            <w:r w:rsidR="00637120">
              <w:rPr>
                <w:noProof/>
                <w:webHidden/>
              </w:rPr>
              <w:tab/>
            </w:r>
            <w:r w:rsidR="00481064">
              <w:rPr>
                <w:noProof/>
                <w:webHidden/>
              </w:rPr>
              <w:fldChar w:fldCharType="begin"/>
            </w:r>
            <w:r w:rsidR="00637120">
              <w:rPr>
                <w:noProof/>
                <w:webHidden/>
              </w:rPr>
              <w:instrText xml:space="preserve"> PAGEREF _Toc524968925 \h </w:instrText>
            </w:r>
            <w:r w:rsidR="00481064">
              <w:rPr>
                <w:noProof/>
                <w:webHidden/>
              </w:rPr>
            </w:r>
            <w:r w:rsidR="00481064">
              <w:rPr>
                <w:noProof/>
                <w:webHidden/>
              </w:rPr>
              <w:fldChar w:fldCharType="separate"/>
            </w:r>
            <w:r w:rsidR="00637120">
              <w:rPr>
                <w:noProof/>
                <w:webHidden/>
              </w:rPr>
              <w:t>194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26" w:history="1">
            <w:r w:rsidR="00637120" w:rsidRPr="00646085">
              <w:rPr>
                <w:rStyle w:val="Hyperlink"/>
                <w:noProof/>
              </w:rPr>
              <w:t>Identification and Characterization of selected and reference Genes of SetariaViridisfor Expression Studies</w:t>
            </w:r>
            <w:r w:rsidR="00637120">
              <w:rPr>
                <w:noProof/>
                <w:webHidden/>
              </w:rPr>
              <w:tab/>
            </w:r>
            <w:r w:rsidR="00481064">
              <w:rPr>
                <w:noProof/>
                <w:webHidden/>
              </w:rPr>
              <w:fldChar w:fldCharType="begin"/>
            </w:r>
            <w:r w:rsidR="00637120">
              <w:rPr>
                <w:noProof/>
                <w:webHidden/>
              </w:rPr>
              <w:instrText xml:space="preserve"> PAGEREF _Toc524968926 \h </w:instrText>
            </w:r>
            <w:r w:rsidR="00481064">
              <w:rPr>
                <w:noProof/>
                <w:webHidden/>
              </w:rPr>
            </w:r>
            <w:r w:rsidR="00481064">
              <w:rPr>
                <w:noProof/>
                <w:webHidden/>
              </w:rPr>
              <w:fldChar w:fldCharType="separate"/>
            </w:r>
            <w:r w:rsidR="00637120">
              <w:rPr>
                <w:noProof/>
                <w:webHidden/>
              </w:rPr>
              <w:t>194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27" w:history="1">
            <w:r w:rsidR="00637120" w:rsidRPr="00646085">
              <w:rPr>
                <w:rStyle w:val="Hyperlink"/>
                <w:rFonts w:eastAsia="Times New Roman"/>
                <w:noProof/>
              </w:rPr>
              <w:t>Abstract ID 2064</w:t>
            </w:r>
            <w:r w:rsidR="00637120">
              <w:rPr>
                <w:noProof/>
                <w:webHidden/>
              </w:rPr>
              <w:tab/>
            </w:r>
            <w:r w:rsidR="00481064">
              <w:rPr>
                <w:noProof/>
                <w:webHidden/>
              </w:rPr>
              <w:fldChar w:fldCharType="begin"/>
            </w:r>
            <w:r w:rsidR="00637120">
              <w:rPr>
                <w:noProof/>
                <w:webHidden/>
              </w:rPr>
              <w:instrText xml:space="preserve"> PAGEREF _Toc524968927 \h </w:instrText>
            </w:r>
            <w:r w:rsidR="00481064">
              <w:rPr>
                <w:noProof/>
                <w:webHidden/>
              </w:rPr>
            </w:r>
            <w:r w:rsidR="00481064">
              <w:rPr>
                <w:noProof/>
                <w:webHidden/>
              </w:rPr>
              <w:fldChar w:fldCharType="separate"/>
            </w:r>
            <w:r w:rsidR="00637120">
              <w:rPr>
                <w:noProof/>
                <w:webHidden/>
              </w:rPr>
              <w:t>195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28" w:history="1">
            <w:r w:rsidR="00637120" w:rsidRPr="00646085">
              <w:rPr>
                <w:rStyle w:val="Hyperlink"/>
                <w:rFonts w:eastAsia="Times New Roman"/>
                <w:noProof/>
              </w:rPr>
              <w:t>Comparative transcriptomics to identify sub- and neo-functionalization in zebrafish</w:t>
            </w:r>
            <w:r w:rsidR="00637120">
              <w:rPr>
                <w:noProof/>
                <w:webHidden/>
              </w:rPr>
              <w:tab/>
            </w:r>
            <w:r w:rsidR="00481064">
              <w:rPr>
                <w:noProof/>
                <w:webHidden/>
              </w:rPr>
              <w:fldChar w:fldCharType="begin"/>
            </w:r>
            <w:r w:rsidR="00637120">
              <w:rPr>
                <w:noProof/>
                <w:webHidden/>
              </w:rPr>
              <w:instrText xml:space="preserve"> PAGEREF _Toc524968928 \h </w:instrText>
            </w:r>
            <w:r w:rsidR="00481064">
              <w:rPr>
                <w:noProof/>
                <w:webHidden/>
              </w:rPr>
            </w:r>
            <w:r w:rsidR="00481064">
              <w:rPr>
                <w:noProof/>
                <w:webHidden/>
              </w:rPr>
              <w:fldChar w:fldCharType="separate"/>
            </w:r>
            <w:r w:rsidR="00637120">
              <w:rPr>
                <w:noProof/>
                <w:webHidden/>
              </w:rPr>
              <w:t>195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29" w:history="1">
            <w:r w:rsidR="00637120" w:rsidRPr="00646085">
              <w:rPr>
                <w:rStyle w:val="Hyperlink"/>
                <w:rFonts w:eastAsia="Times New Roman"/>
                <w:noProof/>
              </w:rPr>
              <w:t>Abstract ID 2070</w:t>
            </w:r>
            <w:r w:rsidR="00637120">
              <w:rPr>
                <w:noProof/>
                <w:webHidden/>
              </w:rPr>
              <w:tab/>
            </w:r>
            <w:r w:rsidR="00481064">
              <w:rPr>
                <w:noProof/>
                <w:webHidden/>
              </w:rPr>
              <w:fldChar w:fldCharType="begin"/>
            </w:r>
            <w:r w:rsidR="00637120">
              <w:rPr>
                <w:noProof/>
                <w:webHidden/>
              </w:rPr>
              <w:instrText xml:space="preserve"> PAGEREF _Toc524968929 \h </w:instrText>
            </w:r>
            <w:r w:rsidR="00481064">
              <w:rPr>
                <w:noProof/>
                <w:webHidden/>
              </w:rPr>
            </w:r>
            <w:r w:rsidR="00481064">
              <w:rPr>
                <w:noProof/>
                <w:webHidden/>
              </w:rPr>
              <w:fldChar w:fldCharType="separate"/>
            </w:r>
            <w:r w:rsidR="00637120">
              <w:rPr>
                <w:noProof/>
                <w:webHidden/>
              </w:rPr>
              <w:t>196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30" w:history="1">
            <w:r w:rsidR="00637120" w:rsidRPr="00646085">
              <w:rPr>
                <w:rStyle w:val="Hyperlink"/>
                <w:rFonts w:eastAsia="Times New Roman"/>
                <w:noProof/>
              </w:rPr>
              <w:t>Bio-safety challenges for students working on isolation of pathogenic bacteria</w:t>
            </w:r>
            <w:r w:rsidR="00637120">
              <w:rPr>
                <w:noProof/>
                <w:webHidden/>
              </w:rPr>
              <w:tab/>
            </w:r>
            <w:r w:rsidR="00481064">
              <w:rPr>
                <w:noProof/>
                <w:webHidden/>
              </w:rPr>
              <w:fldChar w:fldCharType="begin"/>
            </w:r>
            <w:r w:rsidR="00637120">
              <w:rPr>
                <w:noProof/>
                <w:webHidden/>
              </w:rPr>
              <w:instrText xml:space="preserve"> PAGEREF _Toc524968930 \h </w:instrText>
            </w:r>
            <w:r w:rsidR="00481064">
              <w:rPr>
                <w:noProof/>
                <w:webHidden/>
              </w:rPr>
            </w:r>
            <w:r w:rsidR="00481064">
              <w:rPr>
                <w:noProof/>
                <w:webHidden/>
              </w:rPr>
              <w:fldChar w:fldCharType="separate"/>
            </w:r>
            <w:r w:rsidR="00637120">
              <w:rPr>
                <w:noProof/>
                <w:webHidden/>
              </w:rPr>
              <w:t>196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31" w:history="1">
            <w:r w:rsidR="00637120" w:rsidRPr="00646085">
              <w:rPr>
                <w:rStyle w:val="Hyperlink"/>
                <w:rFonts w:eastAsia="Times New Roman"/>
                <w:noProof/>
              </w:rPr>
              <w:t>Abstract ID 2075</w:t>
            </w:r>
            <w:r w:rsidR="00637120">
              <w:rPr>
                <w:noProof/>
                <w:webHidden/>
              </w:rPr>
              <w:tab/>
            </w:r>
            <w:r w:rsidR="00481064">
              <w:rPr>
                <w:noProof/>
                <w:webHidden/>
              </w:rPr>
              <w:fldChar w:fldCharType="begin"/>
            </w:r>
            <w:r w:rsidR="00637120">
              <w:rPr>
                <w:noProof/>
                <w:webHidden/>
              </w:rPr>
              <w:instrText xml:space="preserve"> PAGEREF _Toc524968931 \h </w:instrText>
            </w:r>
            <w:r w:rsidR="00481064">
              <w:rPr>
                <w:noProof/>
                <w:webHidden/>
              </w:rPr>
            </w:r>
            <w:r w:rsidR="00481064">
              <w:rPr>
                <w:noProof/>
                <w:webHidden/>
              </w:rPr>
              <w:fldChar w:fldCharType="separate"/>
            </w:r>
            <w:r w:rsidR="00637120">
              <w:rPr>
                <w:noProof/>
                <w:webHidden/>
              </w:rPr>
              <w:t>196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32" w:history="1">
            <w:r w:rsidR="00637120" w:rsidRPr="00646085">
              <w:rPr>
                <w:rStyle w:val="Hyperlink"/>
                <w:rFonts w:eastAsia="Times New Roman"/>
                <w:noProof/>
              </w:rPr>
              <w:t>Impact of Direct Acting Antiviral Drugs (DAAs) with and without Ribavirin on SustainedVirologic Response (SVR) in Hepatitis-C Treatment</w:t>
            </w:r>
            <w:r w:rsidR="00637120">
              <w:rPr>
                <w:noProof/>
                <w:webHidden/>
              </w:rPr>
              <w:tab/>
            </w:r>
            <w:r w:rsidR="00481064">
              <w:rPr>
                <w:noProof/>
                <w:webHidden/>
              </w:rPr>
              <w:fldChar w:fldCharType="begin"/>
            </w:r>
            <w:r w:rsidR="00637120">
              <w:rPr>
                <w:noProof/>
                <w:webHidden/>
              </w:rPr>
              <w:instrText xml:space="preserve"> PAGEREF _Toc524968932 \h </w:instrText>
            </w:r>
            <w:r w:rsidR="00481064">
              <w:rPr>
                <w:noProof/>
                <w:webHidden/>
              </w:rPr>
            </w:r>
            <w:r w:rsidR="00481064">
              <w:rPr>
                <w:noProof/>
                <w:webHidden/>
              </w:rPr>
              <w:fldChar w:fldCharType="separate"/>
            </w:r>
            <w:r w:rsidR="00637120">
              <w:rPr>
                <w:noProof/>
                <w:webHidden/>
              </w:rPr>
              <w:t>196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33" w:history="1">
            <w:r w:rsidR="00637120" w:rsidRPr="00646085">
              <w:rPr>
                <w:rStyle w:val="Hyperlink"/>
                <w:rFonts w:eastAsia="Times New Roman"/>
                <w:noProof/>
              </w:rPr>
              <w:t>Abstract ID 2076</w:t>
            </w:r>
            <w:r w:rsidR="00637120">
              <w:rPr>
                <w:noProof/>
                <w:webHidden/>
              </w:rPr>
              <w:tab/>
            </w:r>
            <w:r w:rsidR="00481064">
              <w:rPr>
                <w:noProof/>
                <w:webHidden/>
              </w:rPr>
              <w:fldChar w:fldCharType="begin"/>
            </w:r>
            <w:r w:rsidR="00637120">
              <w:rPr>
                <w:noProof/>
                <w:webHidden/>
              </w:rPr>
              <w:instrText xml:space="preserve"> PAGEREF _Toc524968933 \h </w:instrText>
            </w:r>
            <w:r w:rsidR="00481064">
              <w:rPr>
                <w:noProof/>
                <w:webHidden/>
              </w:rPr>
            </w:r>
            <w:r w:rsidR="00481064">
              <w:rPr>
                <w:noProof/>
                <w:webHidden/>
              </w:rPr>
              <w:fldChar w:fldCharType="separate"/>
            </w:r>
            <w:r w:rsidR="00637120">
              <w:rPr>
                <w:noProof/>
                <w:webHidden/>
              </w:rPr>
              <w:t>197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34" w:history="1">
            <w:r w:rsidR="00637120" w:rsidRPr="00646085">
              <w:rPr>
                <w:rStyle w:val="Hyperlink"/>
                <w:rFonts w:eastAsia="Times New Roman"/>
                <w:noProof/>
              </w:rPr>
              <w:t>Prescribing trend and drug-drug interactions in in-patient pediatric departments of Karachi, Pakistan</w:t>
            </w:r>
            <w:r w:rsidR="00637120">
              <w:rPr>
                <w:noProof/>
                <w:webHidden/>
              </w:rPr>
              <w:tab/>
            </w:r>
            <w:r w:rsidR="00481064">
              <w:rPr>
                <w:noProof/>
                <w:webHidden/>
              </w:rPr>
              <w:fldChar w:fldCharType="begin"/>
            </w:r>
            <w:r w:rsidR="00637120">
              <w:rPr>
                <w:noProof/>
                <w:webHidden/>
              </w:rPr>
              <w:instrText xml:space="preserve"> PAGEREF _Toc524968934 \h </w:instrText>
            </w:r>
            <w:r w:rsidR="00481064">
              <w:rPr>
                <w:noProof/>
                <w:webHidden/>
              </w:rPr>
            </w:r>
            <w:r w:rsidR="00481064">
              <w:rPr>
                <w:noProof/>
                <w:webHidden/>
              </w:rPr>
              <w:fldChar w:fldCharType="separate"/>
            </w:r>
            <w:r w:rsidR="00637120">
              <w:rPr>
                <w:noProof/>
                <w:webHidden/>
              </w:rPr>
              <w:t>197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35" w:history="1">
            <w:r w:rsidR="00637120" w:rsidRPr="00646085">
              <w:rPr>
                <w:rStyle w:val="Hyperlink"/>
                <w:rFonts w:eastAsia="Times New Roman"/>
                <w:noProof/>
              </w:rPr>
              <w:t>Abstract ID 2080</w:t>
            </w:r>
            <w:r w:rsidR="00637120">
              <w:rPr>
                <w:noProof/>
                <w:webHidden/>
              </w:rPr>
              <w:tab/>
            </w:r>
            <w:r w:rsidR="00481064">
              <w:rPr>
                <w:noProof/>
                <w:webHidden/>
              </w:rPr>
              <w:fldChar w:fldCharType="begin"/>
            </w:r>
            <w:r w:rsidR="00637120">
              <w:rPr>
                <w:noProof/>
                <w:webHidden/>
              </w:rPr>
              <w:instrText xml:space="preserve"> PAGEREF _Toc524968935 \h </w:instrText>
            </w:r>
            <w:r w:rsidR="00481064">
              <w:rPr>
                <w:noProof/>
                <w:webHidden/>
              </w:rPr>
            </w:r>
            <w:r w:rsidR="00481064">
              <w:rPr>
                <w:noProof/>
                <w:webHidden/>
              </w:rPr>
              <w:fldChar w:fldCharType="separate"/>
            </w:r>
            <w:r w:rsidR="00637120">
              <w:rPr>
                <w:noProof/>
                <w:webHidden/>
              </w:rPr>
              <w:t>197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36" w:history="1">
            <w:r w:rsidR="00637120" w:rsidRPr="00646085">
              <w:rPr>
                <w:rStyle w:val="Hyperlink"/>
                <w:rFonts w:eastAsia="Times New Roman"/>
                <w:noProof/>
              </w:rPr>
              <w:t>Nigella sativa and hyperinsulimia: A Systematic Review</w:t>
            </w:r>
            <w:r w:rsidR="00637120">
              <w:rPr>
                <w:noProof/>
                <w:webHidden/>
              </w:rPr>
              <w:tab/>
            </w:r>
            <w:r w:rsidR="00481064">
              <w:rPr>
                <w:noProof/>
                <w:webHidden/>
              </w:rPr>
              <w:fldChar w:fldCharType="begin"/>
            </w:r>
            <w:r w:rsidR="00637120">
              <w:rPr>
                <w:noProof/>
                <w:webHidden/>
              </w:rPr>
              <w:instrText xml:space="preserve"> PAGEREF _Toc524968936 \h </w:instrText>
            </w:r>
            <w:r w:rsidR="00481064">
              <w:rPr>
                <w:noProof/>
                <w:webHidden/>
              </w:rPr>
            </w:r>
            <w:r w:rsidR="00481064">
              <w:rPr>
                <w:noProof/>
                <w:webHidden/>
              </w:rPr>
              <w:fldChar w:fldCharType="separate"/>
            </w:r>
            <w:r w:rsidR="00637120">
              <w:rPr>
                <w:noProof/>
                <w:webHidden/>
              </w:rPr>
              <w:t>197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37" w:history="1">
            <w:r w:rsidR="00637120" w:rsidRPr="00646085">
              <w:rPr>
                <w:rStyle w:val="Hyperlink"/>
                <w:rFonts w:eastAsia="Times New Roman"/>
                <w:noProof/>
              </w:rPr>
              <w:t>Abstract ID 2081</w:t>
            </w:r>
            <w:r w:rsidR="00637120">
              <w:rPr>
                <w:noProof/>
                <w:webHidden/>
              </w:rPr>
              <w:tab/>
            </w:r>
            <w:r w:rsidR="00481064">
              <w:rPr>
                <w:noProof/>
                <w:webHidden/>
              </w:rPr>
              <w:fldChar w:fldCharType="begin"/>
            </w:r>
            <w:r w:rsidR="00637120">
              <w:rPr>
                <w:noProof/>
                <w:webHidden/>
              </w:rPr>
              <w:instrText xml:space="preserve"> PAGEREF _Toc524968937 \h </w:instrText>
            </w:r>
            <w:r w:rsidR="00481064">
              <w:rPr>
                <w:noProof/>
                <w:webHidden/>
              </w:rPr>
            </w:r>
            <w:r w:rsidR="00481064">
              <w:rPr>
                <w:noProof/>
                <w:webHidden/>
              </w:rPr>
              <w:fldChar w:fldCharType="separate"/>
            </w:r>
            <w:r w:rsidR="00637120">
              <w:rPr>
                <w:noProof/>
                <w:webHidden/>
              </w:rPr>
              <w:t>198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38" w:history="1">
            <w:r w:rsidR="00637120" w:rsidRPr="00646085">
              <w:rPr>
                <w:rStyle w:val="Hyperlink"/>
                <w:rFonts w:eastAsia="Times New Roman"/>
                <w:noProof/>
              </w:rPr>
              <w:t>Legumes as Treatment of Obesity: A Systematic Review</w:t>
            </w:r>
            <w:r w:rsidR="00637120">
              <w:rPr>
                <w:noProof/>
                <w:webHidden/>
              </w:rPr>
              <w:tab/>
            </w:r>
            <w:r w:rsidR="00481064">
              <w:rPr>
                <w:noProof/>
                <w:webHidden/>
              </w:rPr>
              <w:fldChar w:fldCharType="begin"/>
            </w:r>
            <w:r w:rsidR="00637120">
              <w:rPr>
                <w:noProof/>
                <w:webHidden/>
              </w:rPr>
              <w:instrText xml:space="preserve"> PAGEREF _Toc524968938 \h </w:instrText>
            </w:r>
            <w:r w:rsidR="00481064">
              <w:rPr>
                <w:noProof/>
                <w:webHidden/>
              </w:rPr>
            </w:r>
            <w:r w:rsidR="00481064">
              <w:rPr>
                <w:noProof/>
                <w:webHidden/>
              </w:rPr>
              <w:fldChar w:fldCharType="separate"/>
            </w:r>
            <w:r w:rsidR="00637120">
              <w:rPr>
                <w:noProof/>
                <w:webHidden/>
              </w:rPr>
              <w:t>198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39" w:history="1">
            <w:r w:rsidR="00637120" w:rsidRPr="00646085">
              <w:rPr>
                <w:rStyle w:val="Hyperlink"/>
                <w:rFonts w:eastAsia="Times New Roman"/>
                <w:noProof/>
              </w:rPr>
              <w:t>Abstract ID 2084</w:t>
            </w:r>
            <w:r w:rsidR="00637120">
              <w:rPr>
                <w:noProof/>
                <w:webHidden/>
              </w:rPr>
              <w:tab/>
            </w:r>
            <w:r w:rsidR="00481064">
              <w:rPr>
                <w:noProof/>
                <w:webHidden/>
              </w:rPr>
              <w:fldChar w:fldCharType="begin"/>
            </w:r>
            <w:r w:rsidR="00637120">
              <w:rPr>
                <w:noProof/>
                <w:webHidden/>
              </w:rPr>
              <w:instrText xml:space="preserve"> PAGEREF _Toc524968939 \h </w:instrText>
            </w:r>
            <w:r w:rsidR="00481064">
              <w:rPr>
                <w:noProof/>
                <w:webHidden/>
              </w:rPr>
            </w:r>
            <w:r w:rsidR="00481064">
              <w:rPr>
                <w:noProof/>
                <w:webHidden/>
              </w:rPr>
              <w:fldChar w:fldCharType="separate"/>
            </w:r>
            <w:r w:rsidR="00637120">
              <w:rPr>
                <w:noProof/>
                <w:webHidden/>
              </w:rPr>
              <w:t>198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40" w:history="1">
            <w:r w:rsidR="00637120" w:rsidRPr="00646085">
              <w:rPr>
                <w:rStyle w:val="Hyperlink"/>
                <w:rFonts w:eastAsia="Times New Roman"/>
                <w:noProof/>
              </w:rPr>
              <w:t>Challenges in the Supply Chain Management of Cold Chain Medicines in Pakistan</w:t>
            </w:r>
            <w:r w:rsidR="00637120">
              <w:rPr>
                <w:noProof/>
                <w:webHidden/>
              </w:rPr>
              <w:tab/>
            </w:r>
            <w:r w:rsidR="00481064">
              <w:rPr>
                <w:noProof/>
                <w:webHidden/>
              </w:rPr>
              <w:fldChar w:fldCharType="begin"/>
            </w:r>
            <w:r w:rsidR="00637120">
              <w:rPr>
                <w:noProof/>
                <w:webHidden/>
              </w:rPr>
              <w:instrText xml:space="preserve"> PAGEREF _Toc524968940 \h </w:instrText>
            </w:r>
            <w:r w:rsidR="00481064">
              <w:rPr>
                <w:noProof/>
                <w:webHidden/>
              </w:rPr>
            </w:r>
            <w:r w:rsidR="00481064">
              <w:rPr>
                <w:noProof/>
                <w:webHidden/>
              </w:rPr>
              <w:fldChar w:fldCharType="separate"/>
            </w:r>
            <w:r w:rsidR="00637120">
              <w:rPr>
                <w:noProof/>
                <w:webHidden/>
              </w:rPr>
              <w:t>198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41" w:history="1">
            <w:r w:rsidR="00637120" w:rsidRPr="00646085">
              <w:rPr>
                <w:rStyle w:val="Hyperlink"/>
                <w:rFonts w:eastAsia="Times New Roman"/>
                <w:noProof/>
              </w:rPr>
              <w:t>Abstract ID 2086</w:t>
            </w:r>
            <w:r w:rsidR="00637120">
              <w:rPr>
                <w:noProof/>
                <w:webHidden/>
              </w:rPr>
              <w:tab/>
            </w:r>
            <w:r w:rsidR="00481064">
              <w:rPr>
                <w:noProof/>
                <w:webHidden/>
              </w:rPr>
              <w:fldChar w:fldCharType="begin"/>
            </w:r>
            <w:r w:rsidR="00637120">
              <w:rPr>
                <w:noProof/>
                <w:webHidden/>
              </w:rPr>
              <w:instrText xml:space="preserve"> PAGEREF _Toc524968941 \h </w:instrText>
            </w:r>
            <w:r w:rsidR="00481064">
              <w:rPr>
                <w:noProof/>
                <w:webHidden/>
              </w:rPr>
            </w:r>
            <w:r w:rsidR="00481064">
              <w:rPr>
                <w:noProof/>
                <w:webHidden/>
              </w:rPr>
              <w:fldChar w:fldCharType="separate"/>
            </w:r>
            <w:r w:rsidR="00637120">
              <w:rPr>
                <w:noProof/>
                <w:webHidden/>
              </w:rPr>
              <w:t>199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42" w:history="1">
            <w:r w:rsidR="00637120" w:rsidRPr="00646085">
              <w:rPr>
                <w:rStyle w:val="Hyperlink"/>
                <w:rFonts w:eastAsia="Times New Roman"/>
                <w:noProof/>
              </w:rPr>
              <w:t>Anti-cancer Potential of Lycopene: A systematic review</w:t>
            </w:r>
            <w:r w:rsidR="00637120">
              <w:rPr>
                <w:noProof/>
                <w:webHidden/>
              </w:rPr>
              <w:tab/>
            </w:r>
            <w:r w:rsidR="00481064">
              <w:rPr>
                <w:noProof/>
                <w:webHidden/>
              </w:rPr>
              <w:fldChar w:fldCharType="begin"/>
            </w:r>
            <w:r w:rsidR="00637120">
              <w:rPr>
                <w:noProof/>
                <w:webHidden/>
              </w:rPr>
              <w:instrText xml:space="preserve"> PAGEREF _Toc524968942 \h </w:instrText>
            </w:r>
            <w:r w:rsidR="00481064">
              <w:rPr>
                <w:noProof/>
                <w:webHidden/>
              </w:rPr>
            </w:r>
            <w:r w:rsidR="00481064">
              <w:rPr>
                <w:noProof/>
                <w:webHidden/>
              </w:rPr>
              <w:fldChar w:fldCharType="separate"/>
            </w:r>
            <w:r w:rsidR="00637120">
              <w:rPr>
                <w:noProof/>
                <w:webHidden/>
              </w:rPr>
              <w:t>199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43" w:history="1">
            <w:r w:rsidR="00637120" w:rsidRPr="00646085">
              <w:rPr>
                <w:rStyle w:val="Hyperlink"/>
                <w:rFonts w:eastAsia="Times New Roman"/>
                <w:noProof/>
              </w:rPr>
              <w:t>Abstract ID 2087</w:t>
            </w:r>
            <w:r w:rsidR="00637120">
              <w:rPr>
                <w:noProof/>
                <w:webHidden/>
              </w:rPr>
              <w:tab/>
            </w:r>
            <w:r w:rsidR="00481064">
              <w:rPr>
                <w:noProof/>
                <w:webHidden/>
              </w:rPr>
              <w:fldChar w:fldCharType="begin"/>
            </w:r>
            <w:r w:rsidR="00637120">
              <w:rPr>
                <w:noProof/>
                <w:webHidden/>
              </w:rPr>
              <w:instrText xml:space="preserve"> PAGEREF _Toc524968943 \h </w:instrText>
            </w:r>
            <w:r w:rsidR="00481064">
              <w:rPr>
                <w:noProof/>
                <w:webHidden/>
              </w:rPr>
            </w:r>
            <w:r w:rsidR="00481064">
              <w:rPr>
                <w:noProof/>
                <w:webHidden/>
              </w:rPr>
              <w:fldChar w:fldCharType="separate"/>
            </w:r>
            <w:r w:rsidR="00637120">
              <w:rPr>
                <w:noProof/>
                <w:webHidden/>
              </w:rPr>
              <w:t>200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44" w:history="1">
            <w:r w:rsidR="00637120" w:rsidRPr="00646085">
              <w:rPr>
                <w:rStyle w:val="Hyperlink"/>
                <w:rFonts w:eastAsia="Times New Roman"/>
                <w:noProof/>
              </w:rPr>
              <w:t>The Increasing Needs of Knowledge on Interaction between Herbs, Natural Health Product and Conventional Drugs Interactions among the Pharmacy Student of Karachi,Pakistan</w:t>
            </w:r>
            <w:r w:rsidR="00637120">
              <w:rPr>
                <w:noProof/>
                <w:webHidden/>
              </w:rPr>
              <w:tab/>
            </w:r>
            <w:r w:rsidR="00481064">
              <w:rPr>
                <w:noProof/>
                <w:webHidden/>
              </w:rPr>
              <w:fldChar w:fldCharType="begin"/>
            </w:r>
            <w:r w:rsidR="00637120">
              <w:rPr>
                <w:noProof/>
                <w:webHidden/>
              </w:rPr>
              <w:instrText xml:space="preserve"> PAGEREF _Toc524968944 \h </w:instrText>
            </w:r>
            <w:r w:rsidR="00481064">
              <w:rPr>
                <w:noProof/>
                <w:webHidden/>
              </w:rPr>
            </w:r>
            <w:r w:rsidR="00481064">
              <w:rPr>
                <w:noProof/>
                <w:webHidden/>
              </w:rPr>
              <w:fldChar w:fldCharType="separate"/>
            </w:r>
            <w:r w:rsidR="00637120">
              <w:rPr>
                <w:noProof/>
                <w:webHidden/>
              </w:rPr>
              <w:t>200</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45" w:history="1">
            <w:r w:rsidR="00637120" w:rsidRPr="00646085">
              <w:rPr>
                <w:rStyle w:val="Hyperlink"/>
                <w:rFonts w:eastAsia="Times New Roman"/>
                <w:noProof/>
              </w:rPr>
              <w:t>Abstract ID 2090</w:t>
            </w:r>
            <w:r w:rsidR="00637120">
              <w:rPr>
                <w:noProof/>
                <w:webHidden/>
              </w:rPr>
              <w:tab/>
            </w:r>
            <w:r w:rsidR="00481064">
              <w:rPr>
                <w:noProof/>
                <w:webHidden/>
              </w:rPr>
              <w:fldChar w:fldCharType="begin"/>
            </w:r>
            <w:r w:rsidR="00637120">
              <w:rPr>
                <w:noProof/>
                <w:webHidden/>
              </w:rPr>
              <w:instrText xml:space="preserve"> PAGEREF _Toc524968945 \h </w:instrText>
            </w:r>
            <w:r w:rsidR="00481064">
              <w:rPr>
                <w:noProof/>
                <w:webHidden/>
              </w:rPr>
            </w:r>
            <w:r w:rsidR="00481064">
              <w:rPr>
                <w:noProof/>
                <w:webHidden/>
              </w:rPr>
              <w:fldChar w:fldCharType="separate"/>
            </w:r>
            <w:r w:rsidR="00637120">
              <w:rPr>
                <w:noProof/>
                <w:webHidden/>
              </w:rPr>
              <w:t>201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46" w:history="1">
            <w:r w:rsidR="00637120" w:rsidRPr="00646085">
              <w:rPr>
                <w:rStyle w:val="Hyperlink"/>
                <w:rFonts w:eastAsia="Times New Roman"/>
                <w:noProof/>
              </w:rPr>
              <w:t>Arabica Coffee Beans Confer Hepatoprotection against Paracetamol Induced Hepatotoxicity in Animal Models</w:t>
            </w:r>
            <w:r w:rsidR="00637120">
              <w:rPr>
                <w:noProof/>
                <w:webHidden/>
              </w:rPr>
              <w:tab/>
            </w:r>
            <w:r w:rsidR="00481064">
              <w:rPr>
                <w:noProof/>
                <w:webHidden/>
              </w:rPr>
              <w:fldChar w:fldCharType="begin"/>
            </w:r>
            <w:r w:rsidR="00637120">
              <w:rPr>
                <w:noProof/>
                <w:webHidden/>
              </w:rPr>
              <w:instrText xml:space="preserve"> PAGEREF _Toc524968946 \h </w:instrText>
            </w:r>
            <w:r w:rsidR="00481064">
              <w:rPr>
                <w:noProof/>
                <w:webHidden/>
              </w:rPr>
            </w:r>
            <w:r w:rsidR="00481064">
              <w:rPr>
                <w:noProof/>
                <w:webHidden/>
              </w:rPr>
              <w:fldChar w:fldCharType="separate"/>
            </w:r>
            <w:r w:rsidR="00637120">
              <w:rPr>
                <w:noProof/>
                <w:webHidden/>
              </w:rPr>
              <w:t>201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47" w:history="1">
            <w:r w:rsidR="00637120" w:rsidRPr="00646085">
              <w:rPr>
                <w:rStyle w:val="Hyperlink"/>
                <w:rFonts w:eastAsia="Times New Roman"/>
                <w:noProof/>
              </w:rPr>
              <w:t>Abstract ID 2092</w:t>
            </w:r>
            <w:r w:rsidR="00637120">
              <w:rPr>
                <w:noProof/>
                <w:webHidden/>
              </w:rPr>
              <w:tab/>
            </w:r>
            <w:r w:rsidR="00481064">
              <w:rPr>
                <w:noProof/>
                <w:webHidden/>
              </w:rPr>
              <w:fldChar w:fldCharType="begin"/>
            </w:r>
            <w:r w:rsidR="00637120">
              <w:rPr>
                <w:noProof/>
                <w:webHidden/>
              </w:rPr>
              <w:instrText xml:space="preserve"> PAGEREF _Toc524968947 \h </w:instrText>
            </w:r>
            <w:r w:rsidR="00481064">
              <w:rPr>
                <w:noProof/>
                <w:webHidden/>
              </w:rPr>
            </w:r>
            <w:r w:rsidR="00481064">
              <w:rPr>
                <w:noProof/>
                <w:webHidden/>
              </w:rPr>
              <w:fldChar w:fldCharType="separate"/>
            </w:r>
            <w:r w:rsidR="00637120">
              <w:rPr>
                <w:noProof/>
                <w:webHidden/>
              </w:rPr>
              <w:t>201</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48" w:history="1">
            <w:r w:rsidR="00637120" w:rsidRPr="00646085">
              <w:rPr>
                <w:rStyle w:val="Hyperlink"/>
                <w:rFonts w:eastAsia="Times New Roman"/>
                <w:noProof/>
              </w:rPr>
              <w:t>Relation of Carbonated Drinks and Heart Burn</w:t>
            </w:r>
            <w:r w:rsidR="00637120">
              <w:rPr>
                <w:noProof/>
                <w:webHidden/>
              </w:rPr>
              <w:tab/>
            </w:r>
            <w:r w:rsidR="00481064">
              <w:rPr>
                <w:noProof/>
                <w:webHidden/>
              </w:rPr>
              <w:fldChar w:fldCharType="begin"/>
            </w:r>
            <w:r w:rsidR="00637120">
              <w:rPr>
                <w:noProof/>
                <w:webHidden/>
              </w:rPr>
              <w:instrText xml:space="preserve"> PAGEREF _Toc524968948 \h </w:instrText>
            </w:r>
            <w:r w:rsidR="00481064">
              <w:rPr>
                <w:noProof/>
                <w:webHidden/>
              </w:rPr>
            </w:r>
            <w:r w:rsidR="00481064">
              <w:rPr>
                <w:noProof/>
                <w:webHidden/>
              </w:rPr>
              <w:fldChar w:fldCharType="separate"/>
            </w:r>
            <w:r w:rsidR="00637120">
              <w:rPr>
                <w:noProof/>
                <w:webHidden/>
              </w:rPr>
              <w:t>201</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49" w:history="1">
            <w:r w:rsidR="00637120" w:rsidRPr="00646085">
              <w:rPr>
                <w:rStyle w:val="Hyperlink"/>
                <w:rFonts w:eastAsia="Times New Roman"/>
                <w:noProof/>
              </w:rPr>
              <w:t>Abstract ID 2093</w:t>
            </w:r>
            <w:r w:rsidR="00637120">
              <w:rPr>
                <w:noProof/>
                <w:webHidden/>
              </w:rPr>
              <w:tab/>
            </w:r>
            <w:r w:rsidR="00481064">
              <w:rPr>
                <w:noProof/>
                <w:webHidden/>
              </w:rPr>
              <w:fldChar w:fldCharType="begin"/>
            </w:r>
            <w:r w:rsidR="00637120">
              <w:rPr>
                <w:noProof/>
                <w:webHidden/>
              </w:rPr>
              <w:instrText xml:space="preserve"> PAGEREF _Toc524968949 \h </w:instrText>
            </w:r>
            <w:r w:rsidR="00481064">
              <w:rPr>
                <w:noProof/>
                <w:webHidden/>
              </w:rPr>
            </w:r>
            <w:r w:rsidR="00481064">
              <w:rPr>
                <w:noProof/>
                <w:webHidden/>
              </w:rPr>
              <w:fldChar w:fldCharType="separate"/>
            </w:r>
            <w:r w:rsidR="00637120">
              <w:rPr>
                <w:noProof/>
                <w:webHidden/>
              </w:rPr>
              <w:t>202</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50" w:history="1">
            <w:r w:rsidR="00637120" w:rsidRPr="00646085">
              <w:rPr>
                <w:rStyle w:val="Hyperlink"/>
                <w:rFonts w:eastAsia="Times New Roman"/>
                <w:noProof/>
              </w:rPr>
              <w:t>Therapeutic potential of phoenix dactylifera (Date) A systematic review</w:t>
            </w:r>
            <w:r w:rsidR="00637120">
              <w:rPr>
                <w:noProof/>
                <w:webHidden/>
              </w:rPr>
              <w:tab/>
            </w:r>
            <w:r w:rsidR="00481064">
              <w:rPr>
                <w:noProof/>
                <w:webHidden/>
              </w:rPr>
              <w:fldChar w:fldCharType="begin"/>
            </w:r>
            <w:r w:rsidR="00637120">
              <w:rPr>
                <w:noProof/>
                <w:webHidden/>
              </w:rPr>
              <w:instrText xml:space="preserve"> PAGEREF _Toc524968950 \h </w:instrText>
            </w:r>
            <w:r w:rsidR="00481064">
              <w:rPr>
                <w:noProof/>
                <w:webHidden/>
              </w:rPr>
            </w:r>
            <w:r w:rsidR="00481064">
              <w:rPr>
                <w:noProof/>
                <w:webHidden/>
              </w:rPr>
              <w:fldChar w:fldCharType="separate"/>
            </w:r>
            <w:r w:rsidR="00637120">
              <w:rPr>
                <w:noProof/>
                <w:webHidden/>
              </w:rPr>
              <w:t>202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51" w:history="1">
            <w:r w:rsidR="00637120" w:rsidRPr="00646085">
              <w:rPr>
                <w:rStyle w:val="Hyperlink"/>
                <w:rFonts w:eastAsia="Times New Roman"/>
                <w:noProof/>
              </w:rPr>
              <w:t>Abstract ID 2095</w:t>
            </w:r>
            <w:r w:rsidR="00637120">
              <w:rPr>
                <w:noProof/>
                <w:webHidden/>
              </w:rPr>
              <w:tab/>
            </w:r>
            <w:r w:rsidR="00481064">
              <w:rPr>
                <w:noProof/>
                <w:webHidden/>
              </w:rPr>
              <w:fldChar w:fldCharType="begin"/>
            </w:r>
            <w:r w:rsidR="00637120">
              <w:rPr>
                <w:noProof/>
                <w:webHidden/>
              </w:rPr>
              <w:instrText xml:space="preserve"> PAGEREF _Toc524968951 \h </w:instrText>
            </w:r>
            <w:r w:rsidR="00481064">
              <w:rPr>
                <w:noProof/>
                <w:webHidden/>
              </w:rPr>
            </w:r>
            <w:r w:rsidR="00481064">
              <w:rPr>
                <w:noProof/>
                <w:webHidden/>
              </w:rPr>
              <w:fldChar w:fldCharType="separate"/>
            </w:r>
            <w:r w:rsidR="00637120">
              <w:rPr>
                <w:noProof/>
                <w:webHidden/>
              </w:rPr>
              <w:t>203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52" w:history="1">
            <w:r w:rsidR="00637120" w:rsidRPr="00646085">
              <w:rPr>
                <w:rStyle w:val="Hyperlink"/>
                <w:rFonts w:eastAsia="Times New Roman"/>
                <w:noProof/>
              </w:rPr>
              <w:t>Epidemiology and Risk factor assessment in patients with Inflammatory Bowel Disease</w:t>
            </w:r>
            <w:r w:rsidR="00637120">
              <w:rPr>
                <w:noProof/>
                <w:webHidden/>
              </w:rPr>
              <w:tab/>
            </w:r>
            <w:r w:rsidR="00481064">
              <w:rPr>
                <w:noProof/>
                <w:webHidden/>
              </w:rPr>
              <w:fldChar w:fldCharType="begin"/>
            </w:r>
            <w:r w:rsidR="00637120">
              <w:rPr>
                <w:noProof/>
                <w:webHidden/>
              </w:rPr>
              <w:instrText xml:space="preserve"> PAGEREF _Toc524968952 \h </w:instrText>
            </w:r>
            <w:r w:rsidR="00481064">
              <w:rPr>
                <w:noProof/>
                <w:webHidden/>
              </w:rPr>
            </w:r>
            <w:r w:rsidR="00481064">
              <w:rPr>
                <w:noProof/>
                <w:webHidden/>
              </w:rPr>
              <w:fldChar w:fldCharType="separate"/>
            </w:r>
            <w:r w:rsidR="00637120">
              <w:rPr>
                <w:noProof/>
                <w:webHidden/>
              </w:rPr>
              <w:t>203</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53" w:history="1">
            <w:r w:rsidR="00637120" w:rsidRPr="00646085">
              <w:rPr>
                <w:rStyle w:val="Hyperlink"/>
                <w:rFonts w:eastAsia="Times New Roman"/>
                <w:noProof/>
              </w:rPr>
              <w:t>Abstract ID 2096</w:t>
            </w:r>
            <w:r w:rsidR="00637120">
              <w:rPr>
                <w:noProof/>
                <w:webHidden/>
              </w:rPr>
              <w:tab/>
            </w:r>
            <w:r w:rsidR="00481064">
              <w:rPr>
                <w:noProof/>
                <w:webHidden/>
              </w:rPr>
              <w:fldChar w:fldCharType="begin"/>
            </w:r>
            <w:r w:rsidR="00637120">
              <w:rPr>
                <w:noProof/>
                <w:webHidden/>
              </w:rPr>
              <w:instrText xml:space="preserve"> PAGEREF _Toc524968953 \h </w:instrText>
            </w:r>
            <w:r w:rsidR="00481064">
              <w:rPr>
                <w:noProof/>
                <w:webHidden/>
              </w:rPr>
            </w:r>
            <w:r w:rsidR="00481064">
              <w:rPr>
                <w:noProof/>
                <w:webHidden/>
              </w:rPr>
              <w:fldChar w:fldCharType="separate"/>
            </w:r>
            <w:r w:rsidR="00637120">
              <w:rPr>
                <w:noProof/>
                <w:webHidden/>
              </w:rPr>
              <w:t>204</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54" w:history="1">
            <w:r w:rsidR="00637120" w:rsidRPr="00646085">
              <w:rPr>
                <w:rStyle w:val="Hyperlink"/>
                <w:rFonts w:eastAsia="Times New Roman"/>
                <w:noProof/>
              </w:rPr>
              <w:t>Exploring the Hypocholesterolemic Potential of Inulin in Rodents Experimental Model</w:t>
            </w:r>
            <w:r w:rsidR="00637120">
              <w:rPr>
                <w:noProof/>
                <w:webHidden/>
              </w:rPr>
              <w:tab/>
            </w:r>
            <w:r w:rsidR="00481064">
              <w:rPr>
                <w:noProof/>
                <w:webHidden/>
              </w:rPr>
              <w:fldChar w:fldCharType="begin"/>
            </w:r>
            <w:r w:rsidR="00637120">
              <w:rPr>
                <w:noProof/>
                <w:webHidden/>
              </w:rPr>
              <w:instrText xml:space="preserve"> PAGEREF _Toc524968954 \h </w:instrText>
            </w:r>
            <w:r w:rsidR="00481064">
              <w:rPr>
                <w:noProof/>
                <w:webHidden/>
              </w:rPr>
            </w:r>
            <w:r w:rsidR="00481064">
              <w:rPr>
                <w:noProof/>
                <w:webHidden/>
              </w:rPr>
              <w:fldChar w:fldCharType="separate"/>
            </w:r>
            <w:r w:rsidR="00637120">
              <w:rPr>
                <w:noProof/>
                <w:webHidden/>
              </w:rPr>
              <w:t>204</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55" w:history="1">
            <w:r w:rsidR="00637120" w:rsidRPr="00646085">
              <w:rPr>
                <w:rStyle w:val="Hyperlink"/>
                <w:rFonts w:eastAsia="Times New Roman"/>
                <w:noProof/>
              </w:rPr>
              <w:t>Abstract ID 2097</w:t>
            </w:r>
            <w:r w:rsidR="00637120">
              <w:rPr>
                <w:noProof/>
                <w:webHidden/>
              </w:rPr>
              <w:tab/>
            </w:r>
            <w:r w:rsidR="00481064">
              <w:rPr>
                <w:noProof/>
                <w:webHidden/>
              </w:rPr>
              <w:fldChar w:fldCharType="begin"/>
            </w:r>
            <w:r w:rsidR="00637120">
              <w:rPr>
                <w:noProof/>
                <w:webHidden/>
              </w:rPr>
              <w:instrText xml:space="preserve"> PAGEREF _Toc524968955 \h </w:instrText>
            </w:r>
            <w:r w:rsidR="00481064">
              <w:rPr>
                <w:noProof/>
                <w:webHidden/>
              </w:rPr>
            </w:r>
            <w:r w:rsidR="00481064">
              <w:rPr>
                <w:noProof/>
                <w:webHidden/>
              </w:rPr>
              <w:fldChar w:fldCharType="separate"/>
            </w:r>
            <w:r w:rsidR="00637120">
              <w:rPr>
                <w:noProof/>
                <w:webHidden/>
              </w:rPr>
              <w:t>205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56" w:history="1">
            <w:r w:rsidR="00637120" w:rsidRPr="00646085">
              <w:rPr>
                <w:rStyle w:val="Hyperlink"/>
                <w:rFonts w:eastAsia="Times New Roman"/>
                <w:noProof/>
              </w:rPr>
              <w:t>Reporting Extensively Drug Resistant (XDR) Gram Negative Enterobacteriaceae in a Tertiary Care Hospital</w:t>
            </w:r>
            <w:r w:rsidR="00637120">
              <w:rPr>
                <w:noProof/>
                <w:webHidden/>
              </w:rPr>
              <w:tab/>
            </w:r>
            <w:r w:rsidR="00481064">
              <w:rPr>
                <w:noProof/>
                <w:webHidden/>
              </w:rPr>
              <w:fldChar w:fldCharType="begin"/>
            </w:r>
            <w:r w:rsidR="00637120">
              <w:rPr>
                <w:noProof/>
                <w:webHidden/>
              </w:rPr>
              <w:instrText xml:space="preserve"> PAGEREF _Toc524968956 \h </w:instrText>
            </w:r>
            <w:r w:rsidR="00481064">
              <w:rPr>
                <w:noProof/>
                <w:webHidden/>
              </w:rPr>
            </w:r>
            <w:r w:rsidR="00481064">
              <w:rPr>
                <w:noProof/>
                <w:webHidden/>
              </w:rPr>
              <w:fldChar w:fldCharType="separate"/>
            </w:r>
            <w:r w:rsidR="00637120">
              <w:rPr>
                <w:noProof/>
                <w:webHidden/>
              </w:rPr>
              <w:t>205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57" w:history="1">
            <w:r w:rsidR="00637120" w:rsidRPr="00646085">
              <w:rPr>
                <w:rStyle w:val="Hyperlink"/>
                <w:rFonts w:eastAsia="Times New Roman"/>
                <w:noProof/>
              </w:rPr>
              <w:t>Abstract ID-2113</w:t>
            </w:r>
            <w:r w:rsidR="00637120">
              <w:rPr>
                <w:noProof/>
                <w:webHidden/>
              </w:rPr>
              <w:tab/>
            </w:r>
            <w:r w:rsidR="00481064">
              <w:rPr>
                <w:noProof/>
                <w:webHidden/>
              </w:rPr>
              <w:fldChar w:fldCharType="begin"/>
            </w:r>
            <w:r w:rsidR="00637120">
              <w:rPr>
                <w:noProof/>
                <w:webHidden/>
              </w:rPr>
              <w:instrText xml:space="preserve"> PAGEREF _Toc524968957 \h </w:instrText>
            </w:r>
            <w:r w:rsidR="00481064">
              <w:rPr>
                <w:noProof/>
                <w:webHidden/>
              </w:rPr>
            </w:r>
            <w:r w:rsidR="00481064">
              <w:rPr>
                <w:noProof/>
                <w:webHidden/>
              </w:rPr>
              <w:fldChar w:fldCharType="separate"/>
            </w:r>
            <w:r w:rsidR="00637120">
              <w:rPr>
                <w:noProof/>
                <w:webHidden/>
              </w:rPr>
              <w:t>205</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58" w:history="1">
            <w:r w:rsidR="00637120" w:rsidRPr="00646085">
              <w:rPr>
                <w:rStyle w:val="Hyperlink"/>
                <w:rFonts w:eastAsia="Times New Roman"/>
                <w:noProof/>
              </w:rPr>
              <w:t>Study of Burn Injuries; Physical and Psychiatric outcomes of patients presenting to Burn Unit</w:t>
            </w:r>
            <w:r w:rsidR="00637120">
              <w:rPr>
                <w:noProof/>
                <w:webHidden/>
              </w:rPr>
              <w:tab/>
            </w:r>
            <w:r w:rsidR="00481064">
              <w:rPr>
                <w:noProof/>
                <w:webHidden/>
              </w:rPr>
              <w:fldChar w:fldCharType="begin"/>
            </w:r>
            <w:r w:rsidR="00637120">
              <w:rPr>
                <w:noProof/>
                <w:webHidden/>
              </w:rPr>
              <w:instrText xml:space="preserve"> PAGEREF _Toc524968958 \h </w:instrText>
            </w:r>
            <w:r w:rsidR="00481064">
              <w:rPr>
                <w:noProof/>
                <w:webHidden/>
              </w:rPr>
            </w:r>
            <w:r w:rsidR="00481064">
              <w:rPr>
                <w:noProof/>
                <w:webHidden/>
              </w:rPr>
              <w:fldChar w:fldCharType="separate"/>
            </w:r>
            <w:r w:rsidR="00637120">
              <w:rPr>
                <w:noProof/>
                <w:webHidden/>
              </w:rPr>
              <w:t>205</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59" w:history="1">
            <w:r w:rsidR="00637120" w:rsidRPr="00646085">
              <w:rPr>
                <w:rStyle w:val="Hyperlink"/>
                <w:rFonts w:eastAsia="Times New Roman"/>
                <w:noProof/>
              </w:rPr>
              <w:t>Abstract ID-2122</w:t>
            </w:r>
            <w:r w:rsidR="00637120">
              <w:rPr>
                <w:noProof/>
                <w:webHidden/>
              </w:rPr>
              <w:tab/>
            </w:r>
            <w:r w:rsidR="00481064">
              <w:rPr>
                <w:noProof/>
                <w:webHidden/>
              </w:rPr>
              <w:fldChar w:fldCharType="begin"/>
            </w:r>
            <w:r w:rsidR="00637120">
              <w:rPr>
                <w:noProof/>
                <w:webHidden/>
              </w:rPr>
              <w:instrText xml:space="preserve"> PAGEREF _Toc524968959 \h </w:instrText>
            </w:r>
            <w:r w:rsidR="00481064">
              <w:rPr>
                <w:noProof/>
                <w:webHidden/>
              </w:rPr>
            </w:r>
            <w:r w:rsidR="00481064">
              <w:rPr>
                <w:noProof/>
                <w:webHidden/>
              </w:rPr>
              <w:fldChar w:fldCharType="separate"/>
            </w:r>
            <w:r w:rsidR="00637120">
              <w:rPr>
                <w:noProof/>
                <w:webHidden/>
              </w:rPr>
              <w:t>206</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60" w:history="1">
            <w:r w:rsidR="00637120" w:rsidRPr="00646085">
              <w:rPr>
                <w:rStyle w:val="Hyperlink"/>
                <w:rFonts w:eastAsia="Times New Roman"/>
                <w:noProof/>
              </w:rPr>
              <w:t>Assessment of Fatigue Severity among Patients with Early Parkinson’s Disease</w:t>
            </w:r>
            <w:r w:rsidR="00637120">
              <w:rPr>
                <w:noProof/>
                <w:webHidden/>
              </w:rPr>
              <w:tab/>
            </w:r>
            <w:r w:rsidR="00481064">
              <w:rPr>
                <w:noProof/>
                <w:webHidden/>
              </w:rPr>
              <w:fldChar w:fldCharType="begin"/>
            </w:r>
            <w:r w:rsidR="00637120">
              <w:rPr>
                <w:noProof/>
                <w:webHidden/>
              </w:rPr>
              <w:instrText xml:space="preserve"> PAGEREF _Toc524968960 \h </w:instrText>
            </w:r>
            <w:r w:rsidR="00481064">
              <w:rPr>
                <w:noProof/>
                <w:webHidden/>
              </w:rPr>
            </w:r>
            <w:r w:rsidR="00481064">
              <w:rPr>
                <w:noProof/>
                <w:webHidden/>
              </w:rPr>
              <w:fldChar w:fldCharType="separate"/>
            </w:r>
            <w:r w:rsidR="00637120">
              <w:rPr>
                <w:noProof/>
                <w:webHidden/>
              </w:rPr>
              <w:t>206</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61" w:history="1">
            <w:r w:rsidR="00637120" w:rsidRPr="00646085">
              <w:rPr>
                <w:rStyle w:val="Hyperlink"/>
                <w:rFonts w:eastAsia="Times New Roman"/>
                <w:noProof/>
              </w:rPr>
              <w:t>Abstract ID-2126</w:t>
            </w:r>
            <w:r w:rsidR="00637120">
              <w:rPr>
                <w:noProof/>
                <w:webHidden/>
              </w:rPr>
              <w:tab/>
            </w:r>
            <w:r w:rsidR="00481064">
              <w:rPr>
                <w:noProof/>
                <w:webHidden/>
              </w:rPr>
              <w:fldChar w:fldCharType="begin"/>
            </w:r>
            <w:r w:rsidR="00637120">
              <w:rPr>
                <w:noProof/>
                <w:webHidden/>
              </w:rPr>
              <w:instrText xml:space="preserve"> PAGEREF _Toc524968961 \h </w:instrText>
            </w:r>
            <w:r w:rsidR="00481064">
              <w:rPr>
                <w:noProof/>
                <w:webHidden/>
              </w:rPr>
            </w:r>
            <w:r w:rsidR="00481064">
              <w:rPr>
                <w:noProof/>
                <w:webHidden/>
              </w:rPr>
              <w:fldChar w:fldCharType="separate"/>
            </w:r>
            <w:r w:rsidR="00637120">
              <w:rPr>
                <w:noProof/>
                <w:webHidden/>
              </w:rPr>
              <w:t>207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62" w:history="1">
            <w:r w:rsidR="00637120" w:rsidRPr="00646085">
              <w:rPr>
                <w:rStyle w:val="Hyperlink"/>
                <w:rFonts w:eastAsia="Times New Roman"/>
                <w:noProof/>
              </w:rPr>
              <w:t>Sequencing of ZRS reveals a novel heterozygous point mutation, g.101537T&gt;C, in an autosomal dominant family of postaxial polysyndactyly</w:t>
            </w:r>
            <w:r w:rsidR="00637120">
              <w:rPr>
                <w:noProof/>
                <w:webHidden/>
              </w:rPr>
              <w:tab/>
            </w:r>
            <w:r w:rsidR="00481064">
              <w:rPr>
                <w:noProof/>
                <w:webHidden/>
              </w:rPr>
              <w:fldChar w:fldCharType="begin"/>
            </w:r>
            <w:r w:rsidR="00637120">
              <w:rPr>
                <w:noProof/>
                <w:webHidden/>
              </w:rPr>
              <w:instrText xml:space="preserve"> PAGEREF _Toc524968962 \h </w:instrText>
            </w:r>
            <w:r w:rsidR="00481064">
              <w:rPr>
                <w:noProof/>
                <w:webHidden/>
              </w:rPr>
            </w:r>
            <w:r w:rsidR="00481064">
              <w:rPr>
                <w:noProof/>
                <w:webHidden/>
              </w:rPr>
              <w:fldChar w:fldCharType="separate"/>
            </w:r>
            <w:r w:rsidR="00637120">
              <w:rPr>
                <w:noProof/>
                <w:webHidden/>
              </w:rPr>
              <w:t>207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63" w:history="1">
            <w:r w:rsidR="00637120" w:rsidRPr="00646085">
              <w:rPr>
                <w:rStyle w:val="Hyperlink"/>
                <w:rFonts w:eastAsia="Times New Roman"/>
                <w:noProof/>
              </w:rPr>
              <w:t>Abstract ID-2128</w:t>
            </w:r>
            <w:r w:rsidR="00637120">
              <w:rPr>
                <w:noProof/>
                <w:webHidden/>
              </w:rPr>
              <w:tab/>
            </w:r>
            <w:r w:rsidR="00481064">
              <w:rPr>
                <w:noProof/>
                <w:webHidden/>
              </w:rPr>
              <w:fldChar w:fldCharType="begin"/>
            </w:r>
            <w:r w:rsidR="00637120">
              <w:rPr>
                <w:noProof/>
                <w:webHidden/>
              </w:rPr>
              <w:instrText xml:space="preserve"> PAGEREF _Toc524968963 \h </w:instrText>
            </w:r>
            <w:r w:rsidR="00481064">
              <w:rPr>
                <w:noProof/>
                <w:webHidden/>
              </w:rPr>
            </w:r>
            <w:r w:rsidR="00481064">
              <w:rPr>
                <w:noProof/>
                <w:webHidden/>
              </w:rPr>
              <w:fldChar w:fldCharType="separate"/>
            </w:r>
            <w:r w:rsidR="00637120">
              <w:rPr>
                <w:noProof/>
                <w:webHidden/>
              </w:rPr>
              <w:t>207</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64" w:history="1">
            <w:r w:rsidR="00637120" w:rsidRPr="00646085">
              <w:rPr>
                <w:rStyle w:val="Hyperlink"/>
                <w:rFonts w:eastAsia="Times New Roman"/>
                <w:noProof/>
              </w:rPr>
              <w:t>Assessment of Treatment &amp; Outcomes of St-Elevation Myocardial Infarction in Sandeman Provincial Hospital</w:t>
            </w:r>
            <w:r w:rsidR="00637120">
              <w:rPr>
                <w:noProof/>
                <w:webHidden/>
              </w:rPr>
              <w:tab/>
            </w:r>
            <w:r w:rsidR="00481064">
              <w:rPr>
                <w:noProof/>
                <w:webHidden/>
              </w:rPr>
              <w:fldChar w:fldCharType="begin"/>
            </w:r>
            <w:r w:rsidR="00637120">
              <w:rPr>
                <w:noProof/>
                <w:webHidden/>
              </w:rPr>
              <w:instrText xml:space="preserve"> PAGEREF _Toc524968964 \h </w:instrText>
            </w:r>
            <w:r w:rsidR="00481064">
              <w:rPr>
                <w:noProof/>
                <w:webHidden/>
              </w:rPr>
            </w:r>
            <w:r w:rsidR="00481064">
              <w:rPr>
                <w:noProof/>
                <w:webHidden/>
              </w:rPr>
              <w:fldChar w:fldCharType="separate"/>
            </w:r>
            <w:r w:rsidR="00637120">
              <w:rPr>
                <w:noProof/>
                <w:webHidden/>
              </w:rPr>
              <w:t>207</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65" w:history="1">
            <w:r w:rsidR="00637120" w:rsidRPr="00646085">
              <w:rPr>
                <w:rStyle w:val="Hyperlink"/>
                <w:noProof/>
              </w:rPr>
              <w:t>Abstract ID-2136</w:t>
            </w:r>
            <w:r w:rsidR="00637120">
              <w:rPr>
                <w:noProof/>
                <w:webHidden/>
              </w:rPr>
              <w:tab/>
            </w:r>
            <w:r w:rsidR="00481064">
              <w:rPr>
                <w:noProof/>
                <w:webHidden/>
              </w:rPr>
              <w:fldChar w:fldCharType="begin"/>
            </w:r>
            <w:r w:rsidR="00637120">
              <w:rPr>
                <w:noProof/>
                <w:webHidden/>
              </w:rPr>
              <w:instrText xml:space="preserve"> PAGEREF _Toc524968965 \h </w:instrText>
            </w:r>
            <w:r w:rsidR="00481064">
              <w:rPr>
                <w:noProof/>
                <w:webHidden/>
              </w:rPr>
            </w:r>
            <w:r w:rsidR="00481064">
              <w:rPr>
                <w:noProof/>
                <w:webHidden/>
              </w:rPr>
              <w:fldChar w:fldCharType="separate"/>
            </w:r>
            <w:r w:rsidR="00637120">
              <w:rPr>
                <w:noProof/>
                <w:webHidden/>
              </w:rPr>
              <w:t>208</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66" w:history="1">
            <w:r w:rsidR="00637120" w:rsidRPr="00646085">
              <w:rPr>
                <w:rStyle w:val="Hyperlink"/>
                <w:noProof/>
              </w:rPr>
              <w:t>Major Health Hazards associated with the Screen Technology usage and recommended Measures to evade those Effects</w:t>
            </w:r>
            <w:r w:rsidR="00637120">
              <w:rPr>
                <w:noProof/>
                <w:webHidden/>
              </w:rPr>
              <w:tab/>
            </w:r>
            <w:r w:rsidR="00481064">
              <w:rPr>
                <w:noProof/>
                <w:webHidden/>
              </w:rPr>
              <w:fldChar w:fldCharType="begin"/>
            </w:r>
            <w:r w:rsidR="00637120">
              <w:rPr>
                <w:noProof/>
                <w:webHidden/>
              </w:rPr>
              <w:instrText xml:space="preserve"> PAGEREF _Toc524968966 \h </w:instrText>
            </w:r>
            <w:r w:rsidR="00481064">
              <w:rPr>
                <w:noProof/>
                <w:webHidden/>
              </w:rPr>
            </w:r>
            <w:r w:rsidR="00481064">
              <w:rPr>
                <w:noProof/>
                <w:webHidden/>
              </w:rPr>
              <w:fldChar w:fldCharType="separate"/>
            </w:r>
            <w:r w:rsidR="00637120">
              <w:rPr>
                <w:noProof/>
                <w:webHidden/>
              </w:rPr>
              <w:t>208</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67" w:history="1">
            <w:r w:rsidR="00637120" w:rsidRPr="00646085">
              <w:rPr>
                <w:rStyle w:val="Hyperlink"/>
                <w:rFonts w:eastAsia="Times New Roman"/>
                <w:noProof/>
              </w:rPr>
              <w:t>Abstract ID-2142</w:t>
            </w:r>
            <w:r w:rsidR="00637120">
              <w:rPr>
                <w:noProof/>
                <w:webHidden/>
              </w:rPr>
              <w:tab/>
            </w:r>
            <w:r w:rsidR="00481064">
              <w:rPr>
                <w:noProof/>
                <w:webHidden/>
              </w:rPr>
              <w:fldChar w:fldCharType="begin"/>
            </w:r>
            <w:r w:rsidR="00637120">
              <w:rPr>
                <w:noProof/>
                <w:webHidden/>
              </w:rPr>
              <w:instrText xml:space="preserve"> PAGEREF _Toc524968967 \h </w:instrText>
            </w:r>
            <w:r w:rsidR="00481064">
              <w:rPr>
                <w:noProof/>
                <w:webHidden/>
              </w:rPr>
            </w:r>
            <w:r w:rsidR="00481064">
              <w:rPr>
                <w:noProof/>
                <w:webHidden/>
              </w:rPr>
              <w:fldChar w:fldCharType="separate"/>
            </w:r>
            <w:r w:rsidR="00637120">
              <w:rPr>
                <w:noProof/>
                <w:webHidden/>
              </w:rPr>
              <w:t>209</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68" w:history="1">
            <w:r w:rsidR="00637120" w:rsidRPr="00646085">
              <w:rPr>
                <w:rStyle w:val="Hyperlink"/>
                <w:rFonts w:eastAsia="Times New Roman"/>
                <w:noProof/>
              </w:rPr>
              <w:t>Smoking among the Patients Diagnosed with Intracerebral Bleeding without any known Risk Factors: The experience of tertiary care hospital</w:t>
            </w:r>
            <w:r w:rsidR="00637120">
              <w:rPr>
                <w:noProof/>
                <w:webHidden/>
              </w:rPr>
              <w:tab/>
            </w:r>
            <w:r w:rsidR="00481064">
              <w:rPr>
                <w:noProof/>
                <w:webHidden/>
              </w:rPr>
              <w:fldChar w:fldCharType="begin"/>
            </w:r>
            <w:r w:rsidR="00637120">
              <w:rPr>
                <w:noProof/>
                <w:webHidden/>
              </w:rPr>
              <w:instrText xml:space="preserve"> PAGEREF _Toc524968968 \h </w:instrText>
            </w:r>
            <w:r w:rsidR="00481064">
              <w:rPr>
                <w:noProof/>
                <w:webHidden/>
              </w:rPr>
            </w:r>
            <w:r w:rsidR="00481064">
              <w:rPr>
                <w:noProof/>
                <w:webHidden/>
              </w:rPr>
              <w:fldChar w:fldCharType="separate"/>
            </w:r>
            <w:r w:rsidR="00637120">
              <w:rPr>
                <w:noProof/>
                <w:webHidden/>
              </w:rPr>
              <w:t>209</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69" w:history="1">
            <w:r w:rsidR="00637120" w:rsidRPr="00646085">
              <w:rPr>
                <w:rStyle w:val="Hyperlink"/>
                <w:noProof/>
              </w:rPr>
              <w:t>Abstract ID: 2144</w:t>
            </w:r>
            <w:r w:rsidR="00637120">
              <w:rPr>
                <w:noProof/>
                <w:webHidden/>
              </w:rPr>
              <w:tab/>
            </w:r>
            <w:r w:rsidR="00481064">
              <w:rPr>
                <w:noProof/>
                <w:webHidden/>
              </w:rPr>
              <w:fldChar w:fldCharType="begin"/>
            </w:r>
            <w:r w:rsidR="00637120">
              <w:rPr>
                <w:noProof/>
                <w:webHidden/>
              </w:rPr>
              <w:instrText xml:space="preserve"> PAGEREF _Toc524968969 \h </w:instrText>
            </w:r>
            <w:r w:rsidR="00481064">
              <w:rPr>
                <w:noProof/>
                <w:webHidden/>
              </w:rPr>
            </w:r>
            <w:r w:rsidR="00481064">
              <w:rPr>
                <w:noProof/>
                <w:webHidden/>
              </w:rPr>
              <w:fldChar w:fldCharType="separate"/>
            </w:r>
            <w:r w:rsidR="00637120">
              <w:rPr>
                <w:noProof/>
                <w:webHidden/>
              </w:rPr>
              <w:t>210</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70" w:history="1">
            <w:r w:rsidR="00637120" w:rsidRPr="00646085">
              <w:rPr>
                <w:rStyle w:val="Hyperlink"/>
                <w:noProof/>
              </w:rPr>
              <w:t>Mental Illness and Genetics</w:t>
            </w:r>
            <w:r w:rsidR="00637120">
              <w:rPr>
                <w:noProof/>
                <w:webHidden/>
              </w:rPr>
              <w:tab/>
            </w:r>
            <w:r w:rsidR="00481064">
              <w:rPr>
                <w:noProof/>
                <w:webHidden/>
              </w:rPr>
              <w:fldChar w:fldCharType="begin"/>
            </w:r>
            <w:r w:rsidR="00637120">
              <w:rPr>
                <w:noProof/>
                <w:webHidden/>
              </w:rPr>
              <w:instrText xml:space="preserve"> PAGEREF _Toc524968970 \h </w:instrText>
            </w:r>
            <w:r w:rsidR="00481064">
              <w:rPr>
                <w:noProof/>
                <w:webHidden/>
              </w:rPr>
            </w:r>
            <w:r w:rsidR="00481064">
              <w:rPr>
                <w:noProof/>
                <w:webHidden/>
              </w:rPr>
              <w:fldChar w:fldCharType="separate"/>
            </w:r>
            <w:r w:rsidR="00637120">
              <w:rPr>
                <w:noProof/>
                <w:webHidden/>
              </w:rPr>
              <w:t>210</w:t>
            </w:r>
            <w:r w:rsidR="00481064">
              <w:rPr>
                <w:noProof/>
                <w:webHidden/>
              </w:rPr>
              <w:fldChar w:fldCharType="end"/>
            </w:r>
          </w:hyperlink>
        </w:p>
        <w:p w:rsidR="00637120" w:rsidRDefault="00E01036">
          <w:pPr>
            <w:pStyle w:val="TOC1"/>
            <w:tabs>
              <w:tab w:val="right" w:leader="dot" w:pos="9350"/>
            </w:tabs>
            <w:rPr>
              <w:rFonts w:eastAsiaTheme="minorEastAsia"/>
              <w:noProof/>
            </w:rPr>
          </w:pPr>
          <w:hyperlink w:anchor="_Toc524968971" w:history="1">
            <w:r w:rsidR="00637120" w:rsidRPr="00646085">
              <w:rPr>
                <w:rStyle w:val="Hyperlink"/>
                <w:noProof/>
              </w:rPr>
              <w:t>Contributors:</w:t>
            </w:r>
            <w:r w:rsidR="00637120">
              <w:rPr>
                <w:noProof/>
                <w:webHidden/>
              </w:rPr>
              <w:tab/>
            </w:r>
            <w:r w:rsidR="00481064">
              <w:rPr>
                <w:noProof/>
                <w:webHidden/>
              </w:rPr>
              <w:fldChar w:fldCharType="begin"/>
            </w:r>
            <w:r w:rsidR="00637120">
              <w:rPr>
                <w:noProof/>
                <w:webHidden/>
              </w:rPr>
              <w:instrText xml:space="preserve"> PAGEREF _Toc524968971 \h </w:instrText>
            </w:r>
            <w:r w:rsidR="00481064">
              <w:rPr>
                <w:noProof/>
                <w:webHidden/>
              </w:rPr>
            </w:r>
            <w:r w:rsidR="00481064">
              <w:rPr>
                <w:noProof/>
                <w:webHidden/>
              </w:rPr>
              <w:fldChar w:fldCharType="separate"/>
            </w:r>
            <w:r w:rsidR="00637120">
              <w:rPr>
                <w:noProof/>
                <w:webHidden/>
              </w:rPr>
              <w:t>212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72" w:history="1">
            <w:r w:rsidR="00637120" w:rsidRPr="00646085">
              <w:rPr>
                <w:rStyle w:val="Hyperlink"/>
                <w:noProof/>
              </w:rPr>
              <w:t>Technical Review Committee:</w:t>
            </w:r>
            <w:r w:rsidR="00637120">
              <w:rPr>
                <w:noProof/>
                <w:webHidden/>
              </w:rPr>
              <w:tab/>
            </w:r>
            <w:r w:rsidR="00481064">
              <w:rPr>
                <w:noProof/>
                <w:webHidden/>
              </w:rPr>
              <w:fldChar w:fldCharType="begin"/>
            </w:r>
            <w:r w:rsidR="00637120">
              <w:rPr>
                <w:noProof/>
                <w:webHidden/>
              </w:rPr>
              <w:instrText xml:space="preserve"> PAGEREF _Toc524968972 \h </w:instrText>
            </w:r>
            <w:r w:rsidR="00481064">
              <w:rPr>
                <w:noProof/>
                <w:webHidden/>
              </w:rPr>
            </w:r>
            <w:r w:rsidR="00481064">
              <w:rPr>
                <w:noProof/>
                <w:webHidden/>
              </w:rPr>
              <w:fldChar w:fldCharType="separate"/>
            </w:r>
            <w:r w:rsidR="00637120">
              <w:rPr>
                <w:noProof/>
                <w:webHidden/>
              </w:rPr>
              <w:t>212</w:t>
            </w:r>
            <w:r w:rsidR="00481064">
              <w:rPr>
                <w:noProof/>
                <w:webHidden/>
              </w:rPr>
              <w:fldChar w:fldCharType="end"/>
            </w:r>
          </w:hyperlink>
        </w:p>
        <w:p w:rsidR="00637120" w:rsidRDefault="00E01036">
          <w:pPr>
            <w:pStyle w:val="TOC2"/>
            <w:tabs>
              <w:tab w:val="right" w:leader="dot" w:pos="9350"/>
            </w:tabs>
            <w:rPr>
              <w:rFonts w:eastAsiaTheme="minorEastAsia"/>
              <w:noProof/>
            </w:rPr>
          </w:pPr>
          <w:hyperlink w:anchor="_Toc524968973" w:history="1">
            <w:r w:rsidR="00637120" w:rsidRPr="00646085">
              <w:rPr>
                <w:rStyle w:val="Hyperlink"/>
                <w:noProof/>
              </w:rPr>
              <w:t>Conference Secretariat</w:t>
            </w:r>
            <w:r w:rsidR="00637120">
              <w:rPr>
                <w:noProof/>
                <w:webHidden/>
              </w:rPr>
              <w:tab/>
            </w:r>
            <w:r w:rsidR="00481064">
              <w:rPr>
                <w:noProof/>
                <w:webHidden/>
              </w:rPr>
              <w:fldChar w:fldCharType="begin"/>
            </w:r>
            <w:r w:rsidR="00637120">
              <w:rPr>
                <w:noProof/>
                <w:webHidden/>
              </w:rPr>
              <w:instrText xml:space="preserve"> PAGEREF _Toc524968973 \h </w:instrText>
            </w:r>
            <w:r w:rsidR="00481064">
              <w:rPr>
                <w:noProof/>
                <w:webHidden/>
              </w:rPr>
            </w:r>
            <w:r w:rsidR="00481064">
              <w:rPr>
                <w:noProof/>
                <w:webHidden/>
              </w:rPr>
              <w:fldChar w:fldCharType="separate"/>
            </w:r>
            <w:r w:rsidR="00637120">
              <w:rPr>
                <w:noProof/>
                <w:webHidden/>
              </w:rPr>
              <w:t>213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74" w:history="1">
            <w:r w:rsidR="00637120" w:rsidRPr="00646085">
              <w:rPr>
                <w:rStyle w:val="Hyperlink"/>
                <w:noProof/>
              </w:rPr>
              <w:t>Patron:</w:t>
            </w:r>
            <w:r w:rsidR="00637120">
              <w:rPr>
                <w:noProof/>
                <w:webHidden/>
              </w:rPr>
              <w:tab/>
            </w:r>
            <w:r w:rsidR="00481064">
              <w:rPr>
                <w:noProof/>
                <w:webHidden/>
              </w:rPr>
              <w:fldChar w:fldCharType="begin"/>
            </w:r>
            <w:r w:rsidR="00637120">
              <w:rPr>
                <w:noProof/>
                <w:webHidden/>
              </w:rPr>
              <w:instrText xml:space="preserve"> PAGEREF _Toc524968974 \h </w:instrText>
            </w:r>
            <w:r w:rsidR="00481064">
              <w:rPr>
                <w:noProof/>
                <w:webHidden/>
              </w:rPr>
            </w:r>
            <w:r w:rsidR="00481064">
              <w:rPr>
                <w:noProof/>
                <w:webHidden/>
              </w:rPr>
              <w:fldChar w:fldCharType="separate"/>
            </w:r>
            <w:r w:rsidR="00637120">
              <w:rPr>
                <w:noProof/>
                <w:webHidden/>
              </w:rPr>
              <w:t>213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75" w:history="1">
            <w:r w:rsidR="00637120" w:rsidRPr="00646085">
              <w:rPr>
                <w:rStyle w:val="Hyperlink"/>
                <w:noProof/>
              </w:rPr>
              <w:t>Conference Coordinator:</w:t>
            </w:r>
            <w:r w:rsidR="00637120">
              <w:rPr>
                <w:noProof/>
                <w:webHidden/>
              </w:rPr>
              <w:tab/>
            </w:r>
            <w:r w:rsidR="00481064">
              <w:rPr>
                <w:noProof/>
                <w:webHidden/>
              </w:rPr>
              <w:fldChar w:fldCharType="begin"/>
            </w:r>
            <w:r w:rsidR="00637120">
              <w:rPr>
                <w:noProof/>
                <w:webHidden/>
              </w:rPr>
              <w:instrText xml:space="preserve"> PAGEREF _Toc524968975 \h </w:instrText>
            </w:r>
            <w:r w:rsidR="00481064">
              <w:rPr>
                <w:noProof/>
                <w:webHidden/>
              </w:rPr>
            </w:r>
            <w:r w:rsidR="00481064">
              <w:rPr>
                <w:noProof/>
                <w:webHidden/>
              </w:rPr>
              <w:fldChar w:fldCharType="separate"/>
            </w:r>
            <w:r w:rsidR="00637120">
              <w:rPr>
                <w:noProof/>
                <w:webHidden/>
              </w:rPr>
              <w:t>213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76" w:history="1">
            <w:r w:rsidR="00637120" w:rsidRPr="00646085">
              <w:rPr>
                <w:rStyle w:val="Hyperlink"/>
                <w:noProof/>
              </w:rPr>
              <w:t>Members:</w:t>
            </w:r>
            <w:r w:rsidR="00637120">
              <w:rPr>
                <w:noProof/>
                <w:webHidden/>
              </w:rPr>
              <w:tab/>
            </w:r>
            <w:r w:rsidR="00481064">
              <w:rPr>
                <w:noProof/>
                <w:webHidden/>
              </w:rPr>
              <w:fldChar w:fldCharType="begin"/>
            </w:r>
            <w:r w:rsidR="00637120">
              <w:rPr>
                <w:noProof/>
                <w:webHidden/>
              </w:rPr>
              <w:instrText xml:space="preserve"> PAGEREF _Toc524968976 \h </w:instrText>
            </w:r>
            <w:r w:rsidR="00481064">
              <w:rPr>
                <w:noProof/>
                <w:webHidden/>
              </w:rPr>
            </w:r>
            <w:r w:rsidR="00481064">
              <w:rPr>
                <w:noProof/>
                <w:webHidden/>
              </w:rPr>
              <w:fldChar w:fldCharType="separate"/>
            </w:r>
            <w:r w:rsidR="00637120">
              <w:rPr>
                <w:noProof/>
                <w:webHidden/>
              </w:rPr>
              <w:t>213</w:t>
            </w:r>
            <w:r w:rsidR="00481064">
              <w:rPr>
                <w:noProof/>
                <w:webHidden/>
              </w:rPr>
              <w:fldChar w:fldCharType="end"/>
            </w:r>
          </w:hyperlink>
        </w:p>
        <w:p w:rsidR="00637120" w:rsidRDefault="00E01036">
          <w:pPr>
            <w:pStyle w:val="TOC3"/>
            <w:tabs>
              <w:tab w:val="right" w:leader="dot" w:pos="9350"/>
            </w:tabs>
            <w:rPr>
              <w:rFonts w:eastAsiaTheme="minorEastAsia"/>
              <w:noProof/>
            </w:rPr>
          </w:pPr>
          <w:hyperlink w:anchor="_Toc524968977" w:history="1">
            <w:r w:rsidR="00637120" w:rsidRPr="00646085">
              <w:rPr>
                <w:rStyle w:val="Hyperlink"/>
                <w:noProof/>
              </w:rPr>
              <w:t>Logistic and IT:</w:t>
            </w:r>
            <w:r w:rsidR="00637120">
              <w:rPr>
                <w:noProof/>
                <w:webHidden/>
              </w:rPr>
              <w:tab/>
            </w:r>
            <w:r w:rsidR="00481064">
              <w:rPr>
                <w:noProof/>
                <w:webHidden/>
              </w:rPr>
              <w:fldChar w:fldCharType="begin"/>
            </w:r>
            <w:r w:rsidR="00637120">
              <w:rPr>
                <w:noProof/>
                <w:webHidden/>
              </w:rPr>
              <w:instrText xml:space="preserve"> PAGEREF _Toc524968977 \h </w:instrText>
            </w:r>
            <w:r w:rsidR="00481064">
              <w:rPr>
                <w:noProof/>
                <w:webHidden/>
              </w:rPr>
            </w:r>
            <w:r w:rsidR="00481064">
              <w:rPr>
                <w:noProof/>
                <w:webHidden/>
              </w:rPr>
              <w:fldChar w:fldCharType="separate"/>
            </w:r>
            <w:r w:rsidR="00637120">
              <w:rPr>
                <w:noProof/>
                <w:webHidden/>
              </w:rPr>
              <w:t>213</w:t>
            </w:r>
            <w:r w:rsidR="00481064">
              <w:rPr>
                <w:noProof/>
                <w:webHidden/>
              </w:rPr>
              <w:fldChar w:fldCharType="end"/>
            </w:r>
          </w:hyperlink>
        </w:p>
        <w:p w:rsidR="00A16B47" w:rsidRPr="003E79D7" w:rsidRDefault="00481064" w:rsidP="008E7B59">
          <w:pPr>
            <w:spacing w:before="120" w:after="120" w:line="240" w:lineRule="auto"/>
          </w:pPr>
          <w:r w:rsidRPr="00F63CF5">
            <w:rPr>
              <w:rFonts w:ascii="Times New Roman" w:hAnsi="Times New Roman" w:cs="Times New Roman"/>
              <w:sz w:val="24"/>
              <w:szCs w:val="24"/>
            </w:rPr>
            <w:fldChar w:fldCharType="end"/>
          </w:r>
        </w:p>
      </w:sdtContent>
    </w:sdt>
    <w:p w:rsidR="00F63CF5" w:rsidRDefault="00F63CF5" w:rsidP="008E7B59">
      <w:pPr>
        <w:spacing w:before="120" w:after="120" w:line="240" w:lineRule="auto"/>
        <w:rPr>
          <w:rFonts w:ascii="Times New Roman" w:eastAsiaTheme="majorEastAsia" w:hAnsi="Times New Roman" w:cstheme="majorBidi"/>
          <w:b/>
          <w:bCs/>
          <w:color w:val="2E74B5" w:themeColor="accent1" w:themeShade="BF"/>
          <w:sz w:val="28"/>
          <w:szCs w:val="24"/>
        </w:rPr>
        <w:sectPr w:rsidR="00F63CF5" w:rsidSect="00402471">
          <w:headerReference w:type="default" r:id="rId19"/>
          <w:pgSz w:w="12240" w:h="15840"/>
          <w:pgMar w:top="1440" w:right="1440" w:bottom="1440" w:left="1440" w:header="720" w:footer="720" w:gutter="0"/>
          <w:cols w:space="720"/>
          <w:docGrid w:linePitch="360"/>
        </w:sectPr>
      </w:pPr>
    </w:p>
    <w:p w:rsidR="00954A6D" w:rsidRDefault="00954A6D" w:rsidP="008E7B59">
      <w:pPr>
        <w:pStyle w:val="Heading1"/>
        <w:spacing w:before="120" w:after="120" w:line="240" w:lineRule="auto"/>
        <w:ind w:left="450"/>
      </w:pPr>
    </w:p>
    <w:p w:rsidR="00954A6D" w:rsidRDefault="00954A6D" w:rsidP="008E7B59">
      <w:pPr>
        <w:pStyle w:val="Heading1"/>
        <w:spacing w:before="120" w:after="120" w:line="240" w:lineRule="auto"/>
        <w:ind w:left="450"/>
      </w:pPr>
    </w:p>
    <w:p w:rsidR="00954A6D" w:rsidRDefault="00954A6D" w:rsidP="008E7B59">
      <w:pPr>
        <w:pStyle w:val="Heading1"/>
        <w:spacing w:before="120" w:after="120" w:line="240" w:lineRule="auto"/>
        <w:ind w:left="450"/>
        <w:rPr>
          <w:sz w:val="72"/>
          <w:szCs w:val="72"/>
        </w:rPr>
      </w:pPr>
    </w:p>
    <w:p w:rsidR="00954A6D" w:rsidRDefault="00954A6D" w:rsidP="008E7B59">
      <w:pPr>
        <w:pStyle w:val="Heading1"/>
        <w:spacing w:before="120" w:after="120" w:line="240" w:lineRule="auto"/>
        <w:ind w:left="450"/>
        <w:rPr>
          <w:sz w:val="72"/>
          <w:szCs w:val="72"/>
        </w:rPr>
      </w:pPr>
    </w:p>
    <w:p w:rsidR="00954A6D" w:rsidRDefault="00954A6D" w:rsidP="008E7B59">
      <w:pPr>
        <w:pStyle w:val="Heading1"/>
        <w:spacing w:before="120" w:after="120" w:line="240" w:lineRule="auto"/>
        <w:ind w:left="450"/>
        <w:rPr>
          <w:sz w:val="72"/>
          <w:szCs w:val="72"/>
        </w:rPr>
      </w:pPr>
    </w:p>
    <w:p w:rsidR="00954A6D" w:rsidRPr="00954A6D" w:rsidRDefault="00E32011" w:rsidP="008E7B59">
      <w:pPr>
        <w:pStyle w:val="Heading1"/>
        <w:spacing w:before="120" w:after="120" w:line="240" w:lineRule="auto"/>
        <w:ind w:left="450"/>
        <w:jc w:val="center"/>
        <w:rPr>
          <w:sz w:val="72"/>
          <w:szCs w:val="72"/>
        </w:rPr>
      </w:pPr>
      <w:bookmarkStart w:id="0" w:name="_Toc524968458"/>
      <w:r w:rsidRPr="00954A6D">
        <w:rPr>
          <w:sz w:val="72"/>
          <w:szCs w:val="72"/>
        </w:rPr>
        <w:t>ORAL ABSTRACTS</w:t>
      </w:r>
      <w:bookmarkEnd w:id="0"/>
    </w:p>
    <w:p w:rsidR="00954A6D" w:rsidRDefault="00954A6D" w:rsidP="008E7B59">
      <w:pPr>
        <w:spacing w:before="120" w:after="120" w:line="240" w:lineRule="auto"/>
        <w:rPr>
          <w:rFonts w:ascii="Times New Roman" w:eastAsiaTheme="majorEastAsia" w:hAnsi="Times New Roman" w:cstheme="majorBidi"/>
          <w:color w:val="2E74B5" w:themeColor="accent1" w:themeShade="BF"/>
          <w:sz w:val="28"/>
          <w:szCs w:val="28"/>
        </w:rPr>
      </w:pPr>
      <w:r>
        <w:br w:type="page"/>
      </w:r>
    </w:p>
    <w:p w:rsidR="00B62AF1" w:rsidRPr="002E106B" w:rsidRDefault="00B62AF1" w:rsidP="008E7B59">
      <w:pPr>
        <w:pStyle w:val="Heading2"/>
        <w:spacing w:before="120" w:line="240" w:lineRule="auto"/>
        <w:rPr>
          <w:rFonts w:eastAsia="Times New Roman"/>
        </w:rPr>
      </w:pPr>
      <w:bookmarkStart w:id="1" w:name="_Toc524015022"/>
      <w:bookmarkStart w:id="2" w:name="_Toc524968459"/>
      <w:r w:rsidRPr="002E106B">
        <w:rPr>
          <w:rFonts w:eastAsia="Times New Roman"/>
        </w:rPr>
        <w:lastRenderedPageBreak/>
        <w:t>Abstract ID 1130:</w:t>
      </w:r>
      <w:bookmarkEnd w:id="1"/>
      <w:bookmarkEnd w:id="2"/>
    </w:p>
    <w:p w:rsidR="00B62AF1" w:rsidRPr="002E106B" w:rsidRDefault="00753A44" w:rsidP="008E7B59">
      <w:pPr>
        <w:pStyle w:val="Heading3"/>
        <w:spacing w:before="120" w:line="240" w:lineRule="auto"/>
        <w:rPr>
          <w:rFonts w:eastAsia="Times New Roman"/>
        </w:rPr>
      </w:pPr>
      <w:bookmarkStart w:id="3" w:name="_Toc524015023"/>
      <w:bookmarkStart w:id="4" w:name="_Toc524968460"/>
      <w:r>
        <w:rPr>
          <w:rFonts w:eastAsia="Times New Roman"/>
        </w:rPr>
        <w:t>Novel Applications o</w:t>
      </w:r>
      <w:r w:rsidR="00CE6AC9">
        <w:rPr>
          <w:rFonts w:eastAsia="Times New Roman"/>
        </w:rPr>
        <w:t>f Natural Lipids t</w:t>
      </w:r>
      <w:r w:rsidRPr="002E106B">
        <w:rPr>
          <w:rFonts w:eastAsia="Times New Roman"/>
        </w:rPr>
        <w:t>owards Smart Nanomedicine</w:t>
      </w:r>
      <w:bookmarkEnd w:id="3"/>
      <w:bookmarkEnd w:id="4"/>
    </w:p>
    <w:p w:rsidR="00C329E8" w:rsidRDefault="00C329E8" w:rsidP="008E7B59">
      <w:pPr>
        <w:spacing w:before="120" w:after="120" w:line="240" w:lineRule="auto"/>
        <w:jc w:val="both"/>
        <w:rPr>
          <w:rFonts w:ascii="Times New Roman" w:eastAsia="Times New Roman" w:hAnsi="Times New Roman" w:cs="Times New Roman"/>
          <w:sz w:val="24"/>
          <w:szCs w:val="24"/>
        </w:rPr>
      </w:pPr>
    </w:p>
    <w:p w:rsidR="00B62AF1" w:rsidRPr="00F8089E" w:rsidRDefault="00B62AF1" w:rsidP="008E7B59">
      <w:pPr>
        <w:spacing w:before="120" w:after="120" w:line="240" w:lineRule="auto"/>
        <w:jc w:val="both"/>
        <w:rPr>
          <w:rFonts w:ascii="Times New Roman" w:eastAsia="Times New Roman" w:hAnsi="Times New Roman" w:cs="Times New Roman"/>
          <w:sz w:val="24"/>
          <w:szCs w:val="24"/>
        </w:rPr>
      </w:pPr>
      <w:r w:rsidRPr="00F8089E">
        <w:rPr>
          <w:rFonts w:ascii="Times New Roman" w:eastAsia="Times New Roman" w:hAnsi="Times New Roman" w:cs="Times New Roman"/>
          <w:sz w:val="24"/>
          <w:szCs w:val="24"/>
        </w:rPr>
        <w:t>Mubashar</w:t>
      </w:r>
      <w:r w:rsidR="00F72676">
        <w:rPr>
          <w:rFonts w:ascii="Times New Roman" w:eastAsia="Times New Roman" w:hAnsi="Times New Roman" w:cs="Times New Roman"/>
          <w:sz w:val="24"/>
          <w:szCs w:val="24"/>
        </w:rPr>
        <w:t xml:space="preserve"> </w:t>
      </w:r>
      <w:r w:rsidRPr="00F8089E">
        <w:rPr>
          <w:rFonts w:ascii="Times New Roman" w:eastAsia="Times New Roman" w:hAnsi="Times New Roman" w:cs="Times New Roman"/>
          <w:sz w:val="24"/>
          <w:szCs w:val="24"/>
        </w:rPr>
        <w:t>Rehman, Asadullah</w:t>
      </w:r>
      <w:r w:rsidR="00F72676">
        <w:rPr>
          <w:rFonts w:ascii="Times New Roman" w:eastAsia="Times New Roman" w:hAnsi="Times New Roman" w:cs="Times New Roman"/>
          <w:sz w:val="24"/>
          <w:szCs w:val="24"/>
        </w:rPr>
        <w:t xml:space="preserve"> </w:t>
      </w:r>
      <w:r w:rsidRPr="00F8089E">
        <w:rPr>
          <w:rFonts w:ascii="Times New Roman" w:eastAsia="Times New Roman" w:hAnsi="Times New Roman" w:cs="Times New Roman"/>
          <w:sz w:val="24"/>
          <w:szCs w:val="24"/>
        </w:rPr>
        <w:t>Madni, Ayesha Ihsan, Arham</w:t>
      </w:r>
      <w:r w:rsidR="00F72676">
        <w:rPr>
          <w:rFonts w:ascii="Times New Roman" w:eastAsia="Times New Roman" w:hAnsi="Times New Roman" w:cs="Times New Roman"/>
          <w:sz w:val="24"/>
          <w:szCs w:val="24"/>
        </w:rPr>
        <w:t xml:space="preserve"> </w:t>
      </w:r>
      <w:r w:rsidRPr="00F8089E">
        <w:rPr>
          <w:rFonts w:ascii="Times New Roman" w:eastAsia="Times New Roman" w:hAnsi="Times New Roman" w:cs="Times New Roman"/>
          <w:sz w:val="24"/>
          <w:szCs w:val="24"/>
        </w:rPr>
        <w:t>Shabbir, Thomas J Webster</w:t>
      </w:r>
    </w:p>
    <w:p w:rsidR="00C71978" w:rsidRDefault="00C71978" w:rsidP="008E7B59">
      <w:pPr>
        <w:spacing w:before="120" w:after="120" w:line="240" w:lineRule="auto"/>
        <w:jc w:val="both"/>
        <w:rPr>
          <w:rFonts w:ascii="Times New Roman" w:eastAsia="Times New Roman" w:hAnsi="Times New Roman" w:cs="Times New Roman"/>
          <w:sz w:val="24"/>
          <w:szCs w:val="24"/>
        </w:rPr>
      </w:pPr>
      <w:r w:rsidRPr="00F8089E">
        <w:rPr>
          <w:rFonts w:ascii="Times New Roman" w:eastAsia="Times New Roman" w:hAnsi="Times New Roman" w:cs="Times New Roman"/>
          <w:sz w:val="24"/>
          <w:szCs w:val="24"/>
        </w:rPr>
        <w:t>University of Lahore - Gujrat campus</w:t>
      </w:r>
    </w:p>
    <w:p w:rsidR="00C329E8" w:rsidRPr="00F8089E" w:rsidRDefault="00C329E8" w:rsidP="008E7B59">
      <w:pPr>
        <w:spacing w:before="120" w:after="120" w:line="240" w:lineRule="auto"/>
        <w:jc w:val="both"/>
        <w:rPr>
          <w:rFonts w:ascii="Times New Roman" w:eastAsia="Times New Roman" w:hAnsi="Times New Roman" w:cs="Times New Roman"/>
          <w:sz w:val="24"/>
          <w:szCs w:val="24"/>
        </w:rPr>
      </w:pP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sz w:val="24"/>
          <w:szCs w:val="24"/>
        </w:rPr>
        <w:t xml:space="preserve">Lipid nanoparticles consisting of solid and liquid lipids are widely used for bioavailability enhancement and sustained drug release of water insoluble drugs. In this study, smart drug delivery applications have been explored by designing first-of-its-kind thermoresponsive lipid nanoparticles (TLN) and phospholipid lipid nanoparticles. We have observed that the binary lipids mixtures based nanoparticles can be synthesized with tunable melting by optimizing the amount of oil. Therefore, we prepared and optimized the binary lipid mixtures of solid and liquid fatty acids for thermoresponsive drug release at hyperthermic temperature i.e. melting point &gt; 39°C. TLN were prepared by hot melt encapsulation method </w:t>
      </w:r>
      <w:r>
        <w:rPr>
          <w:rFonts w:ascii="Times New Roman" w:eastAsia="Times New Roman" w:hAnsi="Times New Roman" w:cs="Times New Roman"/>
          <w:sz w:val="24"/>
          <w:szCs w:val="24"/>
        </w:rPr>
        <w:t>which underwent</w:t>
      </w:r>
      <w:r w:rsidRPr="002E106B">
        <w:rPr>
          <w:rFonts w:ascii="Times New Roman" w:eastAsia="Times New Roman" w:hAnsi="Times New Roman" w:cs="Times New Roman"/>
          <w:sz w:val="24"/>
          <w:szCs w:val="24"/>
        </w:rPr>
        <w:t xml:space="preserve"> solid-liquid phase transition at 39°C and release</w:t>
      </w:r>
      <w:r>
        <w:rPr>
          <w:rFonts w:ascii="Times New Roman" w:eastAsia="Times New Roman" w:hAnsi="Times New Roman" w:cs="Times New Roman"/>
          <w:sz w:val="24"/>
          <w:szCs w:val="24"/>
        </w:rPr>
        <w:t>d</w:t>
      </w:r>
      <w:r w:rsidRPr="002E106B">
        <w:rPr>
          <w:rFonts w:ascii="Times New Roman" w:eastAsia="Times New Roman" w:hAnsi="Times New Roman" w:cs="Times New Roman"/>
          <w:sz w:val="24"/>
          <w:szCs w:val="24"/>
        </w:rPr>
        <w:t xml:space="preserve"> the payload. We found that drug release was slower at 37°C which is characteristic of lipid nanoparticles. However, drug was released abruptly at 39°C. The faster drug release at hyperthermia was due to high diffusion rate found in liquid dosage forms. Next, thermoresponsive cytotoxicity of the TLN was evaluated against different cancer cells. Further, TLN showed higher permeability at 39°C across in vitro blood-brain barrier model due to deformability of TLN in liquid state. Similarly, lecithin nanoparticles were prepared by loading anti-inflammatory drug and gold nanoparticles. The isoelectric point of lecithin (pH 2.7) provided pH sensitive drug release and antiinflammatory effect of drug containing nanoparticles administered to rat was enhanced several times in the presence of gold nanoparticles. In conclusion, natural lipids offer safe, effective and economical platforms of targeted drug delivery and must be emphasized as compared to synthetic polymers.</w:t>
      </w:r>
    </w:p>
    <w:p w:rsidR="004E1A47" w:rsidRDefault="004E1A47" w:rsidP="008E7B59">
      <w:pPr>
        <w:pStyle w:val="Heading2"/>
        <w:spacing w:before="120" w:line="240" w:lineRule="auto"/>
        <w:rPr>
          <w:rFonts w:eastAsia="Times New Roman"/>
        </w:rPr>
      </w:pPr>
      <w:bookmarkStart w:id="5" w:name="_Toc524015024"/>
    </w:p>
    <w:p w:rsidR="00B62AF1" w:rsidRPr="002E106B" w:rsidRDefault="00B62AF1" w:rsidP="008E7B59">
      <w:pPr>
        <w:pStyle w:val="Heading2"/>
        <w:spacing w:before="120" w:line="240" w:lineRule="auto"/>
        <w:rPr>
          <w:rFonts w:eastAsia="Times New Roman"/>
        </w:rPr>
      </w:pPr>
      <w:bookmarkStart w:id="6" w:name="_Toc524968461"/>
      <w:r w:rsidRPr="002E106B">
        <w:rPr>
          <w:rFonts w:eastAsia="Times New Roman"/>
        </w:rPr>
        <w:t>Abstract ID: 1064</w:t>
      </w:r>
      <w:bookmarkEnd w:id="5"/>
      <w:bookmarkEnd w:id="6"/>
    </w:p>
    <w:p w:rsidR="00B62AF1" w:rsidRPr="002E106B" w:rsidRDefault="00753A44" w:rsidP="008E7B59">
      <w:pPr>
        <w:pStyle w:val="Heading3"/>
        <w:spacing w:before="120" w:line="240" w:lineRule="auto"/>
        <w:jc w:val="both"/>
        <w:rPr>
          <w:rFonts w:eastAsia="Times New Roman"/>
        </w:rPr>
      </w:pPr>
      <w:bookmarkStart w:id="7" w:name="_Toc524015025"/>
      <w:bookmarkStart w:id="8" w:name="_Toc524968462"/>
      <w:r>
        <w:rPr>
          <w:rFonts w:eastAsia="Times New Roman"/>
        </w:rPr>
        <w:t>Optimized Health Care f</w:t>
      </w:r>
      <w:r w:rsidRPr="002E106B">
        <w:rPr>
          <w:rFonts w:eastAsia="Times New Roman"/>
        </w:rPr>
        <w:t xml:space="preserve">or </w:t>
      </w:r>
      <w:r w:rsidR="000D4917">
        <w:rPr>
          <w:rFonts w:eastAsia="Times New Roman"/>
        </w:rPr>
        <w:t>s</w:t>
      </w:r>
      <w:r w:rsidRPr="002E106B">
        <w:rPr>
          <w:rFonts w:eastAsia="Times New Roman"/>
        </w:rPr>
        <w:t xml:space="preserve">ubjects </w:t>
      </w:r>
      <w:r w:rsidR="000E5A91">
        <w:rPr>
          <w:rFonts w:eastAsia="Times New Roman"/>
        </w:rPr>
        <w:t>w</w:t>
      </w:r>
      <w:r w:rsidRPr="002E106B">
        <w:rPr>
          <w:rFonts w:eastAsia="Times New Roman"/>
        </w:rPr>
        <w:t xml:space="preserve">ith Type 1 Diabetes </w:t>
      </w:r>
      <w:r w:rsidR="000E5A91">
        <w:rPr>
          <w:rFonts w:eastAsia="Times New Roman"/>
        </w:rPr>
        <w:t>i</w:t>
      </w:r>
      <w:r w:rsidRPr="002E106B">
        <w:rPr>
          <w:rFonts w:eastAsia="Times New Roman"/>
        </w:rPr>
        <w:t xml:space="preserve">n </w:t>
      </w:r>
      <w:r w:rsidR="008B123C">
        <w:rPr>
          <w:rFonts w:eastAsia="Times New Roman"/>
        </w:rPr>
        <w:t>a</w:t>
      </w:r>
      <w:r w:rsidRPr="002E106B">
        <w:rPr>
          <w:rFonts w:eastAsia="Times New Roman"/>
        </w:rPr>
        <w:t xml:space="preserve"> Resource Constraint Society; </w:t>
      </w:r>
      <w:r w:rsidR="00922133">
        <w:rPr>
          <w:rFonts w:eastAsia="Times New Roman"/>
        </w:rPr>
        <w:t>a</w:t>
      </w:r>
      <w:r w:rsidRPr="002E106B">
        <w:rPr>
          <w:rFonts w:eastAsia="Times New Roman"/>
        </w:rPr>
        <w:t xml:space="preserve"> Three-Year Follow-Up Study </w:t>
      </w:r>
      <w:r w:rsidR="00283162">
        <w:rPr>
          <w:rFonts w:eastAsia="Times New Roman"/>
        </w:rPr>
        <w:t>f</w:t>
      </w:r>
      <w:r w:rsidRPr="002E106B">
        <w:rPr>
          <w:rFonts w:eastAsia="Times New Roman"/>
        </w:rPr>
        <w:t>rom Karachi, Pakistan</w:t>
      </w:r>
      <w:bookmarkEnd w:id="7"/>
      <w:bookmarkEnd w:id="8"/>
    </w:p>
    <w:p w:rsidR="00B62AF1" w:rsidRDefault="00B62AF1"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sz w:val="24"/>
          <w:szCs w:val="24"/>
        </w:rPr>
        <w:t>Bilal Tahir, Muhammad Yakoob</w:t>
      </w:r>
      <w:r w:rsidR="00F72676">
        <w:rPr>
          <w:rFonts w:ascii="Times New Roman" w:eastAsia="Times New Roman" w:hAnsi="Times New Roman" w:cs="Times New Roman"/>
          <w:sz w:val="24"/>
          <w:szCs w:val="24"/>
        </w:rPr>
        <w:t xml:space="preserve"> </w:t>
      </w:r>
      <w:r w:rsidRPr="0083055E">
        <w:rPr>
          <w:rFonts w:ascii="Times New Roman" w:eastAsia="Times New Roman" w:hAnsi="Times New Roman" w:cs="Times New Roman"/>
          <w:sz w:val="24"/>
          <w:szCs w:val="24"/>
        </w:rPr>
        <w:t>Ahmedani, Asher Fawwad, Fariha</w:t>
      </w:r>
      <w:r w:rsidR="00F72676">
        <w:rPr>
          <w:rFonts w:ascii="Times New Roman" w:eastAsia="Times New Roman" w:hAnsi="Times New Roman" w:cs="Times New Roman"/>
          <w:sz w:val="24"/>
          <w:szCs w:val="24"/>
        </w:rPr>
        <w:t xml:space="preserve"> </w:t>
      </w:r>
      <w:r w:rsidRPr="0083055E">
        <w:rPr>
          <w:rFonts w:ascii="Times New Roman" w:eastAsia="Times New Roman" w:hAnsi="Times New Roman" w:cs="Times New Roman"/>
          <w:sz w:val="24"/>
          <w:szCs w:val="24"/>
        </w:rPr>
        <w:t>Shaheen, Nazish</w:t>
      </w:r>
      <w:r w:rsidR="00F72676">
        <w:rPr>
          <w:rFonts w:ascii="Times New Roman" w:eastAsia="Times New Roman" w:hAnsi="Times New Roman" w:cs="Times New Roman"/>
          <w:sz w:val="24"/>
          <w:szCs w:val="24"/>
        </w:rPr>
        <w:t xml:space="preserve"> </w:t>
      </w:r>
      <w:r w:rsidRPr="0083055E">
        <w:rPr>
          <w:rFonts w:ascii="Times New Roman" w:eastAsia="Times New Roman" w:hAnsi="Times New Roman" w:cs="Times New Roman"/>
          <w:sz w:val="24"/>
          <w:szCs w:val="24"/>
        </w:rPr>
        <w:t>Waris, Abdul Basit</w:t>
      </w:r>
    </w:p>
    <w:p w:rsidR="00C71978" w:rsidRPr="00197CE1" w:rsidRDefault="00C71978"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sz w:val="24"/>
          <w:szCs w:val="24"/>
        </w:rPr>
        <w:t>Baqai Institute of Diabetology and Endocrinology</w:t>
      </w:r>
      <w:r w:rsidR="00EC5531">
        <w:rPr>
          <w:rFonts w:ascii="Times New Roman" w:eastAsia="Times New Roman" w:hAnsi="Times New Roman" w:cs="Times New Roman"/>
          <w:sz w:val="24"/>
          <w:szCs w:val="24"/>
        </w:rPr>
        <w:t xml:space="preserve">, Karachi </w:t>
      </w:r>
    </w:p>
    <w:p w:rsidR="00B62AF1" w:rsidRPr="002E106B" w:rsidRDefault="00B62AF1" w:rsidP="008E7B59">
      <w:pPr>
        <w:spacing w:before="120" w:after="120" w:line="240" w:lineRule="auto"/>
        <w:jc w:val="both"/>
        <w:rPr>
          <w:rFonts w:ascii="Times New Roman" w:eastAsia="Times New Roman" w:hAnsi="Times New Roman" w:cs="Times New Roman"/>
          <w:b/>
          <w:sz w:val="24"/>
          <w:szCs w:val="24"/>
        </w:rPr>
      </w:pPr>
    </w:p>
    <w:p w:rsidR="00B62AF1" w:rsidRPr="002E106B" w:rsidRDefault="008E7B59"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O</w:t>
      </w:r>
      <w:r w:rsidR="00890C1C">
        <w:rPr>
          <w:rFonts w:ascii="Times New Roman" w:eastAsia="Times New Roman" w:hAnsi="Times New Roman" w:cs="Times New Roman"/>
          <w:b/>
          <w:sz w:val="24"/>
          <w:szCs w:val="24"/>
        </w:rPr>
        <w:t xml:space="preserve">bjectives: </w:t>
      </w:r>
      <w:r w:rsidR="00B62AF1" w:rsidRPr="002E106B">
        <w:rPr>
          <w:rFonts w:ascii="Times New Roman" w:eastAsia="Times New Roman" w:hAnsi="Times New Roman" w:cs="Times New Roman"/>
          <w:sz w:val="24"/>
          <w:szCs w:val="24"/>
        </w:rPr>
        <w:t xml:space="preserve">To observe the effectiveness of diabetes care through development of model clinics for the </w:t>
      </w:r>
      <w:r w:rsidR="00B62AF1">
        <w:rPr>
          <w:rFonts w:ascii="Times New Roman" w:eastAsia="Times New Roman" w:hAnsi="Times New Roman" w:cs="Times New Roman"/>
          <w:sz w:val="24"/>
          <w:szCs w:val="24"/>
        </w:rPr>
        <w:t xml:space="preserve">patients </w:t>
      </w:r>
      <w:r w:rsidR="00B62AF1" w:rsidRPr="002E106B">
        <w:rPr>
          <w:rFonts w:ascii="Times New Roman" w:eastAsia="Times New Roman" w:hAnsi="Times New Roman" w:cs="Times New Roman"/>
          <w:sz w:val="24"/>
          <w:szCs w:val="24"/>
        </w:rPr>
        <w:t>with type 1 diabetes in the province of Sindh Pakistan</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890C1C">
        <w:rPr>
          <w:rFonts w:ascii="Times New Roman" w:eastAsia="Times New Roman" w:hAnsi="Times New Roman" w:cs="Times New Roman"/>
          <w:b/>
          <w:bCs/>
          <w:sz w:val="24"/>
          <w:szCs w:val="24"/>
        </w:rPr>
        <w:t>Methodology</w:t>
      </w:r>
      <w:r w:rsidR="00890C1C">
        <w:rPr>
          <w:rFonts w:ascii="Times New Roman" w:eastAsia="Times New Roman" w:hAnsi="Times New Roman" w:cs="Times New Roman"/>
          <w:b/>
          <w:bCs/>
          <w:sz w:val="24"/>
          <w:szCs w:val="24"/>
        </w:rPr>
        <w:t xml:space="preserve">: </w:t>
      </w:r>
      <w:r w:rsidRPr="002E106B">
        <w:rPr>
          <w:rFonts w:ascii="Times New Roman" w:eastAsia="Times New Roman" w:hAnsi="Times New Roman" w:cs="Times New Roman"/>
          <w:sz w:val="24"/>
          <w:szCs w:val="24"/>
        </w:rPr>
        <w:t xml:space="preserve">A welfare project with name of Insulin my life, was started in the province of Sindh in February 2010 to February 2013. This was a collaborative work of Baqai Institute of Diabetology&amp; Endocrinology and World Diabetes Foundation and Baqai Medical University. Under this project thirty-four type 1 diabetes clinics were established. Electronic database was designed for demographic, biochemical, anthropometric and medical examination. Monthly </w:t>
      </w:r>
      <w:r w:rsidRPr="002E106B">
        <w:rPr>
          <w:rFonts w:ascii="Times New Roman" w:eastAsia="Times New Roman" w:hAnsi="Times New Roman" w:cs="Times New Roman"/>
          <w:sz w:val="24"/>
          <w:szCs w:val="24"/>
        </w:rPr>
        <w:lastRenderedPageBreak/>
        <w:t xml:space="preserve">consultation with a team of physician, diabetes educator and dietitian along with HbA1c (every 6 month) was part of the standardized diabetes care. All the recruited subjects with T1D were provided free insulin, free glucometers, strips and education materials. </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890C1C">
        <w:rPr>
          <w:rFonts w:ascii="Times New Roman" w:eastAsia="Times New Roman" w:hAnsi="Times New Roman" w:cs="Times New Roman"/>
          <w:b/>
          <w:bCs/>
          <w:sz w:val="24"/>
          <w:szCs w:val="24"/>
        </w:rPr>
        <w:t>Results</w:t>
      </w:r>
      <w:r w:rsidR="00890C1C">
        <w:rPr>
          <w:rFonts w:ascii="Times New Roman" w:eastAsia="Times New Roman" w:hAnsi="Times New Roman" w:cs="Times New Roman"/>
          <w:b/>
          <w:bCs/>
          <w:sz w:val="24"/>
          <w:szCs w:val="24"/>
        </w:rPr>
        <w:t xml:space="preserve">: </w:t>
      </w:r>
      <w:r w:rsidRPr="002E106B">
        <w:rPr>
          <w:rFonts w:ascii="Times New Roman" w:eastAsia="Times New Roman" w:hAnsi="Times New Roman" w:cs="Times New Roman"/>
          <w:sz w:val="24"/>
          <w:szCs w:val="24"/>
        </w:rPr>
        <w:t xml:space="preserve">Total 1428 subjects 795(55.7%) were males and 633(44.3%) were females. </w:t>
      </w:r>
      <w:r>
        <w:rPr>
          <w:rFonts w:ascii="Times New Roman" w:eastAsia="Times New Roman" w:hAnsi="Times New Roman" w:cs="Times New Roman"/>
          <w:sz w:val="24"/>
          <w:szCs w:val="24"/>
        </w:rPr>
        <w:t>Patients</w:t>
      </w:r>
      <w:r w:rsidRPr="002E106B">
        <w:rPr>
          <w:rFonts w:ascii="Times New Roman" w:eastAsia="Times New Roman" w:hAnsi="Times New Roman" w:cs="Times New Roman"/>
          <w:sz w:val="24"/>
          <w:szCs w:val="24"/>
        </w:rPr>
        <w:t>were categorized into ≤ 5 years of age 103(7.2%), between 6-12 years 323(22.6%), between 13–18 years 428(29.7%) and ≥ 19 years of age 574(40.2%) groups. Glycemic control as accessed by HbA1c was significantly improved (p&lt;0.0001) at three years follow up as compared to baseline in all age groups. Decreasing trends of mean SMBG were observed at different meal timings in all age groups. No significant change was found in the frequency of neuropathy, nephropathy and retinopathy during the study period (p&gt;0.05).</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890C1C">
        <w:rPr>
          <w:rFonts w:ascii="Times New Roman" w:eastAsia="Times New Roman" w:hAnsi="Times New Roman" w:cs="Times New Roman"/>
          <w:b/>
          <w:bCs/>
          <w:sz w:val="24"/>
          <w:szCs w:val="24"/>
        </w:rPr>
        <w:t>Conclusion</w:t>
      </w:r>
      <w:r w:rsidR="00890C1C" w:rsidRPr="00890C1C">
        <w:rPr>
          <w:rFonts w:ascii="Times New Roman" w:eastAsia="Times New Roman" w:hAnsi="Times New Roman" w:cs="Times New Roman"/>
          <w:b/>
          <w:bCs/>
          <w:sz w:val="24"/>
          <w:szCs w:val="24"/>
        </w:rPr>
        <w:t>:</w:t>
      </w:r>
      <w:r w:rsidR="00F72676">
        <w:rPr>
          <w:rFonts w:ascii="Times New Roman" w:eastAsia="Times New Roman" w:hAnsi="Times New Roman" w:cs="Times New Roman"/>
          <w:b/>
          <w:bCs/>
          <w:sz w:val="24"/>
          <w:szCs w:val="24"/>
        </w:rPr>
        <w:t xml:space="preserve"> </w:t>
      </w:r>
      <w:r w:rsidRPr="002E106B">
        <w:rPr>
          <w:rFonts w:ascii="Times New Roman" w:eastAsia="Times New Roman" w:hAnsi="Times New Roman" w:cs="Times New Roman"/>
          <w:sz w:val="24"/>
          <w:szCs w:val="24"/>
        </w:rPr>
        <w:t xml:space="preserve">With provision of standardized and comprehensive diabetes care and awareness significant improvement in glycemic control and non-worsening of chronic complication rate was observed in this three years follow up study of people with type 1 diabetes in the province of Sindh. </w:t>
      </w:r>
    </w:p>
    <w:p w:rsidR="004E1A47" w:rsidRDefault="004E1A47" w:rsidP="00392401">
      <w:pPr>
        <w:pStyle w:val="Heading2"/>
        <w:spacing w:before="120" w:line="240" w:lineRule="auto"/>
        <w:rPr>
          <w:rFonts w:eastAsia="Times New Roman"/>
        </w:rPr>
      </w:pPr>
    </w:p>
    <w:p w:rsidR="00392401" w:rsidRPr="002920C0" w:rsidRDefault="00392401" w:rsidP="00392401">
      <w:pPr>
        <w:pStyle w:val="Heading2"/>
        <w:spacing w:before="120" w:line="240" w:lineRule="auto"/>
        <w:rPr>
          <w:rFonts w:eastAsia="Times New Roman"/>
        </w:rPr>
      </w:pPr>
      <w:bookmarkStart w:id="9" w:name="_Toc524968463"/>
      <w:r w:rsidRPr="002920C0">
        <w:rPr>
          <w:rFonts w:eastAsia="Times New Roman"/>
        </w:rPr>
        <w:t>Abstract ID 1189</w:t>
      </w:r>
      <w:bookmarkEnd w:id="9"/>
    </w:p>
    <w:p w:rsidR="00392401" w:rsidRPr="002920C0" w:rsidRDefault="00392401" w:rsidP="00392401">
      <w:pPr>
        <w:pStyle w:val="Heading3"/>
        <w:spacing w:before="120" w:line="240" w:lineRule="auto"/>
        <w:rPr>
          <w:rFonts w:eastAsia="Times New Roman"/>
        </w:rPr>
      </w:pPr>
      <w:bookmarkStart w:id="10" w:name="_Toc524968464"/>
      <w:r w:rsidRPr="002920C0">
        <w:rPr>
          <w:rFonts w:eastAsia="Times New Roman"/>
        </w:rPr>
        <w:t>Burden of Pediatric Non Communicable Diseases (NCDs) in Sindh, Pakistan</w:t>
      </w:r>
      <w:bookmarkEnd w:id="10"/>
    </w:p>
    <w:p w:rsidR="00291D31" w:rsidRPr="00392401" w:rsidRDefault="00291D31" w:rsidP="00392401">
      <w:pPr>
        <w:pStyle w:val="Heading2"/>
        <w:spacing w:before="120" w:line="240" w:lineRule="auto"/>
        <w:rPr>
          <w:rFonts w:eastAsia="Times New Roman"/>
          <w:b w:val="0"/>
          <w:bCs w:val="0"/>
        </w:rPr>
      </w:pPr>
      <w:bookmarkStart w:id="11" w:name="_Toc524968465"/>
      <w:r w:rsidRPr="00392401">
        <w:rPr>
          <w:rFonts w:asciiTheme="majorBidi" w:eastAsia="Times New Roman" w:hAnsiTheme="majorBidi"/>
          <w:b w:val="0"/>
          <w:bCs w:val="0"/>
          <w:color w:val="000000"/>
          <w:sz w:val="24"/>
          <w:szCs w:val="24"/>
        </w:rPr>
        <w:t>Dr. Syed Jamal Raza, Dr. Muhammad Ayaz Mustufa, Dr. Waqaruddin Ahmed, Dr. Munir Ahmed Shaikh, Mr. Allah Rakhia, Mr. Shakeel Ahmed Dahar</w:t>
      </w:r>
      <w:bookmarkEnd w:id="11"/>
    </w:p>
    <w:p w:rsidR="00291D31" w:rsidRPr="002920C0" w:rsidRDefault="00291D31" w:rsidP="008E7B59">
      <w:pPr>
        <w:spacing w:before="120" w:after="120" w:line="240" w:lineRule="auto"/>
        <w:rPr>
          <w:rFonts w:ascii="Times New Roman" w:eastAsia="Times New Roman" w:hAnsi="Times New Roman" w:cs="Times New Roman"/>
          <w:sz w:val="24"/>
          <w:szCs w:val="24"/>
        </w:rPr>
      </w:pPr>
      <w:r w:rsidRPr="002920C0">
        <w:rPr>
          <w:rFonts w:ascii="Times New Roman" w:eastAsia="Times New Roman" w:hAnsi="Times New Roman" w:cs="Times New Roman"/>
          <w:sz w:val="24"/>
          <w:szCs w:val="24"/>
        </w:rPr>
        <w:t>National Institute of Child Health</w:t>
      </w:r>
      <w:r w:rsidR="00CB4311" w:rsidRPr="002920C0">
        <w:rPr>
          <w:rFonts w:ascii="Times New Roman" w:eastAsia="Times New Roman" w:hAnsi="Times New Roman" w:cs="Times New Roman"/>
          <w:sz w:val="24"/>
          <w:szCs w:val="24"/>
        </w:rPr>
        <w:t xml:space="preserve"> (NICH), Karachi</w:t>
      </w:r>
    </w:p>
    <w:p w:rsidR="00291D31" w:rsidRDefault="00CB4311" w:rsidP="008E7B59">
      <w:pPr>
        <w:spacing w:before="120" w:after="120" w:line="240" w:lineRule="auto"/>
        <w:rPr>
          <w:rFonts w:ascii="Times New Roman" w:eastAsia="Times New Roman" w:hAnsi="Times New Roman" w:cs="Times New Roman"/>
          <w:sz w:val="24"/>
          <w:szCs w:val="24"/>
        </w:rPr>
      </w:pPr>
      <w:r w:rsidRPr="002920C0">
        <w:rPr>
          <w:rFonts w:ascii="Times New Roman" w:eastAsia="Times New Roman" w:hAnsi="Times New Roman" w:cs="Times New Roman"/>
          <w:sz w:val="24"/>
          <w:szCs w:val="24"/>
        </w:rPr>
        <w:t>PHRC Research Centre NICH, Karachi</w:t>
      </w:r>
    </w:p>
    <w:p w:rsidR="00585908" w:rsidRDefault="00585908"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PHRC Research Centre, LUMHS, Jamshoro</w:t>
      </w:r>
    </w:p>
    <w:p w:rsidR="00417C68" w:rsidRPr="00A447A3" w:rsidRDefault="00417C68" w:rsidP="008E7B59">
      <w:pPr>
        <w:spacing w:before="120" w:after="120" w:line="240" w:lineRule="auto"/>
        <w:rPr>
          <w:rFonts w:ascii="Times New Roman" w:eastAsia="Times New Roman" w:hAnsi="Times New Roman" w:cs="Times New Roman"/>
          <w:sz w:val="24"/>
          <w:szCs w:val="24"/>
        </w:rPr>
      </w:pPr>
    </w:p>
    <w:p w:rsidR="00AA5EFA" w:rsidRDefault="00AA5EFA" w:rsidP="008E7B59">
      <w:pPr>
        <w:spacing w:before="120" w:after="120" w:line="240" w:lineRule="auto"/>
        <w:jc w:val="both"/>
        <w:rPr>
          <w:rFonts w:asciiTheme="majorBidi" w:eastAsia="Times New Roman" w:hAnsiTheme="majorBidi" w:cstheme="majorBidi"/>
          <w:color w:val="000000"/>
          <w:sz w:val="24"/>
          <w:szCs w:val="24"/>
        </w:rPr>
      </w:pPr>
      <w:r w:rsidRPr="00C2067A">
        <w:rPr>
          <w:rFonts w:asciiTheme="majorBidi" w:eastAsia="Times New Roman" w:hAnsiTheme="majorBidi" w:cstheme="majorBidi"/>
          <w:b/>
          <w:bCs/>
          <w:color w:val="000000"/>
          <w:sz w:val="24"/>
          <w:szCs w:val="24"/>
        </w:rPr>
        <w:t>Background</w:t>
      </w:r>
      <w:r>
        <w:rPr>
          <w:rFonts w:asciiTheme="majorBidi" w:eastAsia="Times New Roman" w:hAnsiTheme="majorBidi" w:cstheme="majorBidi"/>
          <w:color w:val="000000"/>
          <w:sz w:val="24"/>
          <w:szCs w:val="24"/>
        </w:rPr>
        <w:t xml:space="preserve">: </w:t>
      </w:r>
      <w:r w:rsidRPr="00C2067A">
        <w:rPr>
          <w:rFonts w:asciiTheme="majorBidi" w:eastAsia="Times New Roman" w:hAnsiTheme="majorBidi" w:cstheme="majorBidi"/>
          <w:color w:val="000000"/>
          <w:sz w:val="24"/>
          <w:szCs w:val="24"/>
        </w:rPr>
        <w:t xml:space="preserve">After a remarkable progress in preventing and managing communicable diseases worldwide; huge burden of Non-communicable diseases (NCDs) with around 38 million deaths each year caused by factors that are modifiable is a new challenge to us. </w:t>
      </w:r>
    </w:p>
    <w:p w:rsidR="00890C1C" w:rsidRDefault="00AA5EFA" w:rsidP="008E7B59">
      <w:pPr>
        <w:spacing w:before="120" w:after="120" w:line="240" w:lineRule="auto"/>
        <w:jc w:val="both"/>
        <w:rPr>
          <w:rFonts w:asciiTheme="majorBidi" w:eastAsia="Times New Roman" w:hAnsiTheme="majorBidi" w:cstheme="majorBidi"/>
          <w:color w:val="000000"/>
          <w:sz w:val="24"/>
          <w:szCs w:val="24"/>
        </w:rPr>
      </w:pPr>
      <w:r w:rsidRPr="00B40600">
        <w:rPr>
          <w:rFonts w:asciiTheme="majorBidi" w:eastAsia="Times New Roman" w:hAnsiTheme="majorBidi" w:cstheme="majorBidi"/>
          <w:b/>
          <w:bCs/>
          <w:color w:val="000000"/>
          <w:sz w:val="24"/>
          <w:szCs w:val="24"/>
        </w:rPr>
        <w:t xml:space="preserve">Objective: </w:t>
      </w:r>
      <w:r w:rsidRPr="00C2067A">
        <w:rPr>
          <w:rFonts w:asciiTheme="majorBidi" w:eastAsia="Times New Roman" w:hAnsiTheme="majorBidi" w:cstheme="majorBidi"/>
          <w:color w:val="000000"/>
          <w:sz w:val="24"/>
          <w:szCs w:val="24"/>
        </w:rPr>
        <w:t>To determine the burden of pe</w:t>
      </w:r>
      <w:r>
        <w:rPr>
          <w:rFonts w:asciiTheme="majorBidi" w:eastAsia="Times New Roman" w:hAnsiTheme="majorBidi" w:cstheme="majorBidi"/>
          <w:color w:val="000000"/>
          <w:sz w:val="24"/>
          <w:szCs w:val="24"/>
        </w:rPr>
        <w:t xml:space="preserve">diatric NCDs in Sindh, Pakistan and to </w:t>
      </w:r>
      <w:r w:rsidRPr="00C2067A">
        <w:rPr>
          <w:rFonts w:asciiTheme="majorBidi" w:eastAsia="Times New Roman" w:hAnsiTheme="majorBidi" w:cstheme="majorBidi"/>
          <w:color w:val="000000"/>
          <w:sz w:val="24"/>
          <w:szCs w:val="24"/>
        </w:rPr>
        <w:t>identify clinical, physical, behavioral and other possible risks associated with pediatric</w:t>
      </w:r>
      <w:r>
        <w:rPr>
          <w:rFonts w:asciiTheme="majorBidi" w:eastAsia="Times New Roman" w:hAnsiTheme="majorBidi" w:cstheme="majorBidi"/>
          <w:color w:val="000000"/>
          <w:sz w:val="24"/>
          <w:szCs w:val="24"/>
        </w:rPr>
        <w:t xml:space="preserve"> NCDs.</w:t>
      </w:r>
    </w:p>
    <w:p w:rsidR="00AA5EFA" w:rsidRDefault="00AA5EFA" w:rsidP="008E7B59">
      <w:pPr>
        <w:spacing w:before="120" w:after="120" w:line="240" w:lineRule="auto"/>
        <w:jc w:val="both"/>
        <w:rPr>
          <w:rFonts w:asciiTheme="majorBidi" w:eastAsia="Times New Roman" w:hAnsiTheme="majorBidi" w:cstheme="majorBidi"/>
          <w:color w:val="000000"/>
          <w:sz w:val="24"/>
          <w:szCs w:val="24"/>
        </w:rPr>
      </w:pPr>
      <w:r>
        <w:rPr>
          <w:rFonts w:asciiTheme="majorBidi" w:eastAsia="Times New Roman" w:hAnsiTheme="majorBidi" w:cstheme="majorBidi"/>
          <w:color w:val="000000"/>
          <w:sz w:val="24"/>
          <w:szCs w:val="24"/>
        </w:rPr>
        <w:br/>
      </w:r>
      <w:r w:rsidRPr="00B40600">
        <w:rPr>
          <w:rFonts w:asciiTheme="majorBidi" w:eastAsia="Times New Roman" w:hAnsiTheme="majorBidi" w:cstheme="majorBidi"/>
          <w:b/>
          <w:bCs/>
          <w:color w:val="000000"/>
          <w:sz w:val="24"/>
          <w:szCs w:val="24"/>
        </w:rPr>
        <w:t>Methods</w:t>
      </w:r>
      <w:r>
        <w:rPr>
          <w:rFonts w:asciiTheme="majorBidi" w:eastAsia="Times New Roman" w:hAnsiTheme="majorBidi" w:cstheme="majorBidi"/>
          <w:color w:val="000000"/>
          <w:sz w:val="24"/>
          <w:szCs w:val="24"/>
        </w:rPr>
        <w:t>:</w:t>
      </w:r>
      <w:r w:rsidRPr="00C2067A">
        <w:rPr>
          <w:rFonts w:asciiTheme="majorBidi" w:eastAsia="Times New Roman" w:hAnsiTheme="majorBidi" w:cstheme="majorBidi"/>
          <w:color w:val="000000"/>
          <w:sz w:val="24"/>
          <w:szCs w:val="24"/>
        </w:rPr>
        <w:t xml:space="preserve">A survey was conducted in all five divisions representing 29 districts of Sindh through a representative three stage systematic random cluster, cross-sectional technique at household level. The study participants were children (&lt; 1 months to 18 years) with their mothers. </w:t>
      </w:r>
      <w:r w:rsidRPr="00C2067A">
        <w:rPr>
          <w:rFonts w:asciiTheme="majorBidi" w:eastAsia="Times New Roman" w:hAnsiTheme="majorBidi" w:cstheme="majorBidi"/>
          <w:color w:val="000000"/>
          <w:sz w:val="24"/>
          <w:szCs w:val="24"/>
        </w:rPr>
        <w:br/>
        <w:t>Cross sectional survey was conducted to elucidate the information regarding households, physical examination and anthropometry indicators. A pre coded questionnaire based on main theme of WHO standardized STEP was used to accomplish this information.</w:t>
      </w:r>
    </w:p>
    <w:p w:rsidR="00AA5EFA" w:rsidRDefault="00AA5EFA" w:rsidP="008E7B59">
      <w:pPr>
        <w:spacing w:before="120" w:after="120" w:line="240" w:lineRule="auto"/>
        <w:jc w:val="both"/>
        <w:rPr>
          <w:rFonts w:asciiTheme="majorBidi" w:eastAsia="Times New Roman" w:hAnsiTheme="majorBidi" w:cstheme="majorBidi"/>
          <w:color w:val="000000"/>
          <w:sz w:val="24"/>
          <w:szCs w:val="24"/>
        </w:rPr>
      </w:pPr>
      <w:r w:rsidRPr="00B40600">
        <w:rPr>
          <w:rFonts w:asciiTheme="majorBidi" w:eastAsia="Times New Roman" w:hAnsiTheme="majorBidi" w:cstheme="majorBidi"/>
          <w:b/>
          <w:bCs/>
          <w:color w:val="000000"/>
          <w:sz w:val="24"/>
          <w:szCs w:val="24"/>
        </w:rPr>
        <w:t>Results:</w:t>
      </w:r>
      <w:r w:rsidRPr="00C2067A">
        <w:rPr>
          <w:rFonts w:asciiTheme="majorBidi" w:eastAsia="Times New Roman" w:hAnsiTheme="majorBidi" w:cstheme="majorBidi"/>
          <w:color w:val="000000"/>
          <w:sz w:val="24"/>
          <w:szCs w:val="24"/>
        </w:rPr>
        <w:t>A total of 4615 individuals including; 1440 mothers, 1006 children up to 2 years, 1208 children from 2-5 years of age and 961 children from 5-18 years of age participated in the study. Comparatively, low burden of common NCDs including diabetes, hypertension and cardiovascular diseases recorded (2-3%) among mothers, adolescents and children. High prevalence of risks was recorded among all study groups, as described below;</w:t>
      </w:r>
      <w:r w:rsidRPr="00C2067A">
        <w:rPr>
          <w:rFonts w:asciiTheme="majorBidi" w:eastAsia="Times New Roman" w:hAnsiTheme="majorBidi" w:cstheme="majorBidi"/>
          <w:color w:val="000000"/>
          <w:sz w:val="24"/>
          <w:szCs w:val="24"/>
        </w:rPr>
        <w:br/>
      </w:r>
      <w:r w:rsidRPr="00C2067A">
        <w:rPr>
          <w:rFonts w:asciiTheme="majorBidi" w:eastAsia="Times New Roman" w:hAnsiTheme="majorBidi" w:cstheme="majorBidi"/>
          <w:color w:val="000000"/>
          <w:sz w:val="24"/>
          <w:szCs w:val="24"/>
        </w:rPr>
        <w:lastRenderedPageBreak/>
        <w:t xml:space="preserve">Children (0 – 5 years): Around 14% newborn were low birth weight. Only 26.7% infants exclusively breast fed.  Only 37.6% children (up to 5 years of age) were immunized.  More than 55% of children up to 5 years age were malnourished. Adolescents and children (5-18 years):  Physical inactivity (61.6%), use of unhealthy diet (&gt;85%), use of all forms of tobacco (20.2%), use of gadgets (46.7%) were common behaviors.  Underweight (30.5%), overweight (20.3%), blood pressure stage I &amp;II (8.8%) and low awareness regarding salt intake (25%) is recorded. Mothers: Mean age of mothers was 29.8 years.  Around 60% were malnourished, use of all forms of tobacco (20.6%), physical inactivity (50%), moderate to high risk using WHR (waist hip ratio) 68%, awareness regarding low intake of salt (38.7%) and more than 26% mothers had stage I &amp; II blood pressure categories. </w:t>
      </w:r>
    </w:p>
    <w:p w:rsidR="00AA5EFA" w:rsidRDefault="00AA5EFA" w:rsidP="008E7B59">
      <w:pPr>
        <w:spacing w:before="120" w:after="120" w:line="240" w:lineRule="auto"/>
        <w:jc w:val="both"/>
        <w:rPr>
          <w:rFonts w:asciiTheme="majorBidi" w:eastAsia="Times New Roman" w:hAnsiTheme="majorBidi" w:cstheme="majorBidi"/>
          <w:color w:val="000000"/>
          <w:sz w:val="24"/>
          <w:szCs w:val="24"/>
        </w:rPr>
      </w:pPr>
      <w:r w:rsidRPr="00B40600">
        <w:rPr>
          <w:rFonts w:asciiTheme="majorBidi" w:eastAsia="Times New Roman" w:hAnsiTheme="majorBidi" w:cstheme="majorBidi"/>
          <w:b/>
          <w:bCs/>
          <w:color w:val="000000"/>
          <w:sz w:val="24"/>
          <w:szCs w:val="24"/>
        </w:rPr>
        <w:t>Conclusion and recommendations:</w:t>
      </w:r>
      <w:r w:rsidR="00DA51FB">
        <w:rPr>
          <w:rFonts w:asciiTheme="majorBidi" w:eastAsia="Times New Roman" w:hAnsiTheme="majorBidi" w:cstheme="majorBidi"/>
          <w:b/>
          <w:bCs/>
          <w:color w:val="000000"/>
          <w:sz w:val="24"/>
          <w:szCs w:val="24"/>
        </w:rPr>
        <w:t xml:space="preserve"> </w:t>
      </w:r>
      <w:r w:rsidRPr="00C2067A">
        <w:rPr>
          <w:rFonts w:asciiTheme="majorBidi" w:eastAsia="Times New Roman" w:hAnsiTheme="majorBidi" w:cstheme="majorBidi"/>
          <w:color w:val="000000"/>
          <w:sz w:val="24"/>
          <w:szCs w:val="24"/>
        </w:rPr>
        <w:t>Contrary to low burden of diabetes, cardiovascular diseases and hypertension; high prevalence of risks leading to non-communicable diseases among mothers, adolescents and children is evidently reported which is very alarming.Birth registration, complete immunization, promotion and provision of physical activities in routine life, education to all and enhanced sanitation can help us to reduce future burden of NCDs related MMR.</w:t>
      </w:r>
    </w:p>
    <w:p w:rsidR="00AA5EFA" w:rsidRPr="0087375F" w:rsidRDefault="00AA5EFA" w:rsidP="008E7B59">
      <w:pPr>
        <w:spacing w:before="120" w:after="120" w:line="240" w:lineRule="auto"/>
        <w:jc w:val="both"/>
        <w:rPr>
          <w:rFonts w:asciiTheme="majorBidi" w:eastAsia="Times New Roman" w:hAnsiTheme="majorBidi" w:cstheme="majorBidi"/>
          <w:color w:val="000000"/>
          <w:sz w:val="24"/>
          <w:szCs w:val="24"/>
        </w:rPr>
      </w:pPr>
      <w:r w:rsidRPr="00890C1C">
        <w:rPr>
          <w:rFonts w:asciiTheme="majorBidi" w:eastAsia="Times New Roman" w:hAnsiTheme="majorBidi" w:cstheme="majorBidi"/>
          <w:b/>
          <w:bCs/>
          <w:color w:val="000000"/>
          <w:sz w:val="24"/>
          <w:szCs w:val="24"/>
        </w:rPr>
        <w:t>Key words</w:t>
      </w:r>
      <w:r w:rsidRPr="00890C1C">
        <w:rPr>
          <w:rFonts w:asciiTheme="majorBidi" w:eastAsia="Times New Roman" w:hAnsiTheme="majorBidi" w:cstheme="majorBidi"/>
          <w:color w:val="000000"/>
          <w:sz w:val="24"/>
          <w:szCs w:val="24"/>
        </w:rPr>
        <w:t xml:space="preserve">: </w:t>
      </w:r>
      <w:r w:rsidRPr="00C2067A">
        <w:rPr>
          <w:rFonts w:asciiTheme="majorBidi" w:eastAsia="Times New Roman" w:hAnsiTheme="majorBidi" w:cstheme="majorBidi"/>
          <w:color w:val="000000"/>
          <w:sz w:val="24"/>
          <w:szCs w:val="24"/>
        </w:rPr>
        <w:t>Non communicable diseases; risks; children; adolescents; mothers</w:t>
      </w:r>
    </w:p>
    <w:p w:rsidR="004E1A47" w:rsidRDefault="004E1A47" w:rsidP="008E7B59">
      <w:pPr>
        <w:pStyle w:val="Heading2"/>
        <w:spacing w:before="120" w:line="240" w:lineRule="auto"/>
      </w:pPr>
      <w:bookmarkStart w:id="12" w:name="_Toc524015026"/>
    </w:p>
    <w:p w:rsidR="00B62AF1" w:rsidRPr="002E106B" w:rsidRDefault="00B62AF1" w:rsidP="008E7B59">
      <w:pPr>
        <w:pStyle w:val="Heading2"/>
        <w:spacing w:before="120" w:line="240" w:lineRule="auto"/>
      </w:pPr>
      <w:bookmarkStart w:id="13" w:name="_Toc524968466"/>
      <w:r w:rsidRPr="002E106B">
        <w:t>Abstract ID: 1117</w:t>
      </w:r>
      <w:bookmarkEnd w:id="12"/>
      <w:bookmarkEnd w:id="13"/>
    </w:p>
    <w:p w:rsidR="00B62AF1" w:rsidRPr="002E106B" w:rsidRDefault="00753A44" w:rsidP="008E7B59">
      <w:pPr>
        <w:pStyle w:val="Heading3"/>
        <w:spacing w:before="120" w:line="240" w:lineRule="auto"/>
        <w:rPr>
          <w:rFonts w:eastAsia="Times New Roman"/>
        </w:rPr>
      </w:pPr>
      <w:bookmarkStart w:id="14" w:name="_Toc524015027"/>
      <w:bookmarkStart w:id="15" w:name="_Toc524968467"/>
      <w:r w:rsidRPr="002E106B">
        <w:rPr>
          <w:rFonts w:eastAsia="Times New Roman"/>
        </w:rPr>
        <w:t>Comb</w:t>
      </w:r>
      <w:r w:rsidR="004211EC">
        <w:rPr>
          <w:rFonts w:eastAsia="Times New Roman"/>
        </w:rPr>
        <w:t>at Ocular Trauma, i</w:t>
      </w:r>
      <w:r>
        <w:rPr>
          <w:rFonts w:eastAsia="Times New Roman"/>
        </w:rPr>
        <w:t>ts Severity a</w:t>
      </w:r>
      <w:r w:rsidRPr="002E106B">
        <w:rPr>
          <w:rFonts w:eastAsia="Times New Roman"/>
        </w:rPr>
        <w:t xml:space="preserve">nd Outcomes </w:t>
      </w:r>
      <w:r w:rsidR="00B643AC">
        <w:rPr>
          <w:rFonts w:eastAsia="Times New Roman"/>
        </w:rPr>
        <w:t>i</w:t>
      </w:r>
      <w:r w:rsidRPr="002E106B">
        <w:rPr>
          <w:rFonts w:eastAsia="Times New Roman"/>
        </w:rPr>
        <w:t>n Pakistan Army</w:t>
      </w:r>
      <w:bookmarkEnd w:id="14"/>
      <w:bookmarkEnd w:id="15"/>
    </w:p>
    <w:p w:rsidR="00B62AF1" w:rsidRPr="0083055E" w:rsidRDefault="00B62AF1"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sz w:val="24"/>
          <w:szCs w:val="24"/>
        </w:rPr>
        <w:t>Teyyeb</w:t>
      </w:r>
      <w:r w:rsidR="00F72676">
        <w:rPr>
          <w:rFonts w:ascii="Times New Roman" w:eastAsia="Times New Roman" w:hAnsi="Times New Roman" w:cs="Times New Roman"/>
          <w:sz w:val="24"/>
          <w:szCs w:val="24"/>
        </w:rPr>
        <w:t xml:space="preserve"> </w:t>
      </w:r>
      <w:r w:rsidRPr="0083055E">
        <w:rPr>
          <w:rFonts w:ascii="Times New Roman" w:eastAsia="Times New Roman" w:hAnsi="Times New Roman" w:cs="Times New Roman"/>
          <w:sz w:val="24"/>
          <w:szCs w:val="24"/>
        </w:rPr>
        <w:t>Azeem</w:t>
      </w:r>
      <w:r w:rsidR="00F72676">
        <w:rPr>
          <w:rFonts w:ascii="Times New Roman" w:eastAsia="Times New Roman" w:hAnsi="Times New Roman" w:cs="Times New Roman"/>
          <w:sz w:val="24"/>
          <w:szCs w:val="24"/>
        </w:rPr>
        <w:t xml:space="preserve"> </w:t>
      </w:r>
      <w:r w:rsidRPr="0083055E">
        <w:rPr>
          <w:rFonts w:ascii="Times New Roman" w:eastAsia="Times New Roman" w:hAnsi="Times New Roman" w:cs="Times New Roman"/>
          <w:sz w:val="24"/>
          <w:szCs w:val="24"/>
        </w:rPr>
        <w:t>Janjua, Taimoor Ashraf Khan</w:t>
      </w:r>
    </w:p>
    <w:p w:rsidR="00C71978" w:rsidRDefault="00C71978"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sz w:val="24"/>
          <w:szCs w:val="24"/>
        </w:rPr>
        <w:t>National Univer</w:t>
      </w:r>
      <w:r w:rsidR="00FB572C">
        <w:rPr>
          <w:rFonts w:ascii="Times New Roman" w:eastAsia="Times New Roman" w:hAnsi="Times New Roman" w:cs="Times New Roman"/>
          <w:sz w:val="24"/>
          <w:szCs w:val="24"/>
        </w:rPr>
        <w:t>sity of Medical Sciences (NUMS), Rawalpindi</w:t>
      </w:r>
    </w:p>
    <w:p w:rsidR="00890C1C" w:rsidRPr="0083055E" w:rsidRDefault="00890C1C" w:rsidP="008E7B59">
      <w:pPr>
        <w:spacing w:before="120" w:after="120" w:line="240" w:lineRule="auto"/>
        <w:jc w:val="both"/>
        <w:rPr>
          <w:rFonts w:ascii="Times New Roman" w:eastAsia="Times New Roman" w:hAnsi="Times New Roman" w:cs="Times New Roman"/>
          <w:sz w:val="24"/>
          <w:szCs w:val="24"/>
        </w:rPr>
      </w:pPr>
    </w:p>
    <w:p w:rsidR="00890C1C" w:rsidRDefault="0083055E"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Objective: </w:t>
      </w:r>
      <w:r w:rsidR="00B62AF1" w:rsidRPr="002E106B">
        <w:rPr>
          <w:rFonts w:ascii="Times New Roman" w:eastAsia="Times New Roman" w:hAnsi="Times New Roman" w:cs="Times New Roman"/>
          <w:sz w:val="24"/>
          <w:szCs w:val="24"/>
        </w:rPr>
        <w:t>The objective was to determine severity of combat ocular trauma and outcomes following treatment in armed forces personnel who reported to Armed Forces Institute of Ophthalmology</w:t>
      </w:r>
      <w:r w:rsidR="00890C1C">
        <w:rPr>
          <w:rFonts w:ascii="Times New Roman" w:eastAsia="Times New Roman" w:hAnsi="Times New Roman" w:cs="Times New Roman"/>
          <w:sz w:val="24"/>
          <w:szCs w:val="24"/>
        </w:rPr>
        <w:t>,</w:t>
      </w:r>
      <w:r w:rsidR="00F72676">
        <w:rPr>
          <w:rFonts w:ascii="Times New Roman" w:eastAsia="Times New Roman" w:hAnsi="Times New Roman" w:cs="Times New Roman"/>
          <w:sz w:val="24"/>
          <w:szCs w:val="24"/>
        </w:rPr>
        <w:t xml:space="preserve"> </w:t>
      </w:r>
      <w:r w:rsidR="00890C1C">
        <w:rPr>
          <w:rFonts w:ascii="Times New Roman" w:eastAsia="Times New Roman" w:hAnsi="Times New Roman" w:cs="Times New Roman"/>
          <w:sz w:val="24"/>
          <w:szCs w:val="24"/>
        </w:rPr>
        <w:t xml:space="preserve">Rawalpindi </w:t>
      </w:r>
    </w:p>
    <w:p w:rsidR="00B62AF1" w:rsidRPr="002E106B" w:rsidRDefault="0083055E"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b/>
          <w:bCs/>
          <w:sz w:val="24"/>
          <w:szCs w:val="24"/>
        </w:rPr>
        <w:t xml:space="preserve">Methods: </w:t>
      </w:r>
      <w:r w:rsidRPr="0083055E">
        <w:rPr>
          <w:rFonts w:ascii="Times New Roman" w:eastAsia="Times New Roman" w:hAnsi="Times New Roman" w:cs="Times New Roman"/>
          <w:b/>
          <w:bCs/>
          <w:sz w:val="24"/>
          <w:szCs w:val="24"/>
        </w:rPr>
        <w:br/>
      </w:r>
      <w:r w:rsidR="00B62AF1" w:rsidRPr="002E106B">
        <w:rPr>
          <w:rFonts w:ascii="Times New Roman" w:eastAsia="Times New Roman" w:hAnsi="Times New Roman" w:cs="Times New Roman"/>
          <w:sz w:val="24"/>
          <w:szCs w:val="24"/>
        </w:rPr>
        <w:t>A descriptive case series of 50 patients with combat ocular trauma managed at our centre from 01 January 2015 to 01 January 2017 was done. The visual loss was classified using WHO Classification of Visual Impairment and injuries were classified according to new Standardized Classification of Ocular Trauma Terminology and Birmingham Eye Trauma Terminology System (BETTS). The clinical presentation, severity and outcome of the treated patients was assessed using OTS (Ocular Trauma Scale). The results were analysed using Statistical Package for Social Sciences (SPSS) Version 22.</w:t>
      </w:r>
    </w:p>
    <w:p w:rsidR="00B62AF1" w:rsidRPr="002E106B" w:rsidRDefault="00890C1C" w:rsidP="008E7B59">
      <w:pPr>
        <w:spacing w:before="120" w:after="120" w:line="240" w:lineRule="auto"/>
        <w:jc w:val="both"/>
        <w:rPr>
          <w:rFonts w:ascii="Times New Roman" w:eastAsia="Times New Roman" w:hAnsi="Times New Roman" w:cs="Times New Roman"/>
          <w:sz w:val="24"/>
          <w:szCs w:val="24"/>
        </w:rPr>
      </w:pPr>
      <w:r w:rsidRPr="00890C1C">
        <w:rPr>
          <w:rFonts w:ascii="Times New Roman" w:eastAsia="Times New Roman" w:hAnsi="Times New Roman" w:cs="Times New Roman"/>
          <w:b/>
          <w:bCs/>
          <w:sz w:val="24"/>
          <w:szCs w:val="24"/>
        </w:rPr>
        <w:t xml:space="preserve">Results: </w:t>
      </w:r>
      <w:r w:rsidR="00B62AF1" w:rsidRPr="002E106B">
        <w:rPr>
          <w:rFonts w:ascii="Times New Roman" w:eastAsia="Times New Roman" w:hAnsi="Times New Roman" w:cs="Times New Roman"/>
          <w:sz w:val="24"/>
          <w:szCs w:val="24"/>
        </w:rPr>
        <w:t xml:space="preserve">The mean age of patients was 30±5.632 years. All of the patients were male. 39 patients (78%) came with ocular trauma due to blast injuries while 11 (22%) came with splinter injuries. 28 (56%) patients had bilateral injuries while 22 (44%) suffered from unilateral trauma with further 14 involving the right eye and 8 involving the left eye. Primary repair of all patients was already done in peripheral hospitals before reporting to AFIO. 49 (98%) were diagnosed with open globe injuries while only 1 (2%) was diagnosed with closed globe injury. Various procedures were performed on the patients including, pars planavitrectomy in 28 (56%), enucleation in 18 (36%) and cataract surgery with IOL implantation in 9 (18%) patients. On the basis of best corrected visual acuity (BCVA) vision of 4 (8%) patients significantly improved. 20 </w:t>
      </w:r>
      <w:r w:rsidR="00B62AF1" w:rsidRPr="002E106B">
        <w:rPr>
          <w:rFonts w:ascii="Times New Roman" w:eastAsia="Times New Roman" w:hAnsi="Times New Roman" w:cs="Times New Roman"/>
          <w:sz w:val="24"/>
          <w:szCs w:val="24"/>
        </w:rPr>
        <w:lastRenderedPageBreak/>
        <w:t xml:space="preserve">(40%) were bilaterally blind while 16 (32%) were unilaterally blind in right eye and 10 (20%) were blind in left eye. Visual rehabilitation was done in 32 (64%) patients. Follow up of 46 patients out of which 21 (45.7%) patients had complications.  </w:t>
      </w:r>
    </w:p>
    <w:p w:rsidR="00B62AF1" w:rsidRPr="002E106B" w:rsidRDefault="00890C1C" w:rsidP="008E7B59">
      <w:pPr>
        <w:spacing w:before="120" w:after="120" w:line="240" w:lineRule="auto"/>
        <w:jc w:val="both"/>
        <w:rPr>
          <w:rFonts w:ascii="Times New Roman" w:eastAsia="Times New Roman" w:hAnsi="Times New Roman" w:cs="Times New Roman"/>
          <w:sz w:val="24"/>
          <w:szCs w:val="24"/>
        </w:rPr>
      </w:pPr>
      <w:r w:rsidRPr="00890C1C">
        <w:rPr>
          <w:rFonts w:ascii="Times New Roman" w:eastAsia="Times New Roman" w:hAnsi="Times New Roman" w:cs="Times New Roman"/>
          <w:b/>
          <w:bCs/>
          <w:sz w:val="24"/>
          <w:szCs w:val="24"/>
        </w:rPr>
        <w:t xml:space="preserve">Conclusion:  </w:t>
      </w:r>
      <w:r w:rsidR="00B62AF1" w:rsidRPr="002E106B">
        <w:rPr>
          <w:rFonts w:ascii="Times New Roman" w:eastAsia="Times New Roman" w:hAnsi="Times New Roman" w:cs="Times New Roman"/>
          <w:sz w:val="24"/>
          <w:szCs w:val="24"/>
        </w:rPr>
        <w:t xml:space="preserve">Open globe injuries were the most common injuries reported in our centre. Most frequently encountered patients were of the age group 25-35 years old with blast injuries affecting majority. Most of the injuries were severe with worst anatomical and functional outcome. </w:t>
      </w:r>
    </w:p>
    <w:p w:rsidR="004E1A47" w:rsidRDefault="004E1A47" w:rsidP="00392401">
      <w:pPr>
        <w:pStyle w:val="Heading2"/>
        <w:spacing w:before="120" w:line="240" w:lineRule="auto"/>
      </w:pPr>
      <w:bookmarkStart w:id="16" w:name="_Toc524015030"/>
    </w:p>
    <w:p w:rsidR="00392401" w:rsidRPr="008E7B59" w:rsidRDefault="00392401" w:rsidP="00392401">
      <w:pPr>
        <w:pStyle w:val="Heading2"/>
        <w:spacing w:before="120" w:line="240" w:lineRule="auto"/>
      </w:pPr>
      <w:bookmarkStart w:id="17" w:name="_Toc524968468"/>
      <w:r w:rsidRPr="008E7B59">
        <w:t>Abstract ID 1155</w:t>
      </w:r>
      <w:bookmarkEnd w:id="16"/>
      <w:bookmarkEnd w:id="17"/>
    </w:p>
    <w:p w:rsidR="00392401" w:rsidRPr="008E7B59" w:rsidRDefault="00392401" w:rsidP="00392401">
      <w:pPr>
        <w:pStyle w:val="Heading3"/>
        <w:spacing w:before="120" w:line="240" w:lineRule="auto"/>
      </w:pPr>
      <w:bookmarkStart w:id="18" w:name="_Toc524015031"/>
      <w:bookmarkStart w:id="19" w:name="_Toc524968469"/>
      <w:r w:rsidRPr="008E7B59">
        <w:t>Holy Ramadan and Diabetes Survey of Pakistan (NRDSP) 2016-17</w:t>
      </w:r>
      <w:bookmarkEnd w:id="18"/>
      <w:bookmarkEnd w:id="19"/>
    </w:p>
    <w:p w:rsidR="00B62AF1" w:rsidRPr="00392401" w:rsidRDefault="00B62AF1" w:rsidP="00392401">
      <w:pPr>
        <w:spacing w:before="120" w:after="120" w:line="240" w:lineRule="auto"/>
        <w:rPr>
          <w:rFonts w:ascii="Times New Roman" w:hAnsi="Times New Roman" w:cs="Times New Roman"/>
          <w:b/>
          <w:bCs/>
          <w:sz w:val="24"/>
          <w:szCs w:val="24"/>
        </w:rPr>
      </w:pPr>
      <w:r w:rsidRPr="008E7B59">
        <w:rPr>
          <w:rFonts w:asciiTheme="majorBidi" w:hAnsiTheme="majorBidi" w:cstheme="majorBidi"/>
          <w:sz w:val="24"/>
          <w:szCs w:val="24"/>
        </w:rPr>
        <w:t>Muhammad Yakoob</w:t>
      </w:r>
      <w:r w:rsidR="00F72676">
        <w:rPr>
          <w:rFonts w:asciiTheme="majorBidi" w:hAnsiTheme="majorBidi" w:cstheme="majorBidi"/>
          <w:sz w:val="24"/>
          <w:szCs w:val="24"/>
        </w:rPr>
        <w:t xml:space="preserve"> </w:t>
      </w:r>
      <w:r w:rsidRPr="008E7B59">
        <w:rPr>
          <w:rFonts w:asciiTheme="majorBidi" w:hAnsiTheme="majorBidi" w:cstheme="majorBidi"/>
          <w:sz w:val="24"/>
          <w:szCs w:val="24"/>
        </w:rPr>
        <w:t>Ahmedani, Maheen</w:t>
      </w:r>
      <w:r w:rsidR="00F72676">
        <w:rPr>
          <w:rFonts w:asciiTheme="majorBidi" w:hAnsiTheme="majorBidi" w:cstheme="majorBidi"/>
          <w:sz w:val="24"/>
          <w:szCs w:val="24"/>
        </w:rPr>
        <w:t xml:space="preserve"> </w:t>
      </w:r>
      <w:r w:rsidRPr="008E7B59">
        <w:rPr>
          <w:rFonts w:asciiTheme="majorBidi" w:hAnsiTheme="majorBidi" w:cstheme="majorBidi"/>
          <w:sz w:val="24"/>
          <w:szCs w:val="24"/>
        </w:rPr>
        <w:t xml:space="preserve">Nizam, Ramadan Study Group Collaborators </w:t>
      </w:r>
    </w:p>
    <w:p w:rsidR="00C71978" w:rsidRPr="004679A3" w:rsidRDefault="00C71978" w:rsidP="008E7B59">
      <w:pPr>
        <w:spacing w:before="120" w:after="120" w:line="240" w:lineRule="auto"/>
        <w:rPr>
          <w:rFonts w:ascii="Times New Roman" w:eastAsia="Times New Roman" w:hAnsi="Times New Roman" w:cs="Times New Roman"/>
          <w:sz w:val="24"/>
          <w:szCs w:val="24"/>
        </w:rPr>
      </w:pPr>
      <w:r w:rsidRPr="008E7B59">
        <w:rPr>
          <w:rFonts w:ascii="Times New Roman" w:eastAsia="Times New Roman" w:hAnsi="Times New Roman" w:cs="Times New Roman"/>
          <w:sz w:val="24"/>
          <w:szCs w:val="24"/>
        </w:rPr>
        <w:t xml:space="preserve">Baqai Institute of Diabetology and </w:t>
      </w:r>
      <w:r w:rsidR="00010F87" w:rsidRPr="008E7B59">
        <w:rPr>
          <w:rFonts w:ascii="Times New Roman" w:eastAsia="Times New Roman" w:hAnsi="Times New Roman" w:cs="Times New Roman"/>
          <w:sz w:val="24"/>
          <w:szCs w:val="24"/>
        </w:rPr>
        <w:t>E</w:t>
      </w:r>
      <w:r w:rsidRPr="008E7B59">
        <w:rPr>
          <w:rFonts w:ascii="Times New Roman" w:eastAsia="Times New Roman" w:hAnsi="Times New Roman" w:cs="Times New Roman"/>
          <w:sz w:val="24"/>
          <w:szCs w:val="24"/>
        </w:rPr>
        <w:t>ndocrinology</w:t>
      </w:r>
      <w:r w:rsidR="00010F87" w:rsidRPr="008E7B59">
        <w:rPr>
          <w:rFonts w:ascii="Times New Roman" w:eastAsia="Times New Roman" w:hAnsi="Times New Roman" w:cs="Times New Roman"/>
          <w:sz w:val="24"/>
          <w:szCs w:val="24"/>
        </w:rPr>
        <w:t>, Karachi</w:t>
      </w:r>
    </w:p>
    <w:p w:rsidR="00B62AF1" w:rsidRPr="005C3A84" w:rsidRDefault="00B62AF1" w:rsidP="008E7B59">
      <w:pPr>
        <w:spacing w:before="120" w:after="120" w:line="240" w:lineRule="auto"/>
        <w:rPr>
          <w:rFonts w:ascii="Times New Roman" w:eastAsia="Times New Roman" w:hAnsi="Times New Roman" w:cs="Times New Roman"/>
          <w:b/>
          <w:sz w:val="28"/>
          <w:szCs w:val="24"/>
        </w:rPr>
      </w:pPr>
    </w:p>
    <w:p w:rsidR="008E7B59" w:rsidRDefault="00B62AF1" w:rsidP="008E7B59">
      <w:pPr>
        <w:spacing w:before="120" w:after="120" w:line="240" w:lineRule="auto"/>
        <w:jc w:val="both"/>
        <w:rPr>
          <w:rFonts w:ascii="Times New Roman" w:hAnsi="Times New Roman" w:cs="Times New Roman"/>
          <w:sz w:val="24"/>
          <w:szCs w:val="24"/>
        </w:rPr>
      </w:pPr>
      <w:r w:rsidRPr="005E6DF2">
        <w:rPr>
          <w:rFonts w:ascii="Times New Roman" w:hAnsi="Times New Roman" w:cs="Times New Roman"/>
          <w:b/>
          <w:sz w:val="24"/>
          <w:szCs w:val="24"/>
        </w:rPr>
        <w:t>Background</w:t>
      </w:r>
      <w:r w:rsidR="00890C1C">
        <w:rPr>
          <w:rFonts w:ascii="Times New Roman" w:hAnsi="Times New Roman" w:cs="Times New Roman"/>
          <w:b/>
          <w:sz w:val="24"/>
          <w:szCs w:val="24"/>
        </w:rPr>
        <w:t xml:space="preserve">: </w:t>
      </w:r>
      <w:r w:rsidRPr="005E6DF2">
        <w:rPr>
          <w:rFonts w:ascii="Times New Roman" w:hAnsi="Times New Roman" w:cs="Times New Roman"/>
          <w:sz w:val="24"/>
          <w:szCs w:val="24"/>
        </w:rPr>
        <w:t>Fasting during Ramadan is obligatory for all adult healthy Muslims across the world. In Pakistan most of the patients with diabetes prefer to fast.  However, nationwide data regarding knowledge, attitude, practices and provision of care of fasting patients with diabetes during Ramadan is scarce.</w:t>
      </w:r>
    </w:p>
    <w:p w:rsidR="008E7B59" w:rsidRPr="008E7B59" w:rsidRDefault="00B62AF1" w:rsidP="008E7B59">
      <w:pPr>
        <w:spacing w:before="120" w:after="120" w:line="240" w:lineRule="auto"/>
        <w:jc w:val="both"/>
        <w:rPr>
          <w:rFonts w:ascii="Times New Roman" w:hAnsi="Times New Roman" w:cs="Times New Roman"/>
          <w:sz w:val="24"/>
          <w:szCs w:val="24"/>
        </w:rPr>
      </w:pPr>
      <w:r w:rsidRPr="005E6DF2">
        <w:rPr>
          <w:rFonts w:ascii="Times New Roman" w:eastAsia="Times New Roman" w:hAnsi="Times New Roman" w:cs="Times New Roman"/>
          <w:b/>
          <w:sz w:val="24"/>
          <w:szCs w:val="24"/>
        </w:rPr>
        <w:t>Objectives:</w:t>
      </w:r>
      <w:r w:rsidRPr="005E6DF2">
        <w:rPr>
          <w:rFonts w:ascii="Times New Roman" w:eastAsia="Times New Roman" w:hAnsi="Times New Roman" w:cs="Times New Roman"/>
          <w:sz w:val="24"/>
          <w:szCs w:val="24"/>
        </w:rPr>
        <w:t>To observe the knowledge, attitude, practices among fasting patients with diabetes during Ramadan</w:t>
      </w:r>
      <w:r w:rsidR="00890C1C">
        <w:rPr>
          <w:rFonts w:ascii="Times New Roman" w:eastAsia="Times New Roman" w:hAnsi="Times New Roman" w:cs="Times New Roman"/>
          <w:sz w:val="24"/>
          <w:szCs w:val="24"/>
        </w:rPr>
        <w:t xml:space="preserve"> and t</w:t>
      </w:r>
      <w:r w:rsidRPr="005E6DF2">
        <w:rPr>
          <w:rFonts w:ascii="Times New Roman" w:eastAsia="Times New Roman" w:hAnsi="Times New Roman" w:cs="Times New Roman"/>
          <w:sz w:val="24"/>
          <w:szCs w:val="24"/>
        </w:rPr>
        <w:t>o assess the availability of appropriate care to the fasting patients with diabetes during Ramadan.</w:t>
      </w:r>
    </w:p>
    <w:p w:rsidR="008E7B59" w:rsidRDefault="00B62AF1" w:rsidP="008E7B59">
      <w:pPr>
        <w:spacing w:before="120" w:after="120" w:line="240" w:lineRule="auto"/>
        <w:jc w:val="both"/>
        <w:rPr>
          <w:rFonts w:ascii="Times New Roman" w:eastAsia="Times New Roman" w:hAnsi="Times New Roman" w:cs="Times New Roman"/>
          <w:sz w:val="24"/>
          <w:szCs w:val="24"/>
        </w:rPr>
      </w:pPr>
      <w:r w:rsidRPr="005E6DF2">
        <w:rPr>
          <w:rFonts w:ascii="Times New Roman" w:eastAsia="Times New Roman" w:hAnsi="Times New Roman" w:cs="Times New Roman"/>
          <w:b/>
          <w:sz w:val="24"/>
          <w:szCs w:val="24"/>
        </w:rPr>
        <w:t>Research Design and Methods</w:t>
      </w:r>
      <w:r w:rsidR="00890C1C">
        <w:rPr>
          <w:rFonts w:ascii="Times New Roman" w:eastAsia="Times New Roman" w:hAnsi="Times New Roman" w:cs="Times New Roman"/>
          <w:b/>
          <w:sz w:val="24"/>
          <w:szCs w:val="24"/>
        </w:rPr>
        <w:t xml:space="preserve">: </w:t>
      </w:r>
      <w:r w:rsidRPr="005E6DF2">
        <w:rPr>
          <w:rFonts w:ascii="Times New Roman" w:eastAsia="Times New Roman" w:hAnsi="Times New Roman" w:cs="Times New Roman"/>
          <w:sz w:val="24"/>
          <w:szCs w:val="24"/>
        </w:rPr>
        <w:t>This observational study was conducted at four provinces of Pakistan, started from November 2016 to March 2017(</w:t>
      </w:r>
      <w:r>
        <w:rPr>
          <w:rFonts w:ascii="Times New Roman" w:eastAsia="Times New Roman" w:hAnsi="Times New Roman" w:cs="Times New Roman"/>
          <w:sz w:val="24"/>
          <w:szCs w:val="24"/>
        </w:rPr>
        <w:t>Islamic calendar</w:t>
      </w:r>
      <w:r w:rsidRPr="005E6DF2">
        <w:rPr>
          <w:rFonts w:ascii="Times New Roman" w:eastAsia="Times New Roman" w:hAnsi="Times New Roman" w:cs="Times New Roman"/>
          <w:sz w:val="24"/>
          <w:szCs w:val="24"/>
        </w:rPr>
        <w:t xml:space="preserve"> 1437). Data was collected by convenient sampling technique. An identical questionnaire </w:t>
      </w:r>
      <w:r>
        <w:rPr>
          <w:rFonts w:ascii="Times New Roman" w:eastAsia="Times New Roman" w:hAnsi="Times New Roman" w:cs="Times New Roman"/>
          <w:sz w:val="24"/>
          <w:szCs w:val="24"/>
        </w:rPr>
        <w:t xml:space="preserve">was </w:t>
      </w:r>
      <w:r w:rsidRPr="005E6DF2">
        <w:rPr>
          <w:rFonts w:ascii="Times New Roman" w:eastAsia="Times New Roman" w:hAnsi="Times New Roman" w:cs="Times New Roman"/>
          <w:sz w:val="24"/>
          <w:szCs w:val="24"/>
        </w:rPr>
        <w:t xml:space="preserve">used in </w:t>
      </w:r>
      <w:r>
        <w:rPr>
          <w:rFonts w:ascii="Times New Roman" w:eastAsia="Times New Roman" w:hAnsi="Times New Roman" w:cs="Times New Roman"/>
          <w:sz w:val="24"/>
          <w:szCs w:val="24"/>
        </w:rPr>
        <w:t>all</w:t>
      </w:r>
      <w:r w:rsidRPr="005E6DF2">
        <w:rPr>
          <w:rFonts w:ascii="Times New Roman" w:eastAsia="Times New Roman" w:hAnsi="Times New Roman" w:cs="Times New Roman"/>
          <w:sz w:val="24"/>
          <w:szCs w:val="24"/>
        </w:rPr>
        <w:t>province</w:t>
      </w:r>
      <w:r>
        <w:rPr>
          <w:rFonts w:ascii="Times New Roman" w:eastAsia="Times New Roman" w:hAnsi="Times New Roman" w:cs="Times New Roman"/>
          <w:sz w:val="24"/>
          <w:szCs w:val="24"/>
        </w:rPr>
        <w:t>s</w:t>
      </w:r>
      <w:r w:rsidRPr="005E6DF2">
        <w:rPr>
          <w:rFonts w:ascii="Times New Roman" w:eastAsia="Times New Roman" w:hAnsi="Times New Roman" w:cs="Times New Roman"/>
          <w:sz w:val="24"/>
          <w:szCs w:val="24"/>
        </w:rPr>
        <w:t>.</w:t>
      </w:r>
    </w:p>
    <w:p w:rsidR="008E7B59" w:rsidRPr="008E7B59" w:rsidRDefault="00B62AF1" w:rsidP="008E7B59">
      <w:pPr>
        <w:spacing w:before="120" w:after="120" w:line="240" w:lineRule="auto"/>
        <w:jc w:val="both"/>
        <w:rPr>
          <w:rFonts w:ascii="Times New Roman" w:eastAsia="Times New Roman" w:hAnsi="Times New Roman" w:cs="Times New Roman"/>
          <w:sz w:val="24"/>
          <w:szCs w:val="24"/>
        </w:rPr>
      </w:pPr>
      <w:r w:rsidRPr="005E6DF2">
        <w:rPr>
          <w:rFonts w:ascii="Times New Roman" w:eastAsia="Times New Roman" w:hAnsi="Times New Roman" w:cs="Times New Roman"/>
          <w:b/>
          <w:sz w:val="24"/>
          <w:szCs w:val="24"/>
        </w:rPr>
        <w:t>Results</w:t>
      </w:r>
      <w:r w:rsidR="00890C1C">
        <w:rPr>
          <w:rFonts w:ascii="Times New Roman" w:eastAsia="Times New Roman" w:hAnsi="Times New Roman" w:cs="Times New Roman"/>
          <w:b/>
          <w:sz w:val="24"/>
          <w:szCs w:val="24"/>
        </w:rPr>
        <w:t xml:space="preserve">: </w:t>
      </w:r>
      <w:r w:rsidRPr="005E6DF2">
        <w:rPr>
          <w:rFonts w:ascii="Times New Roman" w:hAnsi="Times New Roman" w:cs="Times New Roman"/>
          <w:sz w:val="24"/>
          <w:szCs w:val="24"/>
        </w:rPr>
        <w:t xml:space="preserve">Among total population around 52.1% people found to have misconceptions and 20.7% have poor knowledge regarding fasting during Ramadan. This study also showed bad practices among patients as 22.9% of patients have wrong practices throughout Ramadan.According to the survey 563(25.9%) people with diabetes did not get the proper counseling from the doctor.  Around 695(31.9%) patients with diabetes did not receive the Ramadan specific diabetes education regarding fasting before Ramadan.  </w:t>
      </w:r>
      <w:r w:rsidRPr="005E6DF2">
        <w:rPr>
          <w:rFonts w:ascii="Times New Roman" w:hAnsi="Times New Roman"/>
          <w:sz w:val="24"/>
          <w:szCs w:val="24"/>
        </w:rPr>
        <w:t>About 1482(68.2%) patients with diabetes have no access to telephonic help line services during Ramadan.</w:t>
      </w:r>
    </w:p>
    <w:p w:rsidR="00B62AF1" w:rsidRPr="008E7B59" w:rsidRDefault="00890C1C" w:rsidP="008E7B59">
      <w:pPr>
        <w:pStyle w:val="ListParagraph"/>
        <w:autoSpaceDE w:val="0"/>
        <w:autoSpaceDN w:val="0"/>
        <w:adjustRightInd w:val="0"/>
        <w:spacing w:before="120" w:after="120"/>
        <w:ind w:left="0"/>
        <w:jc w:val="both"/>
        <w:rPr>
          <w:rFonts w:ascii="Times New Roman" w:hAnsi="Times New Roman"/>
          <w:sz w:val="24"/>
          <w:szCs w:val="24"/>
        </w:rPr>
      </w:pPr>
      <w:r>
        <w:rPr>
          <w:rFonts w:ascii="Times New Roman" w:eastAsia="Times New Roman" w:hAnsi="Times New Roman"/>
          <w:b/>
          <w:sz w:val="24"/>
          <w:szCs w:val="24"/>
        </w:rPr>
        <w:t xml:space="preserve">Conclusion: </w:t>
      </w:r>
      <w:r w:rsidR="00B62AF1" w:rsidRPr="005E6DF2">
        <w:rPr>
          <w:rFonts w:ascii="Times New Roman" w:eastAsia="Times New Roman" w:hAnsi="Times New Roman"/>
          <w:sz w:val="24"/>
          <w:szCs w:val="24"/>
        </w:rPr>
        <w:t>There is a significant lack of awareness and misconceptions among fasting patients with diabetes across the country.</w:t>
      </w:r>
    </w:p>
    <w:p w:rsidR="00B62AF1" w:rsidRPr="005E6DF2" w:rsidRDefault="00890C1C"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Recommendations: </w:t>
      </w:r>
      <w:r w:rsidR="00B62AF1" w:rsidRPr="005E6DF2">
        <w:rPr>
          <w:rFonts w:ascii="Times New Roman" w:eastAsia="Times New Roman" w:hAnsi="Times New Roman" w:cs="Times New Roman"/>
          <w:sz w:val="24"/>
          <w:szCs w:val="24"/>
        </w:rPr>
        <w:t>There is an immense need to promote educational programs and CMEs among doctors, healthcare professionals and patients regarding safe fasting with diabetes during Ramadan.</w:t>
      </w:r>
    </w:p>
    <w:p w:rsidR="00B62AF1" w:rsidRPr="005E6DF2" w:rsidRDefault="00B62AF1" w:rsidP="008E7B59">
      <w:pPr>
        <w:spacing w:before="120" w:after="120" w:line="240" w:lineRule="auto"/>
        <w:jc w:val="both"/>
        <w:rPr>
          <w:rFonts w:ascii="Times New Roman" w:eastAsia="Times New Roman" w:hAnsi="Times New Roman" w:cs="Times New Roman"/>
          <w:sz w:val="24"/>
          <w:szCs w:val="24"/>
        </w:rPr>
      </w:pPr>
      <w:r w:rsidRPr="005E6DF2">
        <w:rPr>
          <w:rFonts w:ascii="Times New Roman" w:eastAsia="Times New Roman" w:hAnsi="Times New Roman" w:cs="Times New Roman"/>
          <w:b/>
          <w:sz w:val="24"/>
          <w:szCs w:val="24"/>
        </w:rPr>
        <w:t>Key words</w:t>
      </w:r>
      <w:r w:rsidRPr="005E6DF2">
        <w:rPr>
          <w:rFonts w:ascii="Times New Roman" w:eastAsia="Times New Roman" w:hAnsi="Times New Roman" w:cs="Times New Roman"/>
          <w:sz w:val="24"/>
          <w:szCs w:val="24"/>
        </w:rPr>
        <w:t xml:space="preserve">: Diabetes, awareness, fasting  </w:t>
      </w:r>
    </w:p>
    <w:p w:rsidR="004E1A47" w:rsidRDefault="004E1A47" w:rsidP="00392401">
      <w:pPr>
        <w:pStyle w:val="Heading2"/>
        <w:spacing w:before="120" w:line="240" w:lineRule="auto"/>
        <w:rPr>
          <w:rFonts w:eastAsia="Times New Roman"/>
        </w:rPr>
      </w:pPr>
      <w:bookmarkStart w:id="20" w:name="_Toc524015032"/>
    </w:p>
    <w:p w:rsidR="00392401" w:rsidRPr="002E106B" w:rsidRDefault="00392401" w:rsidP="00392401">
      <w:pPr>
        <w:pStyle w:val="Heading2"/>
        <w:spacing w:before="120" w:line="240" w:lineRule="auto"/>
        <w:rPr>
          <w:rFonts w:eastAsia="Times New Roman"/>
        </w:rPr>
      </w:pPr>
      <w:bookmarkStart w:id="21" w:name="_Toc524968470"/>
      <w:r w:rsidRPr="002E106B">
        <w:rPr>
          <w:rFonts w:eastAsia="Times New Roman"/>
        </w:rPr>
        <w:t>Abstract ID:</w:t>
      </w:r>
      <w:r w:rsidRPr="00C93791">
        <w:t xml:space="preserve"> 1039</w:t>
      </w:r>
      <w:bookmarkEnd w:id="20"/>
      <w:bookmarkEnd w:id="21"/>
    </w:p>
    <w:p w:rsidR="00392401" w:rsidRPr="002E106B" w:rsidRDefault="00392401" w:rsidP="00392401">
      <w:pPr>
        <w:pStyle w:val="Heading3"/>
        <w:spacing w:before="120" w:line="240" w:lineRule="auto"/>
        <w:jc w:val="both"/>
        <w:rPr>
          <w:rFonts w:eastAsia="Times New Roman"/>
        </w:rPr>
      </w:pPr>
      <w:bookmarkStart w:id="22" w:name="_Toc524015033"/>
      <w:bookmarkStart w:id="23" w:name="_Toc524968471"/>
      <w:r>
        <w:rPr>
          <w:rFonts w:eastAsia="Times New Roman"/>
        </w:rPr>
        <w:t>The Association o</w:t>
      </w:r>
      <w:r w:rsidRPr="002E106B">
        <w:rPr>
          <w:rFonts w:eastAsia="Times New Roman"/>
        </w:rPr>
        <w:t xml:space="preserve">f </w:t>
      </w:r>
      <w:r>
        <w:rPr>
          <w:rFonts w:eastAsia="Times New Roman"/>
        </w:rPr>
        <w:t>BMI</w:t>
      </w:r>
      <w:r w:rsidRPr="002E106B">
        <w:rPr>
          <w:rFonts w:eastAsia="Times New Roman"/>
        </w:rPr>
        <w:t xml:space="preserve">, Body Fat, </w:t>
      </w:r>
      <w:r>
        <w:rPr>
          <w:rFonts w:eastAsia="Times New Roman"/>
        </w:rPr>
        <w:t>and</w:t>
      </w:r>
      <w:r w:rsidRPr="002E106B">
        <w:rPr>
          <w:rFonts w:eastAsia="Times New Roman"/>
        </w:rPr>
        <w:t xml:space="preserve"> Visceral Fat </w:t>
      </w:r>
      <w:r>
        <w:rPr>
          <w:rFonts w:eastAsia="Times New Roman"/>
        </w:rPr>
        <w:t>i</w:t>
      </w:r>
      <w:r w:rsidRPr="002E106B">
        <w:rPr>
          <w:rFonts w:eastAsia="Times New Roman"/>
        </w:rPr>
        <w:t xml:space="preserve">n Predicting </w:t>
      </w:r>
      <w:r>
        <w:rPr>
          <w:rFonts w:eastAsia="Times New Roman"/>
        </w:rPr>
        <w:t>t</w:t>
      </w:r>
      <w:r w:rsidRPr="002E106B">
        <w:rPr>
          <w:rFonts w:eastAsia="Times New Roman"/>
        </w:rPr>
        <w:t xml:space="preserve">he Risk </w:t>
      </w:r>
      <w:r>
        <w:rPr>
          <w:rFonts w:eastAsia="Times New Roman"/>
        </w:rPr>
        <w:t>o</w:t>
      </w:r>
      <w:r w:rsidRPr="002E106B">
        <w:rPr>
          <w:rFonts w:eastAsia="Times New Roman"/>
        </w:rPr>
        <w:t xml:space="preserve">f Multimorbidity </w:t>
      </w:r>
      <w:r>
        <w:rPr>
          <w:rFonts w:eastAsia="Times New Roman"/>
        </w:rPr>
        <w:t>i</w:t>
      </w:r>
      <w:r w:rsidRPr="002E106B">
        <w:rPr>
          <w:rFonts w:eastAsia="Times New Roman"/>
        </w:rPr>
        <w:t>n Pakistani Adults: A Community Survey</w:t>
      </w:r>
      <w:bookmarkEnd w:id="22"/>
      <w:bookmarkEnd w:id="23"/>
    </w:p>
    <w:p w:rsidR="00B62AF1" w:rsidRPr="00392401" w:rsidRDefault="00B62AF1" w:rsidP="00392401">
      <w:pPr>
        <w:spacing w:before="120" w:after="120" w:line="240" w:lineRule="auto"/>
        <w:jc w:val="both"/>
      </w:pPr>
      <w:r w:rsidRPr="0083055E">
        <w:rPr>
          <w:rFonts w:ascii="Times New Roman" w:eastAsia="Times New Roman" w:hAnsi="Times New Roman" w:cs="Times New Roman"/>
          <w:sz w:val="24"/>
          <w:szCs w:val="24"/>
        </w:rPr>
        <w:t>Sumera</w:t>
      </w:r>
      <w:r w:rsidR="00F72676">
        <w:rPr>
          <w:rFonts w:ascii="Times New Roman" w:eastAsia="Times New Roman" w:hAnsi="Times New Roman" w:cs="Times New Roman"/>
          <w:sz w:val="24"/>
          <w:szCs w:val="24"/>
        </w:rPr>
        <w:t xml:space="preserve"> </w:t>
      </w:r>
      <w:r w:rsidRPr="0083055E">
        <w:rPr>
          <w:rFonts w:ascii="Times New Roman" w:eastAsia="Times New Roman" w:hAnsi="Times New Roman" w:cs="Times New Roman"/>
          <w:sz w:val="24"/>
          <w:szCs w:val="24"/>
        </w:rPr>
        <w:t>Inam</w:t>
      </w:r>
    </w:p>
    <w:p w:rsidR="00C71978" w:rsidRDefault="00C71978"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sz w:val="24"/>
          <w:szCs w:val="24"/>
        </w:rPr>
        <w:t>School of Public Health - Dow University of Health Sciences</w:t>
      </w:r>
      <w:r w:rsidR="00FF34C0">
        <w:rPr>
          <w:rFonts w:ascii="Times New Roman" w:eastAsia="Times New Roman" w:hAnsi="Times New Roman" w:cs="Times New Roman"/>
          <w:sz w:val="24"/>
          <w:szCs w:val="24"/>
        </w:rPr>
        <w:t>, Karachi</w:t>
      </w:r>
    </w:p>
    <w:p w:rsidR="005E035B" w:rsidRPr="0083055E" w:rsidRDefault="005E035B" w:rsidP="008E7B59">
      <w:pPr>
        <w:spacing w:before="120" w:after="120" w:line="240" w:lineRule="auto"/>
        <w:jc w:val="both"/>
        <w:rPr>
          <w:rFonts w:ascii="Times New Roman" w:eastAsia="Times New Roman" w:hAnsi="Times New Roman" w:cs="Times New Roman"/>
          <w:sz w:val="24"/>
          <w:szCs w:val="24"/>
        </w:rPr>
      </w:pP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b/>
          <w:bCs/>
          <w:sz w:val="24"/>
          <w:szCs w:val="24"/>
        </w:rPr>
        <w:t xml:space="preserve">Background: </w:t>
      </w:r>
      <w:r w:rsidRPr="002E106B">
        <w:rPr>
          <w:rFonts w:ascii="Times New Roman" w:eastAsia="Times New Roman" w:hAnsi="Times New Roman" w:cs="Times New Roman"/>
          <w:sz w:val="24"/>
          <w:szCs w:val="24"/>
        </w:rPr>
        <w:t xml:space="preserve">Obesity has shown to be an important risk factor for multimorbidity; however the prognosis of co-occurring disease based on body mass index(BMI),body fat percentage(BF%) and visceral fat(VF%) has not been extensively studied. </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b/>
          <w:bCs/>
          <w:sz w:val="24"/>
          <w:szCs w:val="24"/>
        </w:rPr>
        <w:t>Objective:</w:t>
      </w:r>
      <w:r w:rsidRPr="002E106B">
        <w:rPr>
          <w:rFonts w:ascii="Times New Roman" w:eastAsia="Times New Roman" w:hAnsi="Times New Roman" w:cs="Times New Roman"/>
          <w:sz w:val="24"/>
          <w:szCs w:val="24"/>
        </w:rPr>
        <w:t xml:space="preserve"> The purpose of this study was to evaluate the relationship of BF%,VF% and BMI with multimorbidity risk in Pakistani adults.   </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890C1C">
        <w:rPr>
          <w:rFonts w:ascii="Times New Roman" w:eastAsia="Times New Roman" w:hAnsi="Times New Roman" w:cs="Times New Roman"/>
          <w:b/>
          <w:bCs/>
          <w:sz w:val="24"/>
          <w:szCs w:val="24"/>
        </w:rPr>
        <w:t>Methodology:</w:t>
      </w:r>
      <w:r w:rsidRPr="002E106B">
        <w:rPr>
          <w:rFonts w:ascii="Times New Roman" w:eastAsia="Times New Roman" w:hAnsi="Times New Roman" w:cs="Times New Roman"/>
          <w:sz w:val="24"/>
          <w:szCs w:val="24"/>
        </w:rPr>
        <w:t xml:space="preserve"> A community based cross-sectional study was conducted among residents of Gulshan town, Karachi. Respondents were interviewed and clinically tested for chronic conditions. Multivariate logistic regression analyses of BMI, BF% and VF% as predictors of obesity were used to examine the association with multimorbidity. </w:t>
      </w:r>
    </w:p>
    <w:p w:rsidR="00890C1C" w:rsidRDefault="00B62AF1" w:rsidP="008E7B59">
      <w:pPr>
        <w:spacing w:before="120" w:after="120" w:line="240" w:lineRule="auto"/>
        <w:jc w:val="both"/>
        <w:rPr>
          <w:rFonts w:ascii="Times New Roman" w:eastAsia="Times New Roman" w:hAnsi="Times New Roman" w:cs="Times New Roman"/>
          <w:sz w:val="24"/>
          <w:szCs w:val="24"/>
        </w:rPr>
      </w:pPr>
      <w:r w:rsidRPr="00890C1C">
        <w:rPr>
          <w:rFonts w:ascii="Times New Roman" w:eastAsia="Times New Roman" w:hAnsi="Times New Roman" w:cs="Times New Roman"/>
          <w:b/>
          <w:bCs/>
          <w:sz w:val="24"/>
          <w:szCs w:val="24"/>
        </w:rPr>
        <w:t>Result</w:t>
      </w:r>
      <w:r w:rsidR="00890C1C" w:rsidRPr="00890C1C">
        <w:rPr>
          <w:rFonts w:ascii="Times New Roman" w:eastAsia="Times New Roman" w:hAnsi="Times New Roman" w:cs="Times New Roman"/>
          <w:b/>
          <w:bCs/>
          <w:sz w:val="24"/>
          <w:szCs w:val="24"/>
        </w:rPr>
        <w:t>s</w:t>
      </w:r>
      <w:r w:rsidRPr="00890C1C">
        <w:rPr>
          <w:rFonts w:ascii="Times New Roman" w:eastAsia="Times New Roman" w:hAnsi="Times New Roman" w:cs="Times New Roman"/>
          <w:b/>
          <w:bCs/>
          <w:sz w:val="24"/>
          <w:szCs w:val="24"/>
        </w:rPr>
        <w:t>:</w:t>
      </w:r>
      <w:r w:rsidRPr="002E106B">
        <w:rPr>
          <w:rFonts w:ascii="Times New Roman" w:eastAsia="Times New Roman" w:hAnsi="Times New Roman" w:cs="Times New Roman"/>
          <w:sz w:val="24"/>
          <w:szCs w:val="24"/>
        </w:rPr>
        <w:t xml:space="preserve"> A total of 1500 participants (males:738;females:762) were recruited. 48.7% participants had ≥2 chronic illness. Respondents with raised BMI(OR=1.32,95%CI 1.00–1.82,p-value0.049) and high BF%(OR=2.24,95%CI 1.50–3.36,p-value&lt;0.001) were significantly more likely to have more than 2 chronic conditions. However, the ROC analysis for BMI, VF and BF% showed nearly the same results even when the analysis was stratified on gender. In this exploratory analysis, overall BF% was found to be slightly superior predictor of multimorbidity than BMI. </w:t>
      </w:r>
      <w:r w:rsidRPr="002E106B">
        <w:rPr>
          <w:rFonts w:ascii="Times New Roman" w:eastAsia="Times New Roman" w:hAnsi="Times New Roman" w:cs="Times New Roman"/>
          <w:sz w:val="24"/>
          <w:szCs w:val="24"/>
        </w:rPr>
        <w:br/>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890C1C">
        <w:rPr>
          <w:rFonts w:ascii="Times New Roman" w:eastAsia="Times New Roman" w:hAnsi="Times New Roman" w:cs="Times New Roman"/>
          <w:b/>
          <w:bCs/>
          <w:sz w:val="24"/>
          <w:szCs w:val="24"/>
        </w:rPr>
        <w:t>Conclusion &amp; Recommendation:</w:t>
      </w:r>
      <w:r w:rsidRPr="002E106B">
        <w:rPr>
          <w:rFonts w:ascii="Times New Roman" w:eastAsia="Times New Roman" w:hAnsi="Times New Roman" w:cs="Times New Roman"/>
          <w:sz w:val="24"/>
          <w:szCs w:val="24"/>
        </w:rPr>
        <w:t xml:space="preserve"> BF% as compared to BMI was found slightly superior in predicting risk of multimorbidity. These findings may play a vital role for public health surveillance and preventive strategies related to non-communicable diseases. A population which differs in metabolic characteristics, BMI might be less precise than direct adiposity measures. Additional studies are needed to confirm the potential utility of measuring the metabolic characteristics of lean and fat mass to identify risk of diseases.</w:t>
      </w:r>
    </w:p>
    <w:p w:rsidR="004E1A47" w:rsidRDefault="004E1A47" w:rsidP="00392401">
      <w:pPr>
        <w:pStyle w:val="Heading2"/>
        <w:spacing w:before="120" w:line="240" w:lineRule="auto"/>
        <w:rPr>
          <w:rFonts w:eastAsia="Times New Roman"/>
        </w:rPr>
      </w:pPr>
      <w:bookmarkStart w:id="24" w:name="_Toc524015034"/>
    </w:p>
    <w:p w:rsidR="00392401" w:rsidRPr="002E106B" w:rsidRDefault="00392401" w:rsidP="00392401">
      <w:pPr>
        <w:pStyle w:val="Heading2"/>
        <w:spacing w:before="120" w:line="240" w:lineRule="auto"/>
        <w:rPr>
          <w:rFonts w:eastAsia="Times New Roman"/>
        </w:rPr>
      </w:pPr>
      <w:bookmarkStart w:id="25" w:name="_Toc524968472"/>
      <w:r w:rsidRPr="002E106B">
        <w:rPr>
          <w:rFonts w:eastAsia="Times New Roman"/>
        </w:rPr>
        <w:t>Abstract ID:</w:t>
      </w:r>
      <w:r w:rsidRPr="008E5091">
        <w:t xml:space="preserve"> 1042</w:t>
      </w:r>
      <w:bookmarkEnd w:id="24"/>
      <w:bookmarkEnd w:id="25"/>
    </w:p>
    <w:p w:rsidR="00392401" w:rsidRPr="00137FF5" w:rsidRDefault="00392401" w:rsidP="00392401">
      <w:pPr>
        <w:pStyle w:val="Heading3"/>
        <w:spacing w:before="120" w:line="240" w:lineRule="auto"/>
        <w:jc w:val="both"/>
        <w:rPr>
          <w:rFonts w:eastAsia="Times New Roman"/>
          <w:sz w:val="26"/>
          <w:szCs w:val="26"/>
        </w:rPr>
      </w:pPr>
      <w:bookmarkStart w:id="26" w:name="_Toc524015035"/>
      <w:bookmarkStart w:id="27" w:name="_Toc524968473"/>
      <w:r w:rsidRPr="00137FF5">
        <w:rPr>
          <w:rFonts w:eastAsia="Times New Roman"/>
          <w:sz w:val="26"/>
          <w:szCs w:val="26"/>
        </w:rPr>
        <w:t>To Determine the Prevalence and Awareness Level of Common Non Communicable Disease (NCDs), and its Risk Factors in Non-Medical Undergraduate Students of Karachi.</w:t>
      </w:r>
      <w:bookmarkEnd w:id="26"/>
      <w:bookmarkEnd w:id="27"/>
    </w:p>
    <w:p w:rsidR="00C71978" w:rsidRPr="00392401" w:rsidRDefault="00C71978" w:rsidP="00392401">
      <w:pPr>
        <w:spacing w:before="120" w:after="120" w:line="240" w:lineRule="auto"/>
      </w:pPr>
      <w:r w:rsidRPr="0083055E">
        <w:rPr>
          <w:rFonts w:ascii="Times New Roman" w:eastAsia="Times New Roman" w:hAnsi="Times New Roman" w:cs="Times New Roman"/>
          <w:sz w:val="24"/>
          <w:szCs w:val="24"/>
        </w:rPr>
        <w:t>Ijaz Hayder, Dr.Waquaruddin Ahmed, Shakil Ahmed Dahar</w:t>
      </w:r>
    </w:p>
    <w:p w:rsidR="00C71978" w:rsidRPr="0083055E" w:rsidRDefault="00C71978"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sz w:val="24"/>
          <w:szCs w:val="24"/>
        </w:rPr>
        <w:t xml:space="preserve">PHRC </w:t>
      </w:r>
      <w:r w:rsidR="008E7B59">
        <w:rPr>
          <w:rFonts w:ascii="Times New Roman" w:eastAsia="Times New Roman" w:hAnsi="Times New Roman" w:cs="Times New Roman"/>
          <w:sz w:val="24"/>
          <w:szCs w:val="24"/>
        </w:rPr>
        <w:t xml:space="preserve">Research Centre, </w:t>
      </w:r>
      <w:r w:rsidR="008E7B59" w:rsidRPr="0083055E">
        <w:rPr>
          <w:rFonts w:ascii="Times New Roman" w:eastAsia="Times New Roman" w:hAnsi="Times New Roman" w:cs="Times New Roman"/>
          <w:sz w:val="24"/>
          <w:szCs w:val="24"/>
        </w:rPr>
        <w:t>JPMC</w:t>
      </w:r>
      <w:r w:rsidRPr="0083055E">
        <w:rPr>
          <w:rFonts w:ascii="Times New Roman" w:eastAsia="Times New Roman" w:hAnsi="Times New Roman" w:cs="Times New Roman"/>
          <w:sz w:val="24"/>
          <w:szCs w:val="24"/>
        </w:rPr>
        <w:t xml:space="preserve"> Karachi</w:t>
      </w:r>
    </w:p>
    <w:p w:rsidR="00C71978" w:rsidRPr="0083055E" w:rsidRDefault="008E7B59"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sz w:val="24"/>
          <w:szCs w:val="24"/>
        </w:rPr>
        <w:t xml:space="preserve">PHRC </w:t>
      </w:r>
      <w:r>
        <w:rPr>
          <w:rFonts w:ascii="Times New Roman" w:eastAsia="Times New Roman" w:hAnsi="Times New Roman" w:cs="Times New Roman"/>
          <w:sz w:val="24"/>
          <w:szCs w:val="24"/>
        </w:rPr>
        <w:t>Research Centre,</w:t>
      </w:r>
      <w:r w:rsidR="00C71978" w:rsidRPr="0083055E">
        <w:rPr>
          <w:rFonts w:ascii="Times New Roman" w:eastAsia="Times New Roman" w:hAnsi="Times New Roman" w:cs="Times New Roman"/>
          <w:sz w:val="24"/>
          <w:szCs w:val="24"/>
        </w:rPr>
        <w:t xml:space="preserve"> DUHS Karachi</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890C1C">
        <w:rPr>
          <w:rFonts w:ascii="Times New Roman" w:eastAsia="Times New Roman" w:hAnsi="Times New Roman" w:cs="Times New Roman"/>
          <w:b/>
          <w:bCs/>
          <w:sz w:val="24"/>
          <w:szCs w:val="24"/>
        </w:rPr>
        <w:lastRenderedPageBreak/>
        <w:t>Background:</w:t>
      </w:r>
      <w:r w:rsidRPr="002E106B">
        <w:rPr>
          <w:rFonts w:ascii="Times New Roman" w:eastAsia="Times New Roman" w:hAnsi="Times New Roman" w:cs="Times New Roman"/>
          <w:sz w:val="24"/>
          <w:szCs w:val="24"/>
        </w:rPr>
        <w:t xml:space="preserve"> There is a considerable lack of awareness about Non communicable disease (NCDs) among the community. This cross sectional </w:t>
      </w:r>
      <w:r>
        <w:rPr>
          <w:rFonts w:ascii="Times New Roman" w:eastAsia="Times New Roman" w:hAnsi="Times New Roman" w:cs="Times New Roman"/>
          <w:sz w:val="24"/>
          <w:szCs w:val="24"/>
        </w:rPr>
        <w:t>s</w:t>
      </w:r>
      <w:r w:rsidRPr="002E106B">
        <w:rPr>
          <w:rFonts w:ascii="Times New Roman" w:eastAsia="Times New Roman" w:hAnsi="Times New Roman" w:cs="Times New Roman"/>
          <w:sz w:val="24"/>
          <w:szCs w:val="24"/>
        </w:rPr>
        <w:t>tudy was conducted to explore the level of awareness and NCDs risk factors prevalence among undergraduate non-medical students. In young age these risk factors are usually ignored but over a time period they may lead to eventual development of life style related NCDs in later part of life. The major and potentially preventable risk factors of NCDs are associated with life style and behavior pattern i.e. unhealthy diet, inadequate intake of fruit and vegetables, obesity, physical inactivity, stresses, tobacco use are all preventable risk factors that could be avoided by healthy practices adopted in younger age.</w:t>
      </w:r>
      <w:r w:rsidRPr="002E106B">
        <w:rPr>
          <w:rFonts w:ascii="Times New Roman" w:eastAsia="Times New Roman" w:hAnsi="Times New Roman" w:cs="Times New Roman"/>
          <w:sz w:val="24"/>
          <w:szCs w:val="24"/>
        </w:rPr>
        <w:br/>
        <w:t xml:space="preserve">Objectives: To determine risk factors prevalence of NCDs in </w:t>
      </w:r>
      <w:r>
        <w:rPr>
          <w:rFonts w:ascii="Times New Roman" w:eastAsia="Times New Roman" w:hAnsi="Times New Roman" w:cs="Times New Roman"/>
          <w:sz w:val="24"/>
          <w:szCs w:val="24"/>
        </w:rPr>
        <w:t>n</w:t>
      </w:r>
      <w:r w:rsidRPr="002E106B">
        <w:rPr>
          <w:rFonts w:ascii="Times New Roman" w:eastAsia="Times New Roman" w:hAnsi="Times New Roman" w:cs="Times New Roman"/>
          <w:sz w:val="24"/>
          <w:szCs w:val="24"/>
        </w:rPr>
        <w:t>on-medical undergraduate students.To assess the knowledge &amp; awareness level of these students regarding NCDs and its risk factors.</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890C1C">
        <w:rPr>
          <w:rFonts w:ascii="Times New Roman" w:eastAsia="Times New Roman" w:hAnsi="Times New Roman" w:cs="Times New Roman"/>
          <w:b/>
          <w:bCs/>
          <w:sz w:val="24"/>
          <w:szCs w:val="24"/>
        </w:rPr>
        <w:t>Methodology:</w:t>
      </w:r>
      <w:r w:rsidRPr="002E106B">
        <w:rPr>
          <w:rFonts w:ascii="Times New Roman" w:eastAsia="Times New Roman" w:hAnsi="Times New Roman" w:cs="Times New Roman"/>
          <w:sz w:val="24"/>
          <w:szCs w:val="24"/>
        </w:rPr>
        <w:t xml:space="preserve"> This study included total 500 Subjects from the 2 major Universities of Karachi comprising of 250 participants from each university (Karachi university and Federal Urdu university of science and technology). These enrolled participants were interviewed with structured questionnaire enquiring into their prevalence of risk factors for Non communicable disease and their knowledge level regarding these diseases.The structured interview questionnaire had 71 </w:t>
      </w:r>
      <w:r>
        <w:rPr>
          <w:rFonts w:ascii="Times New Roman" w:eastAsia="Times New Roman" w:hAnsi="Times New Roman" w:cs="Times New Roman"/>
          <w:sz w:val="24"/>
          <w:szCs w:val="24"/>
        </w:rPr>
        <w:t>q</w:t>
      </w:r>
      <w:r w:rsidRPr="002E106B">
        <w:rPr>
          <w:rFonts w:ascii="Times New Roman" w:eastAsia="Times New Roman" w:hAnsi="Times New Roman" w:cs="Times New Roman"/>
          <w:sz w:val="24"/>
          <w:szCs w:val="24"/>
        </w:rPr>
        <w:t xml:space="preserve">uestions in all, divided into three sections with 16 questions in section A, 25(9+16) in Sec B and 30 questions in C respectively. The prevalence of risk factors was determined by </w:t>
      </w:r>
      <w:r>
        <w:rPr>
          <w:rFonts w:ascii="Times New Roman" w:eastAsia="Times New Roman" w:hAnsi="Times New Roman" w:cs="Times New Roman"/>
          <w:sz w:val="24"/>
          <w:szCs w:val="24"/>
        </w:rPr>
        <w:t>s</w:t>
      </w:r>
      <w:r w:rsidRPr="002E106B">
        <w:rPr>
          <w:rFonts w:ascii="Times New Roman" w:eastAsia="Times New Roman" w:hAnsi="Times New Roman" w:cs="Times New Roman"/>
          <w:sz w:val="24"/>
          <w:szCs w:val="24"/>
        </w:rPr>
        <w:t>ec A questionnaires whereas section B &amp; C questions were focused on awareness and knowledge level regarding NCDs. This collected data was analyzed in terms of frequencies and percentages using SPSS 23.</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890C1C">
        <w:rPr>
          <w:rFonts w:ascii="Times New Roman" w:eastAsia="Times New Roman" w:hAnsi="Times New Roman" w:cs="Times New Roman"/>
          <w:b/>
          <w:bCs/>
          <w:sz w:val="24"/>
          <w:szCs w:val="24"/>
        </w:rPr>
        <w:t>Results:</w:t>
      </w:r>
      <w:r w:rsidRPr="002E106B">
        <w:rPr>
          <w:rFonts w:ascii="Times New Roman" w:eastAsia="Times New Roman" w:hAnsi="Times New Roman" w:cs="Times New Roman"/>
          <w:sz w:val="24"/>
          <w:szCs w:val="24"/>
        </w:rPr>
        <w:t xml:space="preserve"> In the present study majority of students showed prevailing risk factors in terms of their behavioral practices and general routine habits. Majority 51.8% had family history of NCDs and belonged to the middle to low income background. A higher prevalence of addiction &amp; physical inactivity were observed i.e. 32.2% &amp; 39.6% respectively. A significantly elevated ratio of unhealthy and junk foods was found i.e. use of cold drinks (63.2%), Spicy food (57.5%) and Fast food (68%) consumption were on the rise while low intake of fruit and vegetables and lack of exercise were predominant. In total 44% students had some knowledge about the association of Non-communicable disease. About 37.2% incorrectly declared Cancer as communicable disease. knowledge regarding preventive measures of NCDs such as </w:t>
      </w:r>
      <w:r>
        <w:rPr>
          <w:rFonts w:ascii="Times New Roman" w:eastAsia="Times New Roman" w:hAnsi="Times New Roman" w:cs="Times New Roman"/>
          <w:sz w:val="24"/>
          <w:szCs w:val="24"/>
        </w:rPr>
        <w:t>p</w:t>
      </w:r>
      <w:r w:rsidRPr="002E106B">
        <w:rPr>
          <w:rFonts w:ascii="Times New Roman" w:eastAsia="Times New Roman" w:hAnsi="Times New Roman" w:cs="Times New Roman"/>
          <w:sz w:val="24"/>
          <w:szCs w:val="24"/>
        </w:rPr>
        <w:t xml:space="preserve">hysical activity, </w:t>
      </w:r>
      <w:r>
        <w:rPr>
          <w:rFonts w:ascii="Times New Roman" w:eastAsia="Times New Roman" w:hAnsi="Times New Roman" w:cs="Times New Roman"/>
          <w:sz w:val="24"/>
          <w:szCs w:val="24"/>
        </w:rPr>
        <w:t>h</w:t>
      </w:r>
      <w:r w:rsidRPr="002E106B">
        <w:rPr>
          <w:rFonts w:ascii="Times New Roman" w:eastAsia="Times New Roman" w:hAnsi="Times New Roman" w:cs="Times New Roman"/>
          <w:sz w:val="24"/>
          <w:szCs w:val="24"/>
        </w:rPr>
        <w:t xml:space="preserve">ealthy Diets, </w:t>
      </w:r>
      <w:r>
        <w:rPr>
          <w:rFonts w:ascii="Times New Roman" w:eastAsia="Times New Roman" w:hAnsi="Times New Roman" w:cs="Times New Roman"/>
          <w:sz w:val="24"/>
          <w:szCs w:val="24"/>
        </w:rPr>
        <w:t>t</w:t>
      </w:r>
      <w:r w:rsidRPr="002E106B">
        <w:rPr>
          <w:rFonts w:ascii="Times New Roman" w:eastAsia="Times New Roman" w:hAnsi="Times New Roman" w:cs="Times New Roman"/>
          <w:sz w:val="24"/>
          <w:szCs w:val="24"/>
        </w:rPr>
        <w:t xml:space="preserve">obacco quitting, </w:t>
      </w:r>
      <w:r>
        <w:rPr>
          <w:rFonts w:ascii="Times New Roman" w:eastAsia="Times New Roman" w:hAnsi="Times New Roman" w:cs="Times New Roman"/>
          <w:sz w:val="24"/>
          <w:szCs w:val="24"/>
        </w:rPr>
        <w:t>u</w:t>
      </w:r>
      <w:r w:rsidRPr="002E106B">
        <w:rPr>
          <w:rFonts w:ascii="Times New Roman" w:eastAsia="Times New Roman" w:hAnsi="Times New Roman" w:cs="Times New Roman"/>
          <w:sz w:val="24"/>
          <w:szCs w:val="24"/>
        </w:rPr>
        <w:t>se of fruits and vegetables and reducing weight were reported as 37%, 34.7%, 28.3%, 17.4% and 14.1% respectively. Overall awareness level and knowledge regarding NCDs prevention was also insufficient and unsatisfactory.</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890C1C">
        <w:rPr>
          <w:rFonts w:ascii="Times New Roman" w:eastAsia="Times New Roman" w:hAnsi="Times New Roman" w:cs="Times New Roman"/>
          <w:b/>
          <w:bCs/>
          <w:sz w:val="24"/>
          <w:szCs w:val="24"/>
        </w:rPr>
        <w:t>Conclusion:</w:t>
      </w:r>
      <w:r w:rsidRPr="002E106B">
        <w:rPr>
          <w:rFonts w:ascii="Times New Roman" w:eastAsia="Times New Roman" w:hAnsi="Times New Roman" w:cs="Times New Roman"/>
          <w:sz w:val="24"/>
          <w:szCs w:val="24"/>
        </w:rPr>
        <w:t xml:space="preserve"> Overall undergraduate students were found to have a high </w:t>
      </w:r>
      <w:r>
        <w:rPr>
          <w:rFonts w:ascii="Times New Roman" w:eastAsia="Times New Roman" w:hAnsi="Times New Roman" w:cs="Times New Roman"/>
          <w:sz w:val="24"/>
          <w:szCs w:val="24"/>
        </w:rPr>
        <w:t>practices</w:t>
      </w:r>
      <w:r w:rsidRPr="002E106B">
        <w:rPr>
          <w:rFonts w:ascii="Times New Roman" w:eastAsia="Times New Roman" w:hAnsi="Times New Roman" w:cs="Times New Roman"/>
          <w:sz w:val="24"/>
          <w:szCs w:val="24"/>
        </w:rPr>
        <w:t>of risk factors for NCD’s due to unhealthy lifestyles and behaviors.</w:t>
      </w:r>
    </w:p>
    <w:p w:rsidR="004E1A47" w:rsidRDefault="004E1A47" w:rsidP="00392401">
      <w:pPr>
        <w:pStyle w:val="Heading2"/>
        <w:spacing w:before="120" w:line="240" w:lineRule="auto"/>
        <w:rPr>
          <w:rFonts w:eastAsia="Times New Roman"/>
        </w:rPr>
      </w:pPr>
      <w:bookmarkStart w:id="28" w:name="_Toc524015036"/>
    </w:p>
    <w:p w:rsidR="00392401" w:rsidRPr="002E106B" w:rsidRDefault="00392401" w:rsidP="00392401">
      <w:pPr>
        <w:pStyle w:val="Heading2"/>
        <w:spacing w:before="120" w:line="240" w:lineRule="auto"/>
        <w:rPr>
          <w:rFonts w:eastAsia="Times New Roman"/>
        </w:rPr>
      </w:pPr>
      <w:bookmarkStart w:id="29" w:name="_Toc524968474"/>
      <w:r w:rsidRPr="002E106B">
        <w:rPr>
          <w:rFonts w:eastAsia="Times New Roman"/>
        </w:rPr>
        <w:t>Abstract ID:</w:t>
      </w:r>
      <w:r w:rsidR="00F72676">
        <w:rPr>
          <w:rFonts w:eastAsia="Times New Roman"/>
        </w:rPr>
        <w:t xml:space="preserve"> </w:t>
      </w:r>
      <w:r>
        <w:t>1176</w:t>
      </w:r>
      <w:bookmarkEnd w:id="28"/>
      <w:bookmarkEnd w:id="29"/>
    </w:p>
    <w:p w:rsidR="00392401" w:rsidRDefault="00392401" w:rsidP="00392401">
      <w:pPr>
        <w:pStyle w:val="Heading3"/>
        <w:spacing w:before="120" w:line="240" w:lineRule="auto"/>
      </w:pPr>
      <w:bookmarkStart w:id="30" w:name="_Toc524015037"/>
      <w:bookmarkStart w:id="31" w:name="_Toc524968475"/>
      <w:r>
        <w:t>Prevalence a</w:t>
      </w:r>
      <w:r w:rsidRPr="008E5091">
        <w:t xml:space="preserve">nd Associated Factors </w:t>
      </w:r>
      <w:r>
        <w:t>o</w:t>
      </w:r>
      <w:r w:rsidRPr="008E5091">
        <w:t xml:space="preserve">f Diabetic Neuropathy </w:t>
      </w:r>
      <w:r>
        <w:t>a</w:t>
      </w:r>
      <w:r w:rsidRPr="008E5091">
        <w:t xml:space="preserve">mong </w:t>
      </w:r>
      <w:r>
        <w:t>p</w:t>
      </w:r>
      <w:r w:rsidRPr="008E5091">
        <w:t xml:space="preserve">atients </w:t>
      </w:r>
      <w:r>
        <w:t>w</w:t>
      </w:r>
      <w:r w:rsidRPr="008E5091">
        <w:t xml:space="preserve">ith Diabetes Mellitus Type 2, </w:t>
      </w:r>
      <w:r>
        <w:t>i</w:t>
      </w:r>
      <w:r w:rsidRPr="008E5091">
        <w:t>n Rawalpindi, Pakistan</w:t>
      </w:r>
      <w:bookmarkEnd w:id="30"/>
      <w:bookmarkEnd w:id="31"/>
    </w:p>
    <w:p w:rsidR="00C71978" w:rsidRPr="00ED77C4" w:rsidRDefault="00A15435" w:rsidP="00ED77C4">
      <w:pPr>
        <w:pStyle w:val="Heading2"/>
        <w:spacing w:before="120" w:line="240" w:lineRule="auto"/>
        <w:rPr>
          <w:b w:val="0"/>
          <w:bCs w:val="0"/>
          <w:color w:val="000000" w:themeColor="text1"/>
        </w:rPr>
      </w:pPr>
      <w:bookmarkStart w:id="32" w:name="_Toc524968476"/>
      <w:r w:rsidRPr="00ED77C4">
        <w:rPr>
          <w:rFonts w:cs="Times New Roman"/>
          <w:b w:val="0"/>
          <w:bCs w:val="0"/>
          <w:color w:val="000000" w:themeColor="text1"/>
          <w:sz w:val="24"/>
          <w:szCs w:val="24"/>
        </w:rPr>
        <w:t>Basit Ali Khan, Fazal Ul</w:t>
      </w:r>
      <w:r w:rsidR="00C71978" w:rsidRPr="00ED77C4">
        <w:rPr>
          <w:rFonts w:cs="Times New Roman"/>
          <w:b w:val="0"/>
          <w:bCs w:val="0"/>
          <w:color w:val="000000" w:themeColor="text1"/>
          <w:sz w:val="24"/>
          <w:szCs w:val="24"/>
        </w:rPr>
        <w:t>lah Khan</w:t>
      </w:r>
      <w:bookmarkEnd w:id="32"/>
    </w:p>
    <w:p w:rsidR="00C71978" w:rsidRPr="00474F58" w:rsidRDefault="00C71978" w:rsidP="008E7B59">
      <w:pPr>
        <w:spacing w:before="120" w:after="120" w:line="240" w:lineRule="auto"/>
        <w:rPr>
          <w:rFonts w:ascii="Times New Roman" w:eastAsia="Times New Roman" w:hAnsi="Times New Roman" w:cs="Times New Roman"/>
          <w:sz w:val="24"/>
          <w:szCs w:val="24"/>
        </w:rPr>
      </w:pPr>
      <w:r w:rsidRPr="00474F58">
        <w:rPr>
          <w:rFonts w:ascii="Times New Roman" w:eastAsia="Times New Roman" w:hAnsi="Times New Roman" w:cs="Times New Roman"/>
          <w:sz w:val="24"/>
          <w:szCs w:val="24"/>
        </w:rPr>
        <w:t>Rawalpindi Medical University, Rawalpindi</w:t>
      </w:r>
    </w:p>
    <w:p w:rsidR="00C71978" w:rsidRPr="00D348D4" w:rsidRDefault="00C71978" w:rsidP="008E7B59">
      <w:pPr>
        <w:spacing w:before="120" w:after="120" w:line="240" w:lineRule="auto"/>
      </w:pPr>
    </w:p>
    <w:p w:rsidR="008E7B59" w:rsidRDefault="00890C1C" w:rsidP="008E7B59">
      <w:pPr>
        <w:spacing w:before="120" w:after="120" w:line="240" w:lineRule="auto"/>
        <w:jc w:val="both"/>
        <w:rPr>
          <w:rFonts w:ascii="Times New Roman" w:eastAsia="Times New Roman" w:hAnsi="Times New Roman" w:cs="Times New Roman"/>
          <w:color w:val="000000"/>
          <w:sz w:val="24"/>
          <w:szCs w:val="24"/>
        </w:rPr>
      </w:pPr>
      <w:r w:rsidRPr="00890C1C">
        <w:rPr>
          <w:rFonts w:ascii="Times New Roman" w:eastAsia="Times New Roman" w:hAnsi="Times New Roman" w:cs="Times New Roman"/>
          <w:b/>
          <w:bCs/>
          <w:color w:val="000000"/>
          <w:sz w:val="24"/>
          <w:szCs w:val="24"/>
        </w:rPr>
        <w:lastRenderedPageBreak/>
        <w:t xml:space="preserve">Background: </w:t>
      </w:r>
      <w:r w:rsidR="00B62AF1" w:rsidRPr="006C38B5">
        <w:rPr>
          <w:rFonts w:ascii="Times New Roman" w:eastAsia="Times New Roman" w:hAnsi="Times New Roman" w:cs="Times New Roman"/>
          <w:color w:val="000000"/>
          <w:sz w:val="24"/>
          <w:szCs w:val="24"/>
        </w:rPr>
        <w:t>Peripheral neuropathy is a common complication among diabetes mellitus patients. Lack of adequate scientific data on diabetic neuropathy among Pakistani population prompted this study. This study reports the prevalence and associated factors of diabetes neuropathy among the population.</w:t>
      </w:r>
    </w:p>
    <w:p w:rsidR="00890C1C" w:rsidRDefault="00890C1C" w:rsidP="008E7B59">
      <w:pPr>
        <w:spacing w:before="120" w:after="120" w:line="240" w:lineRule="auto"/>
        <w:jc w:val="both"/>
        <w:rPr>
          <w:rFonts w:ascii="Times New Roman" w:eastAsia="Times New Roman" w:hAnsi="Times New Roman" w:cs="Times New Roman"/>
          <w:color w:val="000000"/>
          <w:sz w:val="24"/>
          <w:szCs w:val="24"/>
        </w:rPr>
      </w:pPr>
      <w:r w:rsidRPr="00890C1C">
        <w:rPr>
          <w:rFonts w:ascii="Times New Roman" w:eastAsia="Times New Roman" w:hAnsi="Times New Roman" w:cs="Times New Roman"/>
          <w:b/>
          <w:bCs/>
          <w:color w:val="000000"/>
          <w:sz w:val="24"/>
          <w:szCs w:val="24"/>
        </w:rPr>
        <w:t>Objectives:</w:t>
      </w:r>
      <w:r w:rsidR="00B62AF1" w:rsidRPr="006C38B5">
        <w:rPr>
          <w:rFonts w:ascii="Times New Roman" w:eastAsia="Times New Roman" w:hAnsi="Times New Roman" w:cs="Times New Roman"/>
          <w:color w:val="000000"/>
          <w:sz w:val="24"/>
          <w:szCs w:val="24"/>
        </w:rPr>
        <w:t>To estimate the prevalence of diabetic neuropathy and identify its associated factors among patients with diabetes mellitus type 2 in Rawalpindi, Pakistan.</w:t>
      </w:r>
    </w:p>
    <w:p w:rsidR="00890C1C" w:rsidRDefault="00890C1C" w:rsidP="008E7B59">
      <w:pPr>
        <w:spacing w:before="120" w:after="120" w:line="240" w:lineRule="auto"/>
        <w:jc w:val="both"/>
        <w:rPr>
          <w:rFonts w:ascii="Times New Roman" w:eastAsia="Times New Roman" w:hAnsi="Times New Roman" w:cs="Times New Roman"/>
          <w:color w:val="000000"/>
          <w:sz w:val="24"/>
          <w:szCs w:val="24"/>
        </w:rPr>
      </w:pPr>
      <w:r w:rsidRPr="00890C1C">
        <w:rPr>
          <w:rFonts w:ascii="Times New Roman" w:eastAsia="Times New Roman" w:hAnsi="Times New Roman" w:cs="Times New Roman"/>
          <w:b/>
          <w:bCs/>
          <w:color w:val="000000"/>
          <w:sz w:val="24"/>
          <w:szCs w:val="24"/>
        </w:rPr>
        <w:t>Methodology:</w:t>
      </w:r>
      <w:r w:rsidR="00B62AF1" w:rsidRPr="006C38B5">
        <w:rPr>
          <w:rFonts w:ascii="Times New Roman" w:eastAsia="Times New Roman" w:hAnsi="Times New Roman" w:cs="Times New Roman"/>
          <w:color w:val="000000"/>
          <w:sz w:val="24"/>
          <w:szCs w:val="24"/>
        </w:rPr>
        <w:t xml:space="preserve"> This multi-center based descriptive, cross-sectional study was conducted in three tertiary level public sector hospitals and one private clinic in Rawalpindi, Pakistan, using   Michigan neuropathy screening instrument (both questionnaire and examination part) on 440 patients with diabetes mellitus type-2. Patients were included through systemized random sampling while those with other known causes of peripheral neuropathy were excluded from the study. Data about detailed patients history through structured questionnaire, anthropometric measurements, blood sugar random and blood pressure was also collected. Multivariate logistic regression was used to analyze the factors contributing to diabetic neuropathy.</w:t>
      </w:r>
    </w:p>
    <w:p w:rsidR="00890C1C" w:rsidRDefault="00890C1C" w:rsidP="008E7B59">
      <w:pPr>
        <w:spacing w:before="120" w:after="120" w:line="240" w:lineRule="auto"/>
        <w:jc w:val="both"/>
        <w:rPr>
          <w:rFonts w:ascii="Times New Roman" w:eastAsia="Times New Roman" w:hAnsi="Times New Roman" w:cs="Times New Roman"/>
          <w:color w:val="000000"/>
          <w:sz w:val="24"/>
          <w:szCs w:val="24"/>
        </w:rPr>
      </w:pPr>
      <w:r w:rsidRPr="00890C1C">
        <w:rPr>
          <w:rFonts w:ascii="Times New Roman" w:eastAsia="Times New Roman" w:hAnsi="Times New Roman" w:cs="Times New Roman"/>
          <w:b/>
          <w:bCs/>
          <w:color w:val="000000"/>
          <w:sz w:val="24"/>
          <w:szCs w:val="24"/>
        </w:rPr>
        <w:t>Results:</w:t>
      </w:r>
      <w:r w:rsidR="00F72676">
        <w:rPr>
          <w:rFonts w:ascii="Times New Roman" w:eastAsia="Times New Roman" w:hAnsi="Times New Roman" w:cs="Times New Roman"/>
          <w:b/>
          <w:bCs/>
          <w:color w:val="000000"/>
          <w:sz w:val="24"/>
          <w:szCs w:val="24"/>
        </w:rPr>
        <w:t xml:space="preserve"> </w:t>
      </w:r>
      <w:r w:rsidR="00B62AF1" w:rsidRPr="006C38B5">
        <w:rPr>
          <w:rFonts w:ascii="Times New Roman" w:eastAsia="Times New Roman" w:hAnsi="Times New Roman" w:cs="Times New Roman"/>
          <w:color w:val="000000"/>
          <w:sz w:val="24"/>
          <w:szCs w:val="24"/>
        </w:rPr>
        <w:t>Mean age of the study</w:t>
      </w:r>
      <w:r w:rsidR="00B62AF1">
        <w:rPr>
          <w:rFonts w:ascii="Times New Roman" w:eastAsia="Times New Roman" w:hAnsi="Times New Roman" w:cs="Times New Roman"/>
          <w:color w:val="000000"/>
          <w:sz w:val="24"/>
          <w:szCs w:val="24"/>
        </w:rPr>
        <w:t>,</w:t>
      </w:r>
      <w:r w:rsidR="00B62AF1" w:rsidRPr="006C38B5">
        <w:rPr>
          <w:rFonts w:ascii="Times New Roman" w:eastAsia="Times New Roman" w:hAnsi="Times New Roman" w:cs="Times New Roman"/>
          <w:color w:val="000000"/>
          <w:sz w:val="24"/>
          <w:szCs w:val="24"/>
        </w:rPr>
        <w:t>s participants was 51.9Â±9.6 years. Out of 440 patients, 58.2% were male while 41.8% were female. Overall prevalence of diabetic peripheral neuropathy was 69.1%. Age &gt; 50 years [AOR=2.01; 95% CI: 1.13, 3.58], duration of diabetes [AOR=1.10; 95% CI:  1.03, 1.17], positive family history of diabetes [AOR=2.82; 95% CI: 1.54, 5.19], hypertension [AOR=2.34; 95% CI: 1.25, 4.34], overweight and obese [AOR=1.83; 95% CI: 1.0, 3.32], blood sugar random [AOR=1.01; 95% CI: 1.00, 1.02], current or ex-smoker [AOR=3.06; 95% CI: 1.31, 7.15], and treatment with insulin [AOR=2.43; 95% CI: 1.29, 4.56] were the factors found to be significantly associated with diabetic neuropathy in the final multivariate analysis.</w:t>
      </w:r>
    </w:p>
    <w:p w:rsidR="00ED77C4" w:rsidRDefault="00890C1C" w:rsidP="00F72676">
      <w:pPr>
        <w:pStyle w:val="Heading2"/>
        <w:spacing w:before="120" w:line="240" w:lineRule="auto"/>
        <w:rPr>
          <w:rFonts w:eastAsia="Times New Roman"/>
        </w:rPr>
      </w:pPr>
      <w:bookmarkStart w:id="33" w:name="_Toc524968477"/>
      <w:r w:rsidRPr="00F72676">
        <w:rPr>
          <w:rFonts w:eastAsia="Times New Roman" w:cs="Times New Roman"/>
          <w:color w:val="000000"/>
          <w:sz w:val="24"/>
          <w:szCs w:val="24"/>
        </w:rPr>
        <w:t xml:space="preserve">Conclusion </w:t>
      </w:r>
      <w:r w:rsidR="00F72676">
        <w:rPr>
          <w:rFonts w:eastAsia="Times New Roman" w:cs="Times New Roman"/>
          <w:color w:val="000000"/>
          <w:sz w:val="24"/>
          <w:szCs w:val="24"/>
        </w:rPr>
        <w:t>a</w:t>
      </w:r>
      <w:r w:rsidRPr="00F72676">
        <w:rPr>
          <w:rFonts w:eastAsia="Times New Roman" w:cs="Times New Roman"/>
          <w:color w:val="000000"/>
          <w:sz w:val="24"/>
          <w:szCs w:val="24"/>
        </w:rPr>
        <w:t>nd Recommendations:</w:t>
      </w:r>
      <w:r w:rsidRPr="00F72676">
        <w:rPr>
          <w:rFonts w:eastAsia="Times New Roman" w:cs="Times New Roman"/>
          <w:color w:val="000000"/>
          <w:sz w:val="24"/>
          <w:szCs w:val="24"/>
        </w:rPr>
        <w:br/>
      </w:r>
      <w:r w:rsidR="00B62AF1" w:rsidRPr="00ED77C4">
        <w:rPr>
          <w:rFonts w:eastAsia="Times New Roman" w:cs="Times New Roman"/>
          <w:b w:val="0"/>
          <w:bCs w:val="0"/>
          <w:color w:val="000000"/>
          <w:sz w:val="24"/>
          <w:szCs w:val="24"/>
        </w:rPr>
        <w:t>Prevalence of peripheral diabetic neuropathy was found to be very high in the population with diabetes mellitus-2. Early detection of the disease and adequate interventions are necessary among the identified high-risk groups in the study.</w:t>
      </w:r>
      <w:bookmarkEnd w:id="33"/>
      <w:r w:rsidR="00B62AF1" w:rsidRPr="006C38B5">
        <w:rPr>
          <w:rFonts w:eastAsia="Times New Roman" w:cs="Times New Roman"/>
          <w:color w:val="000000"/>
          <w:sz w:val="24"/>
          <w:szCs w:val="24"/>
        </w:rPr>
        <w:br/>
      </w:r>
    </w:p>
    <w:p w:rsidR="00ED77C4" w:rsidRPr="002E106B" w:rsidRDefault="00ED77C4" w:rsidP="00ED77C4">
      <w:pPr>
        <w:pStyle w:val="Heading2"/>
        <w:spacing w:before="120" w:line="240" w:lineRule="auto"/>
        <w:rPr>
          <w:rFonts w:eastAsia="Times New Roman"/>
        </w:rPr>
      </w:pPr>
      <w:bookmarkStart w:id="34" w:name="_Toc524968478"/>
      <w:r w:rsidRPr="002E106B">
        <w:rPr>
          <w:rFonts w:eastAsia="Times New Roman"/>
        </w:rPr>
        <w:t>Abstract ID:</w:t>
      </w:r>
      <w:r w:rsidR="00F72676">
        <w:rPr>
          <w:rFonts w:eastAsia="Times New Roman"/>
        </w:rPr>
        <w:t xml:space="preserve"> </w:t>
      </w:r>
      <w:r>
        <w:t>1158</w:t>
      </w:r>
      <w:bookmarkEnd w:id="34"/>
    </w:p>
    <w:p w:rsidR="00ED77C4" w:rsidRDefault="00ED77C4" w:rsidP="00ED77C4">
      <w:pPr>
        <w:pStyle w:val="Heading3"/>
        <w:spacing w:before="120" w:line="240" w:lineRule="auto"/>
      </w:pPr>
      <w:bookmarkStart w:id="35" w:name="_Toc524968479"/>
      <w:r w:rsidRPr="008E5091">
        <w:t>Diagnosis and Management of Rare Bleeding Disorders in Pakistan</w:t>
      </w:r>
      <w:bookmarkEnd w:id="35"/>
    </w:p>
    <w:p w:rsidR="00B62AF1" w:rsidRPr="00ED77C4" w:rsidRDefault="00B62AF1" w:rsidP="00ED77C4">
      <w:pPr>
        <w:spacing w:before="120" w:after="120" w:line="240" w:lineRule="auto"/>
      </w:pPr>
      <w:r w:rsidRPr="001877A2">
        <w:rPr>
          <w:rFonts w:asciiTheme="majorBidi" w:hAnsiTheme="majorBidi" w:cstheme="majorBidi"/>
          <w:sz w:val="24"/>
          <w:szCs w:val="24"/>
        </w:rPr>
        <w:t>Munira</w:t>
      </w:r>
      <w:r w:rsidR="00F72676">
        <w:rPr>
          <w:rFonts w:asciiTheme="majorBidi" w:hAnsiTheme="majorBidi" w:cstheme="majorBidi"/>
          <w:sz w:val="24"/>
          <w:szCs w:val="24"/>
        </w:rPr>
        <w:t xml:space="preserve"> </w:t>
      </w:r>
      <w:r w:rsidRPr="001877A2">
        <w:rPr>
          <w:rFonts w:asciiTheme="majorBidi" w:hAnsiTheme="majorBidi" w:cstheme="majorBidi"/>
          <w:sz w:val="24"/>
          <w:szCs w:val="24"/>
        </w:rPr>
        <w:t>Borhany, Madiha</w:t>
      </w:r>
      <w:r w:rsidR="00F72676">
        <w:rPr>
          <w:rFonts w:asciiTheme="majorBidi" w:hAnsiTheme="majorBidi" w:cstheme="majorBidi"/>
          <w:sz w:val="24"/>
          <w:szCs w:val="24"/>
        </w:rPr>
        <w:t xml:space="preserve"> </w:t>
      </w:r>
      <w:r w:rsidRPr="001877A2">
        <w:rPr>
          <w:rFonts w:asciiTheme="majorBidi" w:hAnsiTheme="majorBidi" w:cstheme="majorBidi"/>
          <w:sz w:val="24"/>
          <w:szCs w:val="24"/>
        </w:rPr>
        <w:t>Abid, Naveena Fatima, Bushra</w:t>
      </w:r>
      <w:r w:rsidR="00F72676">
        <w:rPr>
          <w:rFonts w:asciiTheme="majorBidi" w:hAnsiTheme="majorBidi" w:cstheme="majorBidi"/>
          <w:sz w:val="24"/>
          <w:szCs w:val="24"/>
        </w:rPr>
        <w:t xml:space="preserve"> </w:t>
      </w:r>
      <w:r w:rsidRPr="001877A2">
        <w:rPr>
          <w:rFonts w:asciiTheme="majorBidi" w:hAnsiTheme="majorBidi" w:cstheme="majorBidi"/>
          <w:sz w:val="24"/>
          <w:szCs w:val="24"/>
        </w:rPr>
        <w:t>Kaleem, Tahir</w:t>
      </w:r>
      <w:r w:rsidR="00F72676">
        <w:rPr>
          <w:rFonts w:asciiTheme="majorBidi" w:hAnsiTheme="majorBidi" w:cstheme="majorBidi"/>
          <w:sz w:val="24"/>
          <w:szCs w:val="24"/>
        </w:rPr>
        <w:t xml:space="preserve"> </w:t>
      </w:r>
      <w:r w:rsidRPr="001877A2">
        <w:rPr>
          <w:rFonts w:asciiTheme="majorBidi" w:hAnsiTheme="majorBidi" w:cstheme="majorBidi"/>
          <w:sz w:val="24"/>
          <w:szCs w:val="24"/>
        </w:rPr>
        <w:t>Shamsi</w:t>
      </w:r>
    </w:p>
    <w:p w:rsidR="00C71978" w:rsidRPr="00474F58" w:rsidRDefault="00C71978" w:rsidP="008E7B59">
      <w:pPr>
        <w:spacing w:before="120" w:after="120" w:line="240" w:lineRule="auto"/>
        <w:rPr>
          <w:rFonts w:ascii="Times New Roman" w:eastAsia="Times New Roman" w:hAnsi="Times New Roman" w:cs="Times New Roman"/>
          <w:sz w:val="24"/>
          <w:szCs w:val="24"/>
        </w:rPr>
      </w:pPr>
      <w:r w:rsidRPr="00474F58">
        <w:rPr>
          <w:rFonts w:ascii="Times New Roman" w:eastAsia="Times New Roman" w:hAnsi="Times New Roman" w:cs="Times New Roman"/>
          <w:sz w:val="24"/>
          <w:szCs w:val="24"/>
        </w:rPr>
        <w:t xml:space="preserve">National Institute of Blood Disease </w:t>
      </w:r>
      <w:r w:rsidR="00A202BD">
        <w:rPr>
          <w:rFonts w:ascii="Times New Roman" w:eastAsia="Times New Roman" w:hAnsi="Times New Roman" w:cs="Times New Roman"/>
          <w:sz w:val="24"/>
          <w:szCs w:val="24"/>
        </w:rPr>
        <w:t xml:space="preserve">(NIBD) </w:t>
      </w:r>
      <w:r w:rsidRPr="00474F58">
        <w:rPr>
          <w:rFonts w:ascii="Times New Roman" w:eastAsia="Times New Roman" w:hAnsi="Times New Roman" w:cs="Times New Roman"/>
          <w:sz w:val="24"/>
          <w:szCs w:val="24"/>
        </w:rPr>
        <w:t>&amp; Bone Marrow Transplantation</w:t>
      </w:r>
      <w:r w:rsidR="00A202BD">
        <w:rPr>
          <w:rFonts w:ascii="Times New Roman" w:eastAsia="Times New Roman" w:hAnsi="Times New Roman" w:cs="Times New Roman"/>
          <w:sz w:val="24"/>
          <w:szCs w:val="24"/>
        </w:rPr>
        <w:t>, Karachi</w:t>
      </w:r>
    </w:p>
    <w:p w:rsidR="00B62AF1" w:rsidRPr="00D348D4" w:rsidRDefault="00B62AF1" w:rsidP="008E7B59">
      <w:pPr>
        <w:spacing w:before="120" w:after="120" w:line="240" w:lineRule="auto"/>
      </w:pPr>
    </w:p>
    <w:p w:rsidR="00B62AF1" w:rsidRDefault="0083055E" w:rsidP="008E7B59">
      <w:pPr>
        <w:spacing w:before="120" w:after="120" w:line="240" w:lineRule="auto"/>
        <w:jc w:val="both"/>
        <w:rPr>
          <w:rFonts w:asciiTheme="majorBidi" w:eastAsia="Times New Roman" w:hAnsiTheme="majorBidi" w:cstheme="majorBidi"/>
          <w:color w:val="000000"/>
          <w:sz w:val="24"/>
          <w:szCs w:val="24"/>
        </w:rPr>
      </w:pPr>
      <w:r w:rsidRPr="00890C1C">
        <w:rPr>
          <w:rFonts w:asciiTheme="majorBidi" w:eastAsia="Times New Roman" w:hAnsiTheme="majorBidi" w:cstheme="majorBidi"/>
          <w:b/>
          <w:bCs/>
          <w:color w:val="000000"/>
          <w:sz w:val="24"/>
          <w:szCs w:val="24"/>
        </w:rPr>
        <w:t>Background:</w:t>
      </w:r>
      <w:r w:rsidR="00F72676">
        <w:rPr>
          <w:rFonts w:asciiTheme="majorBidi" w:eastAsia="Times New Roman" w:hAnsiTheme="majorBidi" w:cstheme="majorBidi"/>
          <w:b/>
          <w:bCs/>
          <w:color w:val="000000"/>
          <w:sz w:val="24"/>
          <w:szCs w:val="24"/>
        </w:rPr>
        <w:t xml:space="preserve"> </w:t>
      </w:r>
      <w:r w:rsidR="00B62AF1" w:rsidRPr="00C50E6A">
        <w:rPr>
          <w:rFonts w:asciiTheme="majorBidi" w:eastAsia="Times New Roman" w:hAnsiTheme="majorBidi" w:cstheme="majorBidi"/>
          <w:color w:val="000000"/>
          <w:sz w:val="24"/>
          <w:szCs w:val="24"/>
        </w:rPr>
        <w:t>Rare bleeding disorders (RBDs) include the inherited deficiencies of coagulation factors i.e. fibrinogen, FII, FV, FV + FVIII, FVII, FX, FXI and FXIII, and usually transmitted as autosomal recessive disorders. These congenital deficiencies lead to a lifelong bleeding disorder. These deficiencies usually occur in families with positive consanguinity.</w:t>
      </w:r>
    </w:p>
    <w:p w:rsidR="00890C1C" w:rsidRDefault="00890C1C" w:rsidP="008E7B59">
      <w:pPr>
        <w:spacing w:before="120" w:after="120" w:line="240" w:lineRule="auto"/>
        <w:jc w:val="both"/>
        <w:rPr>
          <w:rFonts w:asciiTheme="majorBidi" w:eastAsia="Times New Roman" w:hAnsiTheme="majorBidi" w:cstheme="majorBidi"/>
          <w:color w:val="000000"/>
          <w:sz w:val="24"/>
          <w:szCs w:val="24"/>
        </w:rPr>
      </w:pPr>
      <w:r w:rsidRPr="00890C1C">
        <w:rPr>
          <w:rFonts w:asciiTheme="majorBidi" w:eastAsia="Times New Roman" w:hAnsiTheme="majorBidi" w:cstheme="majorBidi"/>
          <w:b/>
          <w:bCs/>
          <w:color w:val="000000"/>
          <w:sz w:val="24"/>
          <w:szCs w:val="24"/>
        </w:rPr>
        <w:t>Aim</w:t>
      </w:r>
      <w:r>
        <w:rPr>
          <w:rFonts w:asciiTheme="majorBidi" w:eastAsia="Times New Roman" w:hAnsiTheme="majorBidi" w:cstheme="majorBidi"/>
          <w:color w:val="000000"/>
          <w:sz w:val="24"/>
          <w:szCs w:val="24"/>
        </w:rPr>
        <w:t xml:space="preserve">: </w:t>
      </w:r>
      <w:r w:rsidR="00B62AF1" w:rsidRPr="00C50E6A">
        <w:rPr>
          <w:rFonts w:asciiTheme="majorBidi" w:eastAsia="Times New Roman" w:hAnsiTheme="majorBidi" w:cstheme="majorBidi"/>
          <w:color w:val="000000"/>
          <w:sz w:val="24"/>
          <w:szCs w:val="24"/>
        </w:rPr>
        <w:t xml:space="preserve">The aim of this study was to determine the frequency, clinical features, types and underlying mutations of rare coagulation bleeding disorders (RBDs) from a single centre in Pakistan. </w:t>
      </w:r>
    </w:p>
    <w:p w:rsidR="00890C1C" w:rsidRDefault="00890C1C" w:rsidP="008E7B59">
      <w:pPr>
        <w:spacing w:before="120" w:after="120" w:line="240" w:lineRule="auto"/>
        <w:jc w:val="both"/>
        <w:rPr>
          <w:rFonts w:asciiTheme="majorBidi" w:eastAsia="Times New Roman" w:hAnsiTheme="majorBidi" w:cstheme="majorBidi"/>
          <w:color w:val="000000"/>
          <w:sz w:val="24"/>
          <w:szCs w:val="24"/>
        </w:rPr>
      </w:pPr>
      <w:r w:rsidRPr="00890C1C">
        <w:rPr>
          <w:rFonts w:asciiTheme="majorBidi" w:eastAsia="Times New Roman" w:hAnsiTheme="majorBidi" w:cstheme="majorBidi"/>
          <w:b/>
          <w:bCs/>
          <w:color w:val="000000"/>
          <w:sz w:val="24"/>
          <w:szCs w:val="24"/>
        </w:rPr>
        <w:lastRenderedPageBreak/>
        <w:t>Method:</w:t>
      </w:r>
      <w:r w:rsidR="00F72676">
        <w:rPr>
          <w:rFonts w:asciiTheme="majorBidi" w:eastAsia="Times New Roman" w:hAnsiTheme="majorBidi" w:cstheme="majorBidi"/>
          <w:b/>
          <w:bCs/>
          <w:color w:val="000000"/>
          <w:sz w:val="24"/>
          <w:szCs w:val="24"/>
        </w:rPr>
        <w:t xml:space="preserve"> </w:t>
      </w:r>
      <w:r w:rsidR="00B62AF1" w:rsidRPr="00C50E6A">
        <w:rPr>
          <w:rFonts w:asciiTheme="majorBidi" w:eastAsia="Times New Roman" w:hAnsiTheme="majorBidi" w:cstheme="majorBidi"/>
          <w:color w:val="000000"/>
          <w:sz w:val="24"/>
          <w:szCs w:val="24"/>
        </w:rPr>
        <w:t>All RBDs patients enrolled at our Institute from 2012 to 2017 were included in the study. Blood samples were collected for complete blood count (CBC), coagulation assays and genetic characterization.</w:t>
      </w:r>
    </w:p>
    <w:p w:rsidR="00B62AF1" w:rsidRDefault="00890C1C" w:rsidP="008E7B59">
      <w:pPr>
        <w:spacing w:before="120" w:after="120" w:line="240" w:lineRule="auto"/>
        <w:jc w:val="both"/>
        <w:rPr>
          <w:rFonts w:asciiTheme="majorBidi" w:eastAsia="Times New Roman" w:hAnsiTheme="majorBidi" w:cstheme="majorBidi"/>
          <w:color w:val="000000"/>
          <w:sz w:val="24"/>
          <w:szCs w:val="24"/>
        </w:rPr>
      </w:pPr>
      <w:r w:rsidRPr="00890C1C">
        <w:rPr>
          <w:rFonts w:asciiTheme="majorBidi" w:eastAsia="Times New Roman" w:hAnsiTheme="majorBidi" w:cstheme="majorBidi"/>
          <w:b/>
          <w:bCs/>
          <w:color w:val="000000"/>
          <w:sz w:val="24"/>
          <w:szCs w:val="24"/>
        </w:rPr>
        <w:t xml:space="preserve">Results: </w:t>
      </w:r>
      <w:r w:rsidR="00B62AF1" w:rsidRPr="00C50E6A">
        <w:rPr>
          <w:rFonts w:asciiTheme="majorBidi" w:eastAsia="Times New Roman" w:hAnsiTheme="majorBidi" w:cstheme="majorBidi"/>
          <w:color w:val="000000"/>
          <w:sz w:val="24"/>
          <w:szCs w:val="24"/>
        </w:rPr>
        <w:t xml:space="preserve">Out of 550 patients diagnosed with inherited coagulation bleeding disorders, 115 subjects had RBDs (21%). Among them 45% were male and 55% female. Median age of patients was 11 years, (12 days -37 years). History of consanguinity was present in 85% cases and significant family history of bleeding in 60% patients. The most common deficiency was FVII and FXIII (n=32, 27.8%), followed by fibrinogen deficiency (n=26, 22.8%). Genetic characterization was carried out in 74 (64%) patients with 19 novel mutations. </w:t>
      </w:r>
    </w:p>
    <w:p w:rsidR="00B62AF1" w:rsidRDefault="000A2F5C" w:rsidP="008E7B59">
      <w:pPr>
        <w:spacing w:before="120" w:after="120" w:line="240" w:lineRule="auto"/>
        <w:jc w:val="both"/>
        <w:rPr>
          <w:rFonts w:asciiTheme="majorBidi" w:eastAsia="Times New Roman" w:hAnsiTheme="majorBidi" w:cstheme="majorBidi"/>
          <w:color w:val="000000"/>
          <w:sz w:val="24"/>
          <w:szCs w:val="24"/>
        </w:rPr>
      </w:pPr>
      <w:r w:rsidRPr="000A2F5C">
        <w:rPr>
          <w:rFonts w:asciiTheme="majorBidi" w:eastAsia="Times New Roman" w:hAnsiTheme="majorBidi" w:cstheme="majorBidi"/>
          <w:b/>
          <w:bCs/>
          <w:color w:val="000000"/>
          <w:sz w:val="24"/>
          <w:szCs w:val="24"/>
        </w:rPr>
        <w:t xml:space="preserve">Conclusion: </w:t>
      </w:r>
      <w:r w:rsidR="00B62AF1" w:rsidRPr="00C50E6A">
        <w:rPr>
          <w:rFonts w:asciiTheme="majorBidi" w:eastAsia="Times New Roman" w:hAnsiTheme="majorBidi" w:cstheme="majorBidi"/>
          <w:color w:val="000000"/>
          <w:sz w:val="24"/>
          <w:szCs w:val="24"/>
        </w:rPr>
        <w:t>The study shows that autosomal recessive disorders are common in Pakistan, with FVII and FXIII being the most common, and have severe bleeding phenotype. Diagnosis of RBDs should be made on time so that prophylaxis can be initiated immediately to prevent fatal bleeding complications and for genetic counseling.</w:t>
      </w:r>
    </w:p>
    <w:p w:rsidR="00B62AF1" w:rsidRDefault="000A2F5C" w:rsidP="008E7B59">
      <w:pPr>
        <w:spacing w:before="120" w:after="120" w:line="240" w:lineRule="auto"/>
        <w:jc w:val="both"/>
        <w:rPr>
          <w:rFonts w:asciiTheme="majorBidi" w:eastAsia="Times New Roman" w:hAnsiTheme="majorBidi" w:cstheme="majorBidi"/>
          <w:color w:val="000000"/>
          <w:sz w:val="24"/>
          <w:szCs w:val="24"/>
        </w:rPr>
      </w:pPr>
      <w:r w:rsidRPr="000A2F5C">
        <w:rPr>
          <w:rFonts w:asciiTheme="majorBidi" w:eastAsia="Times New Roman" w:hAnsiTheme="majorBidi" w:cstheme="majorBidi"/>
          <w:b/>
          <w:bCs/>
          <w:color w:val="000000"/>
          <w:sz w:val="24"/>
          <w:szCs w:val="24"/>
        </w:rPr>
        <w:t>Recommendation:</w:t>
      </w:r>
      <w:r w:rsidR="00B62AF1" w:rsidRPr="00C50E6A">
        <w:rPr>
          <w:rFonts w:asciiTheme="majorBidi" w:eastAsia="Times New Roman" w:hAnsiTheme="majorBidi" w:cstheme="majorBidi"/>
          <w:color w:val="000000"/>
          <w:sz w:val="24"/>
          <w:szCs w:val="24"/>
        </w:rPr>
        <w:t>Early diagnosis leads to a prompt management.</w:t>
      </w:r>
    </w:p>
    <w:p w:rsidR="004E1A47" w:rsidRDefault="004E1A47" w:rsidP="00ED77C4">
      <w:pPr>
        <w:pStyle w:val="Heading2"/>
        <w:spacing w:before="120" w:line="240" w:lineRule="auto"/>
      </w:pPr>
      <w:bookmarkStart w:id="36" w:name="_Toc524015040"/>
    </w:p>
    <w:p w:rsidR="00ED77C4" w:rsidRPr="002E106B" w:rsidRDefault="00ED77C4" w:rsidP="00ED77C4">
      <w:pPr>
        <w:pStyle w:val="Heading2"/>
        <w:spacing w:before="120" w:line="240" w:lineRule="auto"/>
      </w:pPr>
      <w:bookmarkStart w:id="37" w:name="_Toc524968480"/>
      <w:r w:rsidRPr="002E106B">
        <w:t>Abstract ID: 1119</w:t>
      </w:r>
      <w:bookmarkEnd w:id="36"/>
      <w:bookmarkEnd w:id="37"/>
    </w:p>
    <w:p w:rsidR="00ED77C4" w:rsidRPr="002E106B" w:rsidRDefault="00ED77C4" w:rsidP="00ED77C4">
      <w:pPr>
        <w:pStyle w:val="Heading3"/>
        <w:spacing w:before="120" w:line="240" w:lineRule="auto"/>
        <w:rPr>
          <w:rFonts w:eastAsia="Times New Roman"/>
        </w:rPr>
      </w:pPr>
      <w:bookmarkStart w:id="38" w:name="_Toc524015041"/>
      <w:bookmarkStart w:id="39" w:name="_Toc524968481"/>
      <w:r>
        <w:rPr>
          <w:rFonts w:eastAsia="Times New Roman"/>
        </w:rPr>
        <w:t>Effect of Platelet Rich Plasma o</w:t>
      </w:r>
      <w:r w:rsidRPr="002E106B">
        <w:rPr>
          <w:rFonts w:eastAsia="Times New Roman"/>
        </w:rPr>
        <w:t xml:space="preserve">n Chondrocyte Number </w:t>
      </w:r>
      <w:r>
        <w:rPr>
          <w:rFonts w:eastAsia="Times New Roman"/>
        </w:rPr>
        <w:t>i</w:t>
      </w:r>
      <w:r w:rsidRPr="002E106B">
        <w:rPr>
          <w:rFonts w:eastAsia="Times New Roman"/>
        </w:rPr>
        <w:t xml:space="preserve">n Chemically </w:t>
      </w:r>
      <w:r>
        <w:rPr>
          <w:rFonts w:eastAsia="Times New Roman"/>
        </w:rPr>
        <w:t>i</w:t>
      </w:r>
      <w:r w:rsidRPr="002E106B">
        <w:rPr>
          <w:rFonts w:eastAsia="Times New Roman"/>
        </w:rPr>
        <w:t xml:space="preserve">nduced Model </w:t>
      </w:r>
      <w:r>
        <w:rPr>
          <w:rFonts w:eastAsia="Times New Roman"/>
        </w:rPr>
        <w:t>o</w:t>
      </w:r>
      <w:r w:rsidRPr="002E106B">
        <w:rPr>
          <w:rFonts w:eastAsia="Times New Roman"/>
        </w:rPr>
        <w:t>f Osteoarthritis</w:t>
      </w:r>
      <w:bookmarkEnd w:id="38"/>
      <w:bookmarkEnd w:id="39"/>
    </w:p>
    <w:p w:rsidR="00B62AF1" w:rsidRPr="00ED77C4" w:rsidRDefault="00B62AF1" w:rsidP="00ED77C4">
      <w:pPr>
        <w:spacing w:before="120" w:after="120" w:line="240" w:lineRule="auto"/>
        <w:rPr>
          <w:rFonts w:ascii="Times New Roman" w:eastAsiaTheme="majorEastAsia" w:hAnsi="Times New Roman" w:cstheme="majorBidi"/>
          <w:color w:val="5B9BD5" w:themeColor="accent1"/>
          <w:sz w:val="24"/>
        </w:rPr>
      </w:pPr>
      <w:r w:rsidRPr="0083055E">
        <w:rPr>
          <w:rFonts w:ascii="Times New Roman" w:eastAsia="Times New Roman" w:hAnsi="Times New Roman" w:cs="Times New Roman"/>
          <w:sz w:val="24"/>
          <w:szCs w:val="24"/>
        </w:rPr>
        <w:t>Rafia</w:t>
      </w:r>
      <w:r w:rsidR="00F72676">
        <w:rPr>
          <w:rFonts w:ascii="Times New Roman" w:eastAsia="Times New Roman" w:hAnsi="Times New Roman" w:cs="Times New Roman"/>
          <w:sz w:val="24"/>
          <w:szCs w:val="24"/>
        </w:rPr>
        <w:t xml:space="preserve"> </w:t>
      </w:r>
      <w:r w:rsidR="004D2B57">
        <w:rPr>
          <w:rFonts w:ascii="Times New Roman" w:eastAsia="Times New Roman" w:hAnsi="Times New Roman" w:cs="Times New Roman"/>
          <w:sz w:val="24"/>
          <w:szCs w:val="24"/>
        </w:rPr>
        <w:t xml:space="preserve">Asjid, </w:t>
      </w:r>
      <w:r w:rsidRPr="0083055E">
        <w:rPr>
          <w:rFonts w:ascii="Times New Roman" w:eastAsia="Times New Roman" w:hAnsi="Times New Roman" w:cs="Times New Roman"/>
          <w:sz w:val="24"/>
          <w:szCs w:val="24"/>
        </w:rPr>
        <w:t xml:space="preserve">Brig. </w:t>
      </w:r>
      <w:r w:rsidR="0083055E" w:rsidRPr="0083055E">
        <w:rPr>
          <w:rFonts w:ascii="Times New Roman" w:eastAsia="Times New Roman" w:hAnsi="Times New Roman" w:cs="Times New Roman"/>
          <w:sz w:val="24"/>
          <w:szCs w:val="24"/>
        </w:rPr>
        <w:t>K</w:t>
      </w:r>
      <w:r w:rsidRPr="0083055E">
        <w:rPr>
          <w:rFonts w:ascii="Times New Roman" w:eastAsia="Times New Roman" w:hAnsi="Times New Roman" w:cs="Times New Roman"/>
          <w:sz w:val="24"/>
          <w:szCs w:val="24"/>
        </w:rPr>
        <w:t>hadija</w:t>
      </w:r>
      <w:r w:rsidR="00F72676">
        <w:rPr>
          <w:rFonts w:ascii="Times New Roman" w:eastAsia="Times New Roman" w:hAnsi="Times New Roman" w:cs="Times New Roman"/>
          <w:sz w:val="24"/>
          <w:szCs w:val="24"/>
        </w:rPr>
        <w:t xml:space="preserve"> </w:t>
      </w:r>
      <w:r w:rsidR="004D2B57">
        <w:rPr>
          <w:rFonts w:ascii="Times New Roman" w:eastAsia="Times New Roman" w:hAnsi="Times New Roman" w:cs="Times New Roman"/>
          <w:sz w:val="24"/>
          <w:szCs w:val="24"/>
        </w:rPr>
        <w:t>Q</w:t>
      </w:r>
      <w:r w:rsidRPr="0083055E">
        <w:rPr>
          <w:rFonts w:ascii="Times New Roman" w:eastAsia="Times New Roman" w:hAnsi="Times New Roman" w:cs="Times New Roman"/>
          <w:sz w:val="24"/>
          <w:szCs w:val="24"/>
        </w:rPr>
        <w:t>amar, Tayyaba</w:t>
      </w:r>
      <w:r w:rsidR="00F72676">
        <w:rPr>
          <w:rFonts w:ascii="Times New Roman" w:eastAsia="Times New Roman" w:hAnsi="Times New Roman" w:cs="Times New Roman"/>
          <w:sz w:val="24"/>
          <w:szCs w:val="24"/>
        </w:rPr>
        <w:t xml:space="preserve"> </w:t>
      </w:r>
      <w:r w:rsidR="004D2B57">
        <w:rPr>
          <w:rFonts w:ascii="Times New Roman" w:eastAsia="Times New Roman" w:hAnsi="Times New Roman" w:cs="Times New Roman"/>
          <w:sz w:val="24"/>
          <w:szCs w:val="24"/>
        </w:rPr>
        <w:t>F</w:t>
      </w:r>
      <w:r w:rsidRPr="0083055E">
        <w:rPr>
          <w:rFonts w:ascii="Times New Roman" w:eastAsia="Times New Roman" w:hAnsi="Times New Roman" w:cs="Times New Roman"/>
          <w:sz w:val="24"/>
          <w:szCs w:val="24"/>
        </w:rPr>
        <w:t>aisal</w:t>
      </w:r>
    </w:p>
    <w:p w:rsidR="00C71978" w:rsidRPr="0083055E" w:rsidRDefault="00C71978"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sz w:val="24"/>
          <w:szCs w:val="24"/>
        </w:rPr>
        <w:t>Army Medical College, N</w:t>
      </w:r>
      <w:r w:rsidR="008E7B59">
        <w:rPr>
          <w:rFonts w:ascii="Times New Roman" w:eastAsia="Times New Roman" w:hAnsi="Times New Roman" w:cs="Times New Roman"/>
          <w:sz w:val="24"/>
          <w:szCs w:val="24"/>
        </w:rPr>
        <w:t xml:space="preserve">ational </w:t>
      </w:r>
      <w:r w:rsidRPr="0083055E">
        <w:rPr>
          <w:rFonts w:ascii="Times New Roman" w:eastAsia="Times New Roman" w:hAnsi="Times New Roman" w:cs="Times New Roman"/>
          <w:sz w:val="24"/>
          <w:szCs w:val="24"/>
        </w:rPr>
        <w:t>U</w:t>
      </w:r>
      <w:r w:rsidR="008E7B59">
        <w:rPr>
          <w:rFonts w:ascii="Times New Roman" w:eastAsia="Times New Roman" w:hAnsi="Times New Roman" w:cs="Times New Roman"/>
          <w:sz w:val="24"/>
          <w:szCs w:val="24"/>
        </w:rPr>
        <w:t xml:space="preserve">niveristy of </w:t>
      </w:r>
      <w:r w:rsidRPr="0083055E">
        <w:rPr>
          <w:rFonts w:ascii="Times New Roman" w:eastAsia="Times New Roman" w:hAnsi="Times New Roman" w:cs="Times New Roman"/>
          <w:sz w:val="24"/>
          <w:szCs w:val="24"/>
        </w:rPr>
        <w:t>M</w:t>
      </w:r>
      <w:r w:rsidR="008E7B59">
        <w:rPr>
          <w:rFonts w:ascii="Times New Roman" w:eastAsia="Times New Roman" w:hAnsi="Times New Roman" w:cs="Times New Roman"/>
          <w:sz w:val="24"/>
          <w:szCs w:val="24"/>
        </w:rPr>
        <w:t xml:space="preserve">edical </w:t>
      </w:r>
      <w:r w:rsidRPr="0083055E">
        <w:rPr>
          <w:rFonts w:ascii="Times New Roman" w:eastAsia="Times New Roman" w:hAnsi="Times New Roman" w:cs="Times New Roman"/>
          <w:sz w:val="24"/>
          <w:szCs w:val="24"/>
        </w:rPr>
        <w:t>S</w:t>
      </w:r>
      <w:r w:rsidR="008E7B59">
        <w:rPr>
          <w:rFonts w:ascii="Times New Roman" w:eastAsia="Times New Roman" w:hAnsi="Times New Roman" w:cs="Times New Roman"/>
          <w:sz w:val="24"/>
          <w:szCs w:val="24"/>
        </w:rPr>
        <w:t>ciences</w:t>
      </w:r>
      <w:r w:rsidRPr="0083055E">
        <w:rPr>
          <w:rFonts w:ascii="Times New Roman" w:eastAsia="Times New Roman" w:hAnsi="Times New Roman" w:cs="Times New Roman"/>
          <w:sz w:val="24"/>
          <w:szCs w:val="24"/>
        </w:rPr>
        <w:t>, Rawalpindi</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0A2F5C">
        <w:rPr>
          <w:rFonts w:ascii="Times New Roman" w:eastAsia="Times New Roman" w:hAnsi="Times New Roman" w:cs="Times New Roman"/>
          <w:b/>
          <w:bCs/>
          <w:sz w:val="24"/>
          <w:szCs w:val="24"/>
        </w:rPr>
        <w:t>Background:</w:t>
      </w:r>
      <w:r w:rsidRPr="002E106B">
        <w:rPr>
          <w:rFonts w:ascii="Times New Roman" w:eastAsia="Times New Roman" w:hAnsi="Times New Roman" w:cs="Times New Roman"/>
          <w:sz w:val="24"/>
          <w:szCs w:val="24"/>
        </w:rPr>
        <w:t xml:space="preserve"> Osteoarthritis is a degenerative inflammatory joint disease, primarily affecting individuals particularly women of middle age. At present, various modalities are being used to treat osteoarthritis including anti inflammatory drugs, platelet rich plasma injections and stem cell therapy.</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0A2F5C">
        <w:rPr>
          <w:rFonts w:ascii="Times New Roman" w:eastAsia="Times New Roman" w:hAnsi="Times New Roman" w:cs="Times New Roman"/>
          <w:b/>
          <w:bCs/>
          <w:sz w:val="24"/>
          <w:szCs w:val="24"/>
        </w:rPr>
        <w:t xml:space="preserve">Objective: </w:t>
      </w:r>
      <w:r w:rsidRPr="002E106B">
        <w:rPr>
          <w:rFonts w:ascii="Times New Roman" w:eastAsia="Times New Roman" w:hAnsi="Times New Roman" w:cs="Times New Roman"/>
          <w:sz w:val="24"/>
          <w:szCs w:val="24"/>
        </w:rPr>
        <w:t>This study was conducted to study the histomorphological effects of platelet rich plasma infusion on number of chondrocytes in articular cartilage of monosodium iodoacetate induced osteoarthritis model in rat knee.</w:t>
      </w:r>
    </w:p>
    <w:p w:rsidR="00B62AF1" w:rsidRPr="002E106B" w:rsidRDefault="000A2F5C"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Methods</w:t>
      </w:r>
      <w:r w:rsidR="00B62AF1" w:rsidRPr="002E106B">
        <w:rPr>
          <w:rFonts w:ascii="Times New Roman" w:eastAsia="Times New Roman" w:hAnsi="Times New Roman" w:cs="Times New Roman"/>
          <w:sz w:val="24"/>
          <w:szCs w:val="24"/>
        </w:rPr>
        <w:t>: It was a randomized control trial.Forty (40) healthy adult male rats of 3-4 months of age weighing 300-400g were selected. Two groups A and B were made as control and experimental with 16 and 24 animals respectively. Group A was subdivided into A1 and A2 and the animals were sacrificed on day 14 and day 28 respectively. Group B was further subdivide into B1, B2 and B3 with 8 animals in each group. All rats were injected with 50 µl of monoiodoacetate solution in the right knee. Group B1 was sacrificed on day 14 for establishing the grade of OA. Group B2 was injected with two doses of platelet rich plasma on day 14 and 21. Group B3 was not given any treatment. No. of chondrocytes was observed. Results were analyzed using SPSS v22.</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0A2F5C">
        <w:rPr>
          <w:rFonts w:ascii="Times New Roman" w:eastAsia="Times New Roman" w:hAnsi="Times New Roman" w:cs="Times New Roman"/>
          <w:b/>
          <w:bCs/>
          <w:sz w:val="24"/>
          <w:szCs w:val="24"/>
        </w:rPr>
        <w:t>Results:</w:t>
      </w:r>
      <w:r w:rsidRPr="002E106B">
        <w:rPr>
          <w:rFonts w:ascii="Times New Roman" w:eastAsia="Times New Roman" w:hAnsi="Times New Roman" w:cs="Times New Roman"/>
          <w:sz w:val="24"/>
          <w:szCs w:val="24"/>
        </w:rPr>
        <w:t xml:space="preserve"> Increase in chondrocyte count was noted in group B2 whereas there was a decrease in number in group B3. </w:t>
      </w:r>
    </w:p>
    <w:p w:rsidR="000A2F5C" w:rsidRDefault="00B62AF1" w:rsidP="008E7B59">
      <w:pPr>
        <w:spacing w:before="120" w:after="120" w:line="240" w:lineRule="auto"/>
        <w:jc w:val="both"/>
        <w:rPr>
          <w:rFonts w:ascii="Times New Roman" w:eastAsia="Times New Roman" w:hAnsi="Times New Roman" w:cs="Times New Roman"/>
          <w:sz w:val="24"/>
          <w:szCs w:val="24"/>
        </w:rPr>
      </w:pPr>
      <w:r w:rsidRPr="000A2F5C">
        <w:rPr>
          <w:rFonts w:ascii="Times New Roman" w:eastAsia="Times New Roman" w:hAnsi="Times New Roman" w:cs="Times New Roman"/>
          <w:b/>
          <w:bCs/>
          <w:sz w:val="24"/>
          <w:szCs w:val="24"/>
        </w:rPr>
        <w:t>Conclusions:</w:t>
      </w:r>
      <w:r w:rsidRPr="002E106B">
        <w:rPr>
          <w:rFonts w:ascii="Times New Roman" w:eastAsia="Times New Roman" w:hAnsi="Times New Roman" w:cs="Times New Roman"/>
          <w:sz w:val="24"/>
          <w:szCs w:val="24"/>
        </w:rPr>
        <w:t xml:space="preserve"> Platelet rich plasma has a proliferative effect on chondrocyte number.</w:t>
      </w:r>
    </w:p>
    <w:p w:rsidR="00B62AF1" w:rsidRDefault="00B62AF1" w:rsidP="008E7B59">
      <w:pPr>
        <w:spacing w:before="120" w:after="120" w:line="240" w:lineRule="auto"/>
        <w:jc w:val="both"/>
        <w:rPr>
          <w:rFonts w:ascii="Times New Roman" w:eastAsia="Times New Roman" w:hAnsi="Times New Roman" w:cs="Times New Roman"/>
          <w:sz w:val="24"/>
          <w:szCs w:val="24"/>
        </w:rPr>
      </w:pPr>
      <w:r w:rsidRPr="000A2F5C">
        <w:rPr>
          <w:rFonts w:ascii="Times New Roman" w:eastAsia="Times New Roman" w:hAnsi="Times New Roman" w:cs="Times New Roman"/>
          <w:b/>
          <w:bCs/>
          <w:sz w:val="24"/>
          <w:szCs w:val="24"/>
        </w:rPr>
        <w:lastRenderedPageBreak/>
        <w:t xml:space="preserve">Keywords: </w:t>
      </w:r>
      <w:r w:rsidRPr="002E106B">
        <w:rPr>
          <w:rFonts w:ascii="Times New Roman" w:eastAsia="Times New Roman" w:hAnsi="Times New Roman" w:cs="Times New Roman"/>
          <w:sz w:val="24"/>
          <w:szCs w:val="24"/>
        </w:rPr>
        <w:t>Osteoarthritis, Mono iodoacetate, Platelet rich plasma, chondrocyte.</w:t>
      </w:r>
    </w:p>
    <w:p w:rsidR="004E1A47" w:rsidRDefault="004E1A47" w:rsidP="00ED77C4">
      <w:pPr>
        <w:pStyle w:val="Heading2"/>
        <w:spacing w:before="120" w:line="240" w:lineRule="auto"/>
      </w:pPr>
      <w:bookmarkStart w:id="40" w:name="_Toc524015044"/>
    </w:p>
    <w:p w:rsidR="00ED77C4" w:rsidRDefault="00ED77C4" w:rsidP="00ED77C4">
      <w:pPr>
        <w:pStyle w:val="Heading2"/>
        <w:spacing w:before="120" w:line="240" w:lineRule="auto"/>
      </w:pPr>
      <w:bookmarkStart w:id="41" w:name="_Toc524968482"/>
      <w:r w:rsidRPr="00A87074">
        <w:t>Abstract ID: 1152</w:t>
      </w:r>
      <w:bookmarkEnd w:id="40"/>
      <w:bookmarkEnd w:id="41"/>
    </w:p>
    <w:p w:rsidR="00ED77C4" w:rsidRDefault="00ED77C4" w:rsidP="00ED77C4">
      <w:pPr>
        <w:pStyle w:val="Heading3"/>
        <w:spacing w:before="120" w:line="240" w:lineRule="auto"/>
      </w:pPr>
      <w:bookmarkStart w:id="42" w:name="_Toc524015045"/>
      <w:bookmarkStart w:id="43" w:name="_Toc524968483"/>
      <w:r w:rsidRPr="00EC5D60">
        <w:t xml:space="preserve">Can </w:t>
      </w:r>
      <w:r>
        <w:t>w</w:t>
      </w:r>
      <w:r w:rsidRPr="00EC5D60">
        <w:t>e Predict Fo</w:t>
      </w:r>
      <w:r>
        <w:t>ot Ulcer in Diabetics? A Study i</w:t>
      </w:r>
      <w:r w:rsidRPr="00EC5D60">
        <w:t xml:space="preserve">n </w:t>
      </w:r>
      <w:r>
        <w:t>at</w:t>
      </w:r>
      <w:r w:rsidRPr="00EC5D60">
        <w:t>ertiary Care Hospital</w:t>
      </w:r>
      <w:bookmarkEnd w:id="42"/>
      <w:bookmarkEnd w:id="43"/>
    </w:p>
    <w:p w:rsidR="00B62AF1" w:rsidRPr="00ED77C4" w:rsidRDefault="00B62AF1" w:rsidP="00ED77C4">
      <w:pPr>
        <w:spacing w:before="120" w:after="120" w:line="240" w:lineRule="auto"/>
        <w:rPr>
          <w:rFonts w:ascii="Times New Roman" w:eastAsiaTheme="majorEastAsia" w:hAnsi="Times New Roman" w:cstheme="majorBidi"/>
          <w:b/>
          <w:bCs/>
          <w:color w:val="5B9BD5" w:themeColor="accent1"/>
          <w:sz w:val="24"/>
        </w:rPr>
      </w:pPr>
      <w:r w:rsidRPr="001877A2">
        <w:rPr>
          <w:rFonts w:asciiTheme="majorBidi" w:hAnsiTheme="majorBidi" w:cstheme="majorBidi"/>
          <w:sz w:val="24"/>
          <w:szCs w:val="24"/>
        </w:rPr>
        <w:t>Dr Muhammad Imran Hassan Khan, Usama</w:t>
      </w:r>
      <w:r w:rsidR="00F72676">
        <w:rPr>
          <w:rFonts w:asciiTheme="majorBidi" w:hAnsiTheme="majorBidi" w:cstheme="majorBidi"/>
          <w:sz w:val="24"/>
          <w:szCs w:val="24"/>
        </w:rPr>
        <w:t xml:space="preserve"> </w:t>
      </w:r>
      <w:r w:rsidRPr="001877A2">
        <w:rPr>
          <w:rFonts w:asciiTheme="majorBidi" w:hAnsiTheme="majorBidi" w:cstheme="majorBidi"/>
          <w:sz w:val="24"/>
          <w:szCs w:val="24"/>
        </w:rPr>
        <w:t>Azhar, Fizza</w:t>
      </w:r>
      <w:r w:rsidR="00F72676">
        <w:rPr>
          <w:rFonts w:asciiTheme="majorBidi" w:hAnsiTheme="majorBidi" w:cstheme="majorBidi"/>
          <w:sz w:val="24"/>
          <w:szCs w:val="24"/>
        </w:rPr>
        <w:t xml:space="preserve"> </w:t>
      </w:r>
      <w:r w:rsidRPr="001877A2">
        <w:rPr>
          <w:rFonts w:asciiTheme="majorBidi" w:hAnsiTheme="majorBidi" w:cstheme="majorBidi"/>
          <w:sz w:val="24"/>
          <w:szCs w:val="24"/>
        </w:rPr>
        <w:t>Zubair, Zohaib Abbas Khan</w:t>
      </w:r>
    </w:p>
    <w:p w:rsidR="00C71978" w:rsidRPr="00474F58" w:rsidRDefault="00C71978" w:rsidP="008E7B59">
      <w:pPr>
        <w:tabs>
          <w:tab w:val="left" w:pos="3232"/>
        </w:tabs>
        <w:spacing w:before="120" w:after="120" w:line="240" w:lineRule="auto"/>
        <w:rPr>
          <w:rFonts w:ascii="Times New Roman" w:eastAsia="Times New Roman" w:hAnsi="Times New Roman" w:cs="Times New Roman"/>
          <w:sz w:val="24"/>
          <w:szCs w:val="24"/>
        </w:rPr>
      </w:pPr>
      <w:r w:rsidRPr="00474F58">
        <w:rPr>
          <w:rFonts w:ascii="Times New Roman" w:eastAsia="Times New Roman" w:hAnsi="Times New Roman" w:cs="Times New Roman"/>
          <w:sz w:val="24"/>
          <w:szCs w:val="24"/>
        </w:rPr>
        <w:t xml:space="preserve">Ameeruddin </w:t>
      </w:r>
      <w:r>
        <w:rPr>
          <w:rFonts w:ascii="Times New Roman" w:eastAsia="Times New Roman" w:hAnsi="Times New Roman" w:cs="Times New Roman"/>
          <w:sz w:val="24"/>
          <w:szCs w:val="24"/>
        </w:rPr>
        <w:t>M</w:t>
      </w:r>
      <w:r w:rsidRPr="00474F58">
        <w:rPr>
          <w:rFonts w:ascii="Times New Roman" w:eastAsia="Times New Roman" w:hAnsi="Times New Roman" w:cs="Times New Roman"/>
          <w:sz w:val="24"/>
          <w:szCs w:val="24"/>
        </w:rPr>
        <w:t xml:space="preserve">edical </w:t>
      </w:r>
      <w:r>
        <w:rPr>
          <w:rFonts w:ascii="Times New Roman" w:eastAsia="Times New Roman" w:hAnsi="Times New Roman" w:cs="Times New Roman"/>
          <w:sz w:val="24"/>
          <w:szCs w:val="24"/>
        </w:rPr>
        <w:t>C</w:t>
      </w:r>
      <w:r w:rsidRPr="00474F58">
        <w:rPr>
          <w:rFonts w:ascii="Times New Roman" w:eastAsia="Times New Roman" w:hAnsi="Times New Roman" w:cs="Times New Roman"/>
          <w:sz w:val="24"/>
          <w:szCs w:val="24"/>
        </w:rPr>
        <w:t>ollege</w:t>
      </w:r>
      <w:r w:rsidR="00C45270">
        <w:rPr>
          <w:rFonts w:ascii="Times New Roman" w:eastAsia="Times New Roman" w:hAnsi="Times New Roman" w:cs="Times New Roman"/>
          <w:sz w:val="24"/>
          <w:szCs w:val="24"/>
        </w:rPr>
        <w:t>, Sialkot</w:t>
      </w:r>
    </w:p>
    <w:p w:rsidR="00B62AF1" w:rsidRPr="005E6DF2" w:rsidRDefault="00B62AF1" w:rsidP="008E7B59">
      <w:pPr>
        <w:spacing w:before="120" w:after="120" w:line="240" w:lineRule="auto"/>
      </w:pPr>
    </w:p>
    <w:p w:rsidR="00B62AF1" w:rsidRDefault="00B62AF1" w:rsidP="008E7B59">
      <w:pPr>
        <w:spacing w:before="120" w:after="120" w:line="240" w:lineRule="auto"/>
        <w:jc w:val="both"/>
        <w:rPr>
          <w:rFonts w:ascii="Times New Roman" w:eastAsia="Times New Roman" w:hAnsi="Times New Roman" w:cs="Times New Roman"/>
          <w:color w:val="000000"/>
          <w:sz w:val="24"/>
          <w:szCs w:val="24"/>
        </w:rPr>
      </w:pPr>
      <w:r w:rsidRPr="00B25029">
        <w:rPr>
          <w:rFonts w:ascii="Times New Roman" w:eastAsia="Times New Roman" w:hAnsi="Times New Roman" w:cs="Times New Roman"/>
          <w:b/>
          <w:bCs/>
          <w:color w:val="000000"/>
          <w:sz w:val="24"/>
          <w:szCs w:val="24"/>
        </w:rPr>
        <w:t>Background:</w:t>
      </w:r>
      <w:r w:rsidR="00F72676">
        <w:rPr>
          <w:rFonts w:ascii="Times New Roman" w:eastAsia="Times New Roman" w:hAnsi="Times New Roman" w:cs="Times New Roman"/>
          <w:b/>
          <w:bCs/>
          <w:color w:val="000000"/>
          <w:sz w:val="24"/>
          <w:szCs w:val="24"/>
        </w:rPr>
        <w:t xml:space="preserve"> </w:t>
      </w:r>
      <w:r w:rsidRPr="002915F3">
        <w:rPr>
          <w:rFonts w:ascii="Times New Roman" w:eastAsia="Times New Roman" w:hAnsi="Times New Roman" w:cs="Times New Roman"/>
          <w:color w:val="000000"/>
          <w:sz w:val="24"/>
          <w:szCs w:val="24"/>
        </w:rPr>
        <w:t>Although many studies worldwide explained the risk factors for developing Diabetic Foot Ulceration (DFU), little has been done to assess medical factors in DFU formation and predict them among patients of Pakistan. This study aimed to predict the DFU in relation to differe</w:t>
      </w:r>
      <w:r>
        <w:rPr>
          <w:rFonts w:ascii="Times New Roman" w:eastAsia="Times New Roman" w:hAnsi="Times New Roman" w:cs="Times New Roman"/>
          <w:color w:val="000000"/>
          <w:sz w:val="24"/>
          <w:szCs w:val="24"/>
        </w:rPr>
        <w:t>nt risk factors.</w:t>
      </w:r>
    </w:p>
    <w:p w:rsidR="00170A00" w:rsidRDefault="00B62AF1" w:rsidP="008E7B59">
      <w:pPr>
        <w:spacing w:before="120" w:after="120" w:line="240" w:lineRule="auto"/>
        <w:jc w:val="both"/>
        <w:rPr>
          <w:rFonts w:ascii="Times New Roman" w:eastAsia="Times New Roman" w:hAnsi="Times New Roman" w:cs="Times New Roman"/>
          <w:color w:val="000000"/>
          <w:sz w:val="24"/>
          <w:szCs w:val="24"/>
        </w:rPr>
      </w:pPr>
      <w:r w:rsidRPr="00B25029">
        <w:rPr>
          <w:rFonts w:ascii="Times New Roman" w:eastAsia="Times New Roman" w:hAnsi="Times New Roman" w:cs="Times New Roman"/>
          <w:b/>
          <w:bCs/>
          <w:color w:val="000000"/>
          <w:sz w:val="24"/>
          <w:szCs w:val="24"/>
        </w:rPr>
        <w:t>Methods:</w:t>
      </w:r>
      <w:r w:rsidR="00F72676">
        <w:rPr>
          <w:rFonts w:ascii="Times New Roman" w:eastAsia="Times New Roman" w:hAnsi="Times New Roman" w:cs="Times New Roman"/>
          <w:b/>
          <w:bCs/>
          <w:color w:val="000000"/>
          <w:sz w:val="24"/>
          <w:szCs w:val="24"/>
        </w:rPr>
        <w:t xml:space="preserve"> </w:t>
      </w:r>
      <w:r w:rsidRPr="002915F3">
        <w:rPr>
          <w:rFonts w:ascii="Times New Roman" w:eastAsia="Times New Roman" w:hAnsi="Times New Roman" w:cs="Times New Roman"/>
          <w:color w:val="000000"/>
          <w:sz w:val="24"/>
          <w:szCs w:val="24"/>
        </w:rPr>
        <w:t>This descriptive cross-sectional retrospective study was conducted in DEMC/PGMI/LGH. Data of all patients presenting between July 2017 and June 2018 were analyzed for risk factors. Analysis was done on SPSS version 21.</w:t>
      </w:r>
    </w:p>
    <w:p w:rsidR="00170A00" w:rsidRDefault="00B62AF1" w:rsidP="008E7B59">
      <w:pPr>
        <w:spacing w:before="120" w:after="120" w:line="240" w:lineRule="auto"/>
        <w:jc w:val="both"/>
        <w:rPr>
          <w:rFonts w:ascii="Times New Roman" w:eastAsia="Times New Roman" w:hAnsi="Times New Roman" w:cs="Times New Roman"/>
          <w:color w:val="000000"/>
          <w:sz w:val="24"/>
          <w:szCs w:val="24"/>
        </w:rPr>
      </w:pPr>
      <w:r w:rsidRPr="00B25029">
        <w:rPr>
          <w:rFonts w:ascii="Times New Roman" w:eastAsia="Times New Roman" w:hAnsi="Times New Roman" w:cs="Times New Roman"/>
          <w:b/>
          <w:bCs/>
          <w:color w:val="000000"/>
          <w:sz w:val="24"/>
          <w:szCs w:val="24"/>
        </w:rPr>
        <w:t>Results:</w:t>
      </w:r>
      <w:r w:rsidR="00F72676">
        <w:rPr>
          <w:rFonts w:ascii="Times New Roman" w:eastAsia="Times New Roman" w:hAnsi="Times New Roman" w:cs="Times New Roman"/>
          <w:b/>
          <w:bCs/>
          <w:color w:val="000000"/>
          <w:sz w:val="24"/>
          <w:szCs w:val="24"/>
        </w:rPr>
        <w:t xml:space="preserve"> </w:t>
      </w:r>
      <w:r w:rsidRPr="002915F3">
        <w:rPr>
          <w:rFonts w:ascii="Times New Roman" w:eastAsia="Times New Roman" w:hAnsi="Times New Roman" w:cs="Times New Roman"/>
          <w:color w:val="000000"/>
          <w:sz w:val="24"/>
          <w:szCs w:val="24"/>
        </w:rPr>
        <w:t>Total of 3301 patient were seen during this period. 2052 patient</w:t>
      </w:r>
      <w:r>
        <w:rPr>
          <w:rFonts w:ascii="Times New Roman" w:eastAsia="Times New Roman" w:hAnsi="Times New Roman" w:cs="Times New Roman"/>
          <w:color w:val="000000"/>
          <w:sz w:val="24"/>
          <w:szCs w:val="24"/>
        </w:rPr>
        <w:t>,s</w:t>
      </w:r>
      <w:r w:rsidRPr="002915F3">
        <w:rPr>
          <w:rFonts w:ascii="Times New Roman" w:eastAsia="Times New Roman" w:hAnsi="Times New Roman" w:cs="Times New Roman"/>
          <w:color w:val="000000"/>
          <w:sz w:val="24"/>
          <w:szCs w:val="24"/>
        </w:rPr>
        <w:t xml:space="preserve"> data was picked up as it was complete in respect to the information </w:t>
      </w:r>
      <w:r>
        <w:rPr>
          <w:rFonts w:ascii="Times New Roman" w:eastAsia="Times New Roman" w:hAnsi="Times New Roman" w:cs="Times New Roman"/>
          <w:color w:val="000000"/>
          <w:sz w:val="24"/>
          <w:szCs w:val="24"/>
        </w:rPr>
        <w:t>required</w:t>
      </w:r>
      <w:r w:rsidRPr="002915F3">
        <w:rPr>
          <w:rFonts w:ascii="Times New Roman" w:eastAsia="Times New Roman" w:hAnsi="Times New Roman" w:cs="Times New Roman"/>
          <w:color w:val="000000"/>
          <w:sz w:val="24"/>
          <w:szCs w:val="24"/>
        </w:rPr>
        <w:t xml:space="preserve">. Age, </w:t>
      </w:r>
      <w:r>
        <w:rPr>
          <w:rFonts w:ascii="Times New Roman" w:eastAsia="Times New Roman" w:hAnsi="Times New Roman" w:cs="Times New Roman"/>
          <w:color w:val="000000"/>
          <w:sz w:val="24"/>
          <w:szCs w:val="24"/>
        </w:rPr>
        <w:t>g</w:t>
      </w:r>
      <w:r w:rsidRPr="002915F3">
        <w:rPr>
          <w:rFonts w:ascii="Times New Roman" w:eastAsia="Times New Roman" w:hAnsi="Times New Roman" w:cs="Times New Roman"/>
          <w:color w:val="000000"/>
          <w:sz w:val="24"/>
          <w:szCs w:val="24"/>
        </w:rPr>
        <w:t xml:space="preserve">ender, </w:t>
      </w:r>
      <w:r>
        <w:rPr>
          <w:rFonts w:ascii="Times New Roman" w:eastAsia="Times New Roman" w:hAnsi="Times New Roman" w:cs="Times New Roman"/>
          <w:color w:val="000000"/>
          <w:sz w:val="24"/>
          <w:szCs w:val="24"/>
        </w:rPr>
        <w:t>t</w:t>
      </w:r>
      <w:r w:rsidRPr="002915F3">
        <w:rPr>
          <w:rFonts w:ascii="Times New Roman" w:eastAsia="Times New Roman" w:hAnsi="Times New Roman" w:cs="Times New Roman"/>
          <w:color w:val="000000"/>
          <w:sz w:val="24"/>
          <w:szCs w:val="24"/>
        </w:rPr>
        <w:t xml:space="preserve">ype of Diabetes 1 or 2, BMI and </w:t>
      </w:r>
      <w:r>
        <w:rPr>
          <w:rFonts w:ascii="Times New Roman" w:eastAsia="Times New Roman" w:hAnsi="Times New Roman" w:cs="Times New Roman"/>
          <w:color w:val="000000"/>
          <w:sz w:val="24"/>
          <w:szCs w:val="24"/>
        </w:rPr>
        <w:t>b</w:t>
      </w:r>
      <w:r w:rsidRPr="002915F3">
        <w:rPr>
          <w:rFonts w:ascii="Times New Roman" w:eastAsia="Times New Roman" w:hAnsi="Times New Roman" w:cs="Times New Roman"/>
          <w:color w:val="000000"/>
          <w:sz w:val="24"/>
          <w:szCs w:val="24"/>
        </w:rPr>
        <w:t>lood Pressure were found insignificantly co-related. Higher waist, Obesity, Co-morbidity like Neuropathy, Retinopathy, Dyslipidemia, Poor compliance with Medication and type of medication used (combination of oral and injectable) were found statistically significant predictor for DFU.</w:t>
      </w:r>
    </w:p>
    <w:p w:rsidR="004531B1" w:rsidRDefault="00B62AF1" w:rsidP="008E7B59">
      <w:pPr>
        <w:spacing w:before="120" w:after="120" w:line="240" w:lineRule="auto"/>
        <w:jc w:val="both"/>
        <w:rPr>
          <w:rFonts w:ascii="Times New Roman" w:eastAsia="Times New Roman" w:hAnsi="Times New Roman" w:cs="Times New Roman"/>
          <w:color w:val="000000"/>
          <w:sz w:val="24"/>
          <w:szCs w:val="24"/>
        </w:rPr>
      </w:pPr>
      <w:r w:rsidRPr="00B25029">
        <w:rPr>
          <w:rFonts w:ascii="Times New Roman" w:eastAsia="Times New Roman" w:hAnsi="Times New Roman" w:cs="Times New Roman"/>
          <w:b/>
          <w:bCs/>
          <w:color w:val="000000"/>
          <w:sz w:val="24"/>
          <w:szCs w:val="24"/>
        </w:rPr>
        <w:t>Conclusion:</w:t>
      </w:r>
      <w:r w:rsidR="00F72676">
        <w:rPr>
          <w:rFonts w:ascii="Times New Roman" w:eastAsia="Times New Roman" w:hAnsi="Times New Roman" w:cs="Times New Roman"/>
          <w:b/>
          <w:bCs/>
          <w:color w:val="000000"/>
          <w:sz w:val="24"/>
          <w:szCs w:val="24"/>
        </w:rPr>
        <w:t xml:space="preserve"> </w:t>
      </w:r>
      <w:r w:rsidRPr="002915F3">
        <w:rPr>
          <w:rFonts w:ascii="Times New Roman" w:eastAsia="Times New Roman" w:hAnsi="Times New Roman" w:cs="Times New Roman"/>
          <w:color w:val="000000"/>
          <w:sz w:val="24"/>
          <w:szCs w:val="24"/>
        </w:rPr>
        <w:t xml:space="preserve">The Predictors of DFU were not estimated in our population. Some factors like combination of oral and injection in treatment, </w:t>
      </w:r>
      <w:r>
        <w:rPr>
          <w:rFonts w:ascii="Times New Roman" w:eastAsia="Times New Roman" w:hAnsi="Times New Roman" w:cs="Times New Roman"/>
          <w:color w:val="000000"/>
          <w:sz w:val="24"/>
          <w:szCs w:val="24"/>
        </w:rPr>
        <w:t>increased</w:t>
      </w:r>
      <w:r w:rsidRPr="002915F3">
        <w:rPr>
          <w:rFonts w:ascii="Times New Roman" w:eastAsia="Times New Roman" w:hAnsi="Times New Roman" w:cs="Times New Roman"/>
          <w:color w:val="000000"/>
          <w:sz w:val="24"/>
          <w:szCs w:val="24"/>
        </w:rPr>
        <w:t>waist</w:t>
      </w:r>
      <w:r>
        <w:rPr>
          <w:rFonts w:ascii="Times New Roman" w:eastAsia="Times New Roman" w:hAnsi="Times New Roman" w:cs="Times New Roman"/>
          <w:color w:val="000000"/>
          <w:sz w:val="24"/>
          <w:szCs w:val="24"/>
        </w:rPr>
        <w:t xml:space="preserve"> circumference</w:t>
      </w:r>
      <w:r w:rsidRPr="002915F3">
        <w:rPr>
          <w:rFonts w:ascii="Times New Roman" w:eastAsia="Times New Roman" w:hAnsi="Times New Roman" w:cs="Times New Roman"/>
          <w:color w:val="000000"/>
          <w:sz w:val="24"/>
          <w:szCs w:val="24"/>
        </w:rPr>
        <w:t>, obesity, neuropathy, retinopathy, dyslipidemia and poor compliance were strong predictors. We need further studies in larger population to support these findings.</w:t>
      </w:r>
    </w:p>
    <w:p w:rsidR="00B62AF1" w:rsidRDefault="00B62AF1" w:rsidP="008E7B59">
      <w:pPr>
        <w:spacing w:before="120" w:after="120" w:line="240" w:lineRule="auto"/>
        <w:jc w:val="both"/>
        <w:rPr>
          <w:rFonts w:ascii="Times New Roman" w:eastAsia="Times New Roman" w:hAnsi="Times New Roman" w:cs="Times New Roman"/>
          <w:color w:val="000000"/>
          <w:sz w:val="24"/>
          <w:szCs w:val="24"/>
        </w:rPr>
      </w:pPr>
      <w:r w:rsidRPr="002915F3">
        <w:rPr>
          <w:rFonts w:ascii="Times New Roman" w:eastAsia="Times New Roman" w:hAnsi="Times New Roman" w:cs="Times New Roman"/>
          <w:b/>
          <w:bCs/>
          <w:color w:val="000000"/>
          <w:sz w:val="24"/>
          <w:szCs w:val="24"/>
        </w:rPr>
        <w:t>Key Words:</w:t>
      </w:r>
      <w:r w:rsidR="00F72676">
        <w:rPr>
          <w:rFonts w:ascii="Times New Roman" w:eastAsia="Times New Roman" w:hAnsi="Times New Roman" w:cs="Times New Roman"/>
          <w:b/>
          <w:bCs/>
          <w:color w:val="000000"/>
          <w:sz w:val="24"/>
          <w:szCs w:val="24"/>
        </w:rPr>
        <w:t xml:space="preserve"> </w:t>
      </w:r>
      <w:r w:rsidRPr="002915F3">
        <w:rPr>
          <w:rFonts w:ascii="Times New Roman" w:eastAsia="Times New Roman" w:hAnsi="Times New Roman" w:cs="Times New Roman"/>
          <w:color w:val="000000"/>
          <w:sz w:val="24"/>
          <w:szCs w:val="24"/>
        </w:rPr>
        <w:t>Diabetic Foot Ulceration, Predict, Neuropathy, Retinopathy, Medication</w:t>
      </w:r>
    </w:p>
    <w:p w:rsidR="004E1A47" w:rsidRDefault="004E1A47" w:rsidP="008E7B59">
      <w:pPr>
        <w:spacing w:before="120" w:after="120" w:line="240" w:lineRule="auto"/>
        <w:jc w:val="both"/>
        <w:rPr>
          <w:rFonts w:ascii="Times New Roman" w:eastAsia="Times New Roman" w:hAnsi="Times New Roman" w:cs="Times New Roman"/>
          <w:color w:val="000000"/>
          <w:sz w:val="24"/>
          <w:szCs w:val="24"/>
        </w:rPr>
      </w:pPr>
    </w:p>
    <w:p w:rsidR="004E1A47" w:rsidRPr="000A2F5C" w:rsidRDefault="004E1A47" w:rsidP="004E1A47">
      <w:pPr>
        <w:pStyle w:val="Heading2"/>
        <w:spacing w:before="120" w:line="240" w:lineRule="auto"/>
      </w:pPr>
      <w:bookmarkStart w:id="44" w:name="_Toc524015046"/>
      <w:bookmarkStart w:id="45" w:name="_Toc524968484"/>
      <w:r w:rsidRPr="000A2F5C">
        <w:t>Abstract ID: 1049</w:t>
      </w:r>
      <w:bookmarkEnd w:id="44"/>
      <w:bookmarkEnd w:id="45"/>
    </w:p>
    <w:p w:rsidR="004E1A47" w:rsidRPr="000A2F5C" w:rsidRDefault="004E1A47" w:rsidP="004E1A47">
      <w:pPr>
        <w:pStyle w:val="Heading3"/>
        <w:spacing w:before="120" w:line="240" w:lineRule="auto"/>
        <w:jc w:val="both"/>
        <w:rPr>
          <w:rFonts w:eastAsia="Times New Roman"/>
        </w:rPr>
      </w:pPr>
      <w:bookmarkStart w:id="46" w:name="_Toc524015047"/>
      <w:bookmarkStart w:id="47" w:name="_Toc524968485"/>
      <w:r>
        <w:rPr>
          <w:rFonts w:eastAsia="Times New Roman"/>
        </w:rPr>
        <w:t>Prevalence a</w:t>
      </w:r>
      <w:r w:rsidRPr="000A2F5C">
        <w:rPr>
          <w:rFonts w:eastAsia="Times New Roman"/>
        </w:rPr>
        <w:t xml:space="preserve">nd Associated Factors </w:t>
      </w:r>
      <w:r>
        <w:rPr>
          <w:rFonts w:eastAsia="Times New Roman"/>
        </w:rPr>
        <w:t>o</w:t>
      </w:r>
      <w:r w:rsidRPr="000A2F5C">
        <w:rPr>
          <w:rFonts w:eastAsia="Times New Roman"/>
        </w:rPr>
        <w:t xml:space="preserve">f Microalbuminuria </w:t>
      </w:r>
      <w:r>
        <w:rPr>
          <w:rFonts w:eastAsia="Times New Roman"/>
        </w:rPr>
        <w:t>i</w:t>
      </w:r>
      <w:r w:rsidRPr="000A2F5C">
        <w:rPr>
          <w:rFonts w:eastAsia="Times New Roman"/>
        </w:rPr>
        <w:t xml:space="preserve">n Apparently Healthy Individuals </w:t>
      </w:r>
      <w:r>
        <w:rPr>
          <w:rFonts w:eastAsia="Times New Roman"/>
        </w:rPr>
        <w:t>i</w:t>
      </w:r>
      <w:r w:rsidRPr="000A2F5C">
        <w:rPr>
          <w:rFonts w:eastAsia="Times New Roman"/>
        </w:rPr>
        <w:t>n Lahore</w:t>
      </w:r>
      <w:bookmarkEnd w:id="46"/>
      <w:bookmarkEnd w:id="47"/>
    </w:p>
    <w:p w:rsidR="00B62AF1" w:rsidRPr="004E1A47" w:rsidRDefault="00B62AF1" w:rsidP="004E1A47">
      <w:pPr>
        <w:spacing w:before="120" w:after="120" w:line="240" w:lineRule="auto"/>
        <w:rPr>
          <w:rFonts w:ascii="Times New Roman" w:eastAsiaTheme="majorEastAsia" w:hAnsi="Times New Roman" w:cstheme="majorBidi"/>
          <w:color w:val="5B9BD5" w:themeColor="accent1"/>
          <w:sz w:val="24"/>
        </w:rPr>
      </w:pPr>
      <w:r w:rsidRPr="000A2F5C">
        <w:rPr>
          <w:rFonts w:ascii="Times New Roman" w:eastAsia="Times New Roman" w:hAnsi="Times New Roman" w:cs="Times New Roman"/>
          <w:sz w:val="24"/>
          <w:szCs w:val="24"/>
        </w:rPr>
        <w:t>Saima Naz Mohsin, Rabail</w:t>
      </w:r>
      <w:r w:rsidR="000B6328">
        <w:rPr>
          <w:rFonts w:ascii="Times New Roman" w:eastAsia="Times New Roman" w:hAnsi="Times New Roman" w:cs="Times New Roman"/>
          <w:sz w:val="24"/>
          <w:szCs w:val="24"/>
        </w:rPr>
        <w:t xml:space="preserve"> </w:t>
      </w:r>
      <w:r w:rsidRPr="000A2F5C">
        <w:rPr>
          <w:rFonts w:ascii="Times New Roman" w:eastAsia="Times New Roman" w:hAnsi="Times New Roman" w:cs="Times New Roman"/>
          <w:sz w:val="24"/>
          <w:szCs w:val="24"/>
        </w:rPr>
        <w:t>Javed, Uzma</w:t>
      </w:r>
      <w:r w:rsidR="00C9605C">
        <w:rPr>
          <w:rFonts w:ascii="Times New Roman" w:eastAsia="Times New Roman" w:hAnsi="Times New Roman" w:cs="Times New Roman"/>
          <w:sz w:val="24"/>
          <w:szCs w:val="24"/>
        </w:rPr>
        <w:t xml:space="preserve"> Nasim Siddiqui, Ambreen Mudassir</w:t>
      </w:r>
    </w:p>
    <w:p w:rsidR="00C71978" w:rsidRPr="0083055E" w:rsidRDefault="00C71978" w:rsidP="008E7B59">
      <w:pPr>
        <w:spacing w:before="120" w:after="120" w:line="240" w:lineRule="auto"/>
        <w:jc w:val="both"/>
        <w:rPr>
          <w:rFonts w:ascii="Times New Roman" w:eastAsia="Times New Roman" w:hAnsi="Times New Roman" w:cs="Times New Roman"/>
          <w:sz w:val="24"/>
          <w:szCs w:val="24"/>
        </w:rPr>
      </w:pPr>
      <w:r w:rsidRPr="000A2F5C">
        <w:rPr>
          <w:rFonts w:ascii="Times New Roman" w:eastAsia="Times New Roman" w:hAnsi="Times New Roman" w:cs="Times New Roman"/>
          <w:sz w:val="24"/>
          <w:szCs w:val="24"/>
        </w:rPr>
        <w:t>PHRC Research Centre</w:t>
      </w:r>
      <w:r w:rsidR="006D23C1">
        <w:rPr>
          <w:rFonts w:ascii="Times New Roman" w:eastAsia="Times New Roman" w:hAnsi="Times New Roman" w:cs="Times New Roman"/>
          <w:sz w:val="24"/>
          <w:szCs w:val="24"/>
        </w:rPr>
        <w:t>,</w:t>
      </w:r>
      <w:r w:rsidRPr="000A2F5C">
        <w:rPr>
          <w:rFonts w:ascii="Times New Roman" w:eastAsia="Times New Roman" w:hAnsi="Times New Roman" w:cs="Times New Roman"/>
          <w:sz w:val="24"/>
          <w:szCs w:val="24"/>
        </w:rPr>
        <w:t xml:space="preserve"> NHRC</w:t>
      </w:r>
      <w:r w:rsidR="006D23C1">
        <w:rPr>
          <w:rFonts w:ascii="Times New Roman" w:eastAsia="Times New Roman" w:hAnsi="Times New Roman" w:cs="Times New Roman"/>
          <w:sz w:val="24"/>
          <w:szCs w:val="24"/>
        </w:rPr>
        <w:t>,</w:t>
      </w:r>
      <w:r w:rsidRPr="000A2F5C">
        <w:rPr>
          <w:rFonts w:ascii="Times New Roman" w:eastAsia="Times New Roman" w:hAnsi="Times New Roman" w:cs="Times New Roman"/>
          <w:sz w:val="24"/>
          <w:szCs w:val="24"/>
        </w:rPr>
        <w:t xml:space="preserve"> Shaikh Zayed Medical Complex</w:t>
      </w:r>
      <w:r w:rsidR="006D23C1">
        <w:rPr>
          <w:rFonts w:ascii="Times New Roman" w:eastAsia="Times New Roman" w:hAnsi="Times New Roman" w:cs="Times New Roman"/>
          <w:sz w:val="24"/>
          <w:szCs w:val="24"/>
        </w:rPr>
        <w:t>,</w:t>
      </w:r>
      <w:r w:rsidRPr="000A2F5C">
        <w:rPr>
          <w:rFonts w:ascii="Times New Roman" w:eastAsia="Times New Roman" w:hAnsi="Times New Roman" w:cs="Times New Roman"/>
          <w:sz w:val="24"/>
          <w:szCs w:val="24"/>
        </w:rPr>
        <w:t xml:space="preserve"> Lahore</w:t>
      </w:r>
    </w:p>
    <w:p w:rsidR="00B62AF1" w:rsidRPr="002E106B" w:rsidRDefault="00B62AF1" w:rsidP="008E7B59">
      <w:pPr>
        <w:spacing w:before="120" w:after="120" w:line="240" w:lineRule="auto"/>
        <w:jc w:val="both"/>
        <w:rPr>
          <w:rFonts w:ascii="Times New Roman" w:eastAsia="Times New Roman" w:hAnsi="Times New Roman" w:cs="Times New Roman"/>
          <w:color w:val="000000"/>
          <w:sz w:val="24"/>
          <w:szCs w:val="24"/>
        </w:rPr>
      </w:pPr>
    </w:p>
    <w:p w:rsidR="00B62AF1" w:rsidRDefault="00B62AF1" w:rsidP="008E7B59">
      <w:pPr>
        <w:spacing w:before="120" w:after="120" w:line="240" w:lineRule="auto"/>
        <w:jc w:val="both"/>
        <w:rPr>
          <w:rFonts w:ascii="Times New Roman" w:eastAsia="Times New Roman" w:hAnsi="Times New Roman" w:cs="Times New Roman"/>
          <w:color w:val="000000"/>
          <w:sz w:val="24"/>
          <w:szCs w:val="24"/>
        </w:rPr>
      </w:pPr>
      <w:r w:rsidRPr="000A2F5C">
        <w:rPr>
          <w:rFonts w:ascii="Times New Roman" w:eastAsia="Times New Roman" w:hAnsi="Times New Roman" w:cs="Times New Roman"/>
          <w:b/>
          <w:bCs/>
          <w:color w:val="000000"/>
          <w:sz w:val="24"/>
          <w:szCs w:val="24"/>
        </w:rPr>
        <w:t xml:space="preserve">Background: </w:t>
      </w:r>
      <w:r w:rsidRPr="002E106B">
        <w:rPr>
          <w:rFonts w:ascii="Times New Roman" w:eastAsia="Times New Roman" w:hAnsi="Times New Roman" w:cs="Times New Roman"/>
          <w:color w:val="000000"/>
          <w:sz w:val="24"/>
          <w:szCs w:val="24"/>
        </w:rPr>
        <w:t xml:space="preserve">Microalbuminuria (MAU) is a marker for the progression of chronic kidney disease (CKD). CKD is often silent in its early stages, and the patient may have no signs or symptoms that can alert for its presence. Screening of healthy individuals using a simple and inexpensive MAU test can provide basis to detect CKD at an early stage, when the damage to kidneys is very low. At this stage proper follow-up and treatment can prevent adverse outcome.     </w:t>
      </w:r>
      <w:r w:rsidRPr="002E106B">
        <w:rPr>
          <w:rFonts w:ascii="Times New Roman" w:eastAsia="Times New Roman" w:hAnsi="Times New Roman" w:cs="Times New Roman"/>
          <w:color w:val="000000"/>
          <w:sz w:val="24"/>
          <w:szCs w:val="24"/>
        </w:rPr>
        <w:br/>
      </w:r>
      <w:r w:rsidRPr="000A2F5C">
        <w:rPr>
          <w:rFonts w:ascii="Times New Roman" w:eastAsia="Times New Roman" w:hAnsi="Times New Roman" w:cs="Times New Roman"/>
          <w:b/>
          <w:bCs/>
          <w:color w:val="000000"/>
          <w:sz w:val="24"/>
          <w:szCs w:val="24"/>
        </w:rPr>
        <w:t>Objective:</w:t>
      </w:r>
      <w:r w:rsidRPr="002E106B">
        <w:rPr>
          <w:rFonts w:ascii="Times New Roman" w:eastAsia="Times New Roman" w:hAnsi="Times New Roman" w:cs="Times New Roman"/>
          <w:color w:val="000000"/>
          <w:sz w:val="24"/>
          <w:szCs w:val="24"/>
        </w:rPr>
        <w:t xml:space="preserve"> To explore prevalence of MAU in apparently healthy individuals of Lahore. </w:t>
      </w:r>
      <w:r w:rsidRPr="002E106B">
        <w:rPr>
          <w:rFonts w:ascii="Times New Roman" w:eastAsia="Times New Roman" w:hAnsi="Times New Roman" w:cs="Times New Roman"/>
          <w:color w:val="000000"/>
          <w:sz w:val="24"/>
          <w:szCs w:val="24"/>
        </w:rPr>
        <w:br/>
      </w:r>
      <w:r w:rsidRPr="002E106B">
        <w:rPr>
          <w:rFonts w:ascii="Times New Roman" w:eastAsia="Times New Roman" w:hAnsi="Times New Roman" w:cs="Times New Roman"/>
          <w:color w:val="000000"/>
          <w:sz w:val="24"/>
          <w:szCs w:val="24"/>
        </w:rPr>
        <w:lastRenderedPageBreak/>
        <w:t>Methods: Survey was conducted after the ethical clearance from IRB of SZMC and permission from TMOs, Heads of union councils and commandant of DHA in Lahore. After taking informed consent, 2042 subjects fulfilling the inclusion criteria were enrolled and interviewed to fill-up the questionnaire. All subjects were tested for MAU in morning spot urine sample. The data was analyzed using SPSS version 22.</w:t>
      </w:r>
    </w:p>
    <w:p w:rsidR="00B62AF1" w:rsidRPr="002E106B" w:rsidRDefault="00B62AF1" w:rsidP="008E7B59">
      <w:pPr>
        <w:spacing w:before="120" w:after="120" w:line="240" w:lineRule="auto"/>
        <w:jc w:val="both"/>
        <w:rPr>
          <w:rFonts w:ascii="Times New Roman" w:eastAsia="Times New Roman" w:hAnsi="Times New Roman" w:cs="Times New Roman"/>
          <w:color w:val="000000"/>
          <w:sz w:val="24"/>
          <w:szCs w:val="24"/>
        </w:rPr>
      </w:pPr>
      <w:r w:rsidRPr="000A2F5C">
        <w:rPr>
          <w:rFonts w:ascii="Times New Roman" w:eastAsia="Times New Roman" w:hAnsi="Times New Roman" w:cs="Times New Roman"/>
          <w:b/>
          <w:bCs/>
          <w:color w:val="000000"/>
          <w:sz w:val="24"/>
          <w:szCs w:val="24"/>
        </w:rPr>
        <w:t>Results:</w:t>
      </w:r>
      <w:r w:rsidRPr="002E106B">
        <w:rPr>
          <w:rFonts w:ascii="Times New Roman" w:eastAsia="Times New Roman" w:hAnsi="Times New Roman" w:cs="Times New Roman"/>
          <w:color w:val="000000"/>
          <w:sz w:val="24"/>
          <w:szCs w:val="24"/>
        </w:rPr>
        <w:t xml:space="preserve"> Overall prevalence of albuminuria in Lahore was found to be 20.57%. Factors showing significant association with the presence of MAU were old age (24.1% with p=0.004), obesity (26.6% with p&lt; 0.0001), and positive family history of CKD (17.7% with p&lt;0.0001), diabetes (25.5% with p=0.002) and hypertension (17.3% with p=0.002).</w:t>
      </w:r>
    </w:p>
    <w:p w:rsidR="00B62AF1" w:rsidRDefault="00B62AF1" w:rsidP="008E7B59">
      <w:pPr>
        <w:spacing w:before="120" w:after="120" w:line="240" w:lineRule="auto"/>
        <w:jc w:val="both"/>
        <w:rPr>
          <w:rFonts w:ascii="Times New Roman" w:eastAsia="Times New Roman" w:hAnsi="Times New Roman" w:cs="Times New Roman"/>
          <w:color w:val="000000"/>
          <w:sz w:val="24"/>
          <w:szCs w:val="24"/>
        </w:rPr>
      </w:pPr>
      <w:r w:rsidRPr="000A2F5C">
        <w:rPr>
          <w:rFonts w:ascii="Times New Roman" w:eastAsia="Times New Roman" w:hAnsi="Times New Roman" w:cs="Times New Roman"/>
          <w:b/>
          <w:bCs/>
          <w:color w:val="000000"/>
          <w:sz w:val="24"/>
          <w:szCs w:val="24"/>
        </w:rPr>
        <w:t xml:space="preserve">Conclusion: </w:t>
      </w:r>
      <w:r w:rsidRPr="002E106B">
        <w:rPr>
          <w:rFonts w:ascii="Times New Roman" w:eastAsia="Times New Roman" w:hAnsi="Times New Roman" w:cs="Times New Roman"/>
          <w:color w:val="000000"/>
          <w:sz w:val="24"/>
          <w:szCs w:val="24"/>
        </w:rPr>
        <w:t xml:space="preserve">Prevalence of albuminuria in apparently healthy population of Lahore was observed as 20%. Older age, obesity and a positive family history of kidney disease, hypertension and diabetes were significantly associated factors for albuminuria in healthy population of Lahore.  </w:t>
      </w:r>
      <w:r w:rsidRPr="002E106B">
        <w:rPr>
          <w:rFonts w:ascii="Times New Roman" w:eastAsia="Times New Roman" w:hAnsi="Times New Roman" w:cs="Times New Roman"/>
          <w:color w:val="000000"/>
          <w:sz w:val="24"/>
          <w:szCs w:val="24"/>
        </w:rPr>
        <w:br/>
        <w:t>Recommendation: All at risk healthy individuals should be screened for albuminuria for early diagnosis of CKD.</w:t>
      </w:r>
    </w:p>
    <w:p w:rsidR="004E1A47" w:rsidRDefault="004E1A47" w:rsidP="00ED77C4">
      <w:pPr>
        <w:pStyle w:val="Heading2"/>
        <w:spacing w:before="120" w:line="240" w:lineRule="auto"/>
      </w:pPr>
      <w:bookmarkStart w:id="48" w:name="_Toc524015048"/>
    </w:p>
    <w:p w:rsidR="00ED77C4" w:rsidRDefault="00ED77C4" w:rsidP="00ED77C4">
      <w:pPr>
        <w:pStyle w:val="Heading2"/>
        <w:spacing w:before="120" w:line="240" w:lineRule="auto"/>
      </w:pPr>
      <w:bookmarkStart w:id="49" w:name="_Toc524968486"/>
      <w:r w:rsidRPr="00A87074">
        <w:t>Abstract ID: 1150</w:t>
      </w:r>
      <w:bookmarkEnd w:id="48"/>
      <w:bookmarkEnd w:id="49"/>
    </w:p>
    <w:p w:rsidR="00ED77C4" w:rsidRDefault="00ED77C4" w:rsidP="00ED77C4">
      <w:pPr>
        <w:pStyle w:val="Heading3"/>
        <w:spacing w:before="120" w:line="240" w:lineRule="auto"/>
        <w:jc w:val="both"/>
      </w:pPr>
      <w:bookmarkStart w:id="50" w:name="_Toc524015049"/>
      <w:bookmarkStart w:id="51" w:name="_Toc524968487"/>
      <w:r w:rsidRPr="00EC5D60">
        <w:t>Histomorphological patterns of lesions in thyroid specimens received at Holy Family Hospital</w:t>
      </w:r>
      <w:bookmarkEnd w:id="50"/>
      <w:bookmarkEnd w:id="51"/>
    </w:p>
    <w:p w:rsidR="00B62AF1" w:rsidRPr="00ED77C4" w:rsidRDefault="00B62AF1" w:rsidP="00ED77C4">
      <w:pPr>
        <w:spacing w:before="120" w:after="120" w:line="240" w:lineRule="auto"/>
        <w:jc w:val="both"/>
        <w:rPr>
          <w:rFonts w:ascii="Times New Roman" w:eastAsiaTheme="majorEastAsia" w:hAnsi="Times New Roman" w:cstheme="majorBidi"/>
          <w:b/>
          <w:bCs/>
          <w:color w:val="5B9BD5" w:themeColor="accent1"/>
          <w:sz w:val="24"/>
        </w:rPr>
      </w:pPr>
      <w:r w:rsidRPr="0083055E">
        <w:rPr>
          <w:rFonts w:asciiTheme="majorBidi" w:hAnsiTheme="majorBidi" w:cstheme="majorBidi"/>
          <w:sz w:val="24"/>
          <w:szCs w:val="24"/>
        </w:rPr>
        <w:t>Kainaat Ali, Sidra Bibi</w:t>
      </w:r>
    </w:p>
    <w:p w:rsidR="00C71978" w:rsidRPr="0083055E" w:rsidRDefault="00C71978" w:rsidP="008E7B59">
      <w:pPr>
        <w:spacing w:before="120" w:after="120" w:line="240" w:lineRule="auto"/>
        <w:rPr>
          <w:rFonts w:asciiTheme="majorBidi" w:eastAsia="Times New Roman" w:hAnsiTheme="majorBidi" w:cstheme="majorBidi"/>
          <w:sz w:val="24"/>
          <w:szCs w:val="24"/>
        </w:rPr>
      </w:pPr>
      <w:r w:rsidRPr="0083055E">
        <w:rPr>
          <w:rFonts w:asciiTheme="majorBidi" w:eastAsia="Times New Roman" w:hAnsiTheme="majorBidi" w:cstheme="majorBidi"/>
          <w:sz w:val="24"/>
          <w:szCs w:val="24"/>
        </w:rPr>
        <w:t>Rawalpindi Medical University</w:t>
      </w:r>
      <w:r w:rsidR="00502B0A">
        <w:rPr>
          <w:rFonts w:asciiTheme="majorBidi" w:eastAsia="Times New Roman" w:hAnsiTheme="majorBidi" w:cstheme="majorBidi"/>
          <w:sz w:val="24"/>
          <w:szCs w:val="24"/>
        </w:rPr>
        <w:t>, Rawalpindi</w:t>
      </w:r>
    </w:p>
    <w:p w:rsidR="00C71978" w:rsidRPr="00D348D4" w:rsidRDefault="00C71978" w:rsidP="008E7B59">
      <w:pPr>
        <w:spacing w:before="120" w:after="120" w:line="240" w:lineRule="auto"/>
      </w:pPr>
    </w:p>
    <w:p w:rsidR="00C329E8" w:rsidRDefault="00B62AF1" w:rsidP="008E7B59">
      <w:pPr>
        <w:spacing w:before="120" w:after="120" w:line="240" w:lineRule="auto"/>
        <w:jc w:val="both"/>
        <w:rPr>
          <w:rFonts w:ascii="Times New Roman" w:eastAsia="Times New Roman" w:hAnsi="Times New Roman" w:cs="Times New Roman"/>
          <w:color w:val="000000"/>
          <w:sz w:val="24"/>
          <w:szCs w:val="24"/>
        </w:rPr>
      </w:pPr>
      <w:r w:rsidRPr="002D7465">
        <w:rPr>
          <w:rFonts w:ascii="Times New Roman" w:eastAsia="Times New Roman" w:hAnsi="Times New Roman" w:cs="Times New Roman"/>
          <w:b/>
          <w:bCs/>
          <w:color w:val="000000"/>
          <w:sz w:val="24"/>
          <w:szCs w:val="24"/>
        </w:rPr>
        <w:t>Background:</w:t>
      </w:r>
      <w:r w:rsidR="000B6328">
        <w:rPr>
          <w:rFonts w:ascii="Times New Roman" w:eastAsia="Times New Roman" w:hAnsi="Times New Roman" w:cs="Times New Roman"/>
          <w:b/>
          <w:bCs/>
          <w:color w:val="000000"/>
          <w:sz w:val="24"/>
          <w:szCs w:val="24"/>
        </w:rPr>
        <w:t xml:space="preserve"> </w:t>
      </w:r>
      <w:r w:rsidRPr="002D7465">
        <w:rPr>
          <w:rFonts w:ascii="Times New Roman" w:eastAsia="Times New Roman" w:hAnsi="Times New Roman" w:cs="Times New Roman"/>
          <w:color w:val="000000"/>
          <w:sz w:val="24"/>
          <w:szCs w:val="24"/>
        </w:rPr>
        <w:t>Diseases of the thyroid are of great importance because most are amenable to medical or surgical management. The incidence and prevalence of thyroid diseases is variable depending on various factors including age, gender, ethnic background and geographical patterns.</w:t>
      </w:r>
    </w:p>
    <w:p w:rsidR="000A2F5C" w:rsidRDefault="00B62AF1" w:rsidP="008E7B59">
      <w:pPr>
        <w:spacing w:before="120" w:after="120" w:line="240" w:lineRule="auto"/>
        <w:jc w:val="both"/>
        <w:rPr>
          <w:rFonts w:ascii="Times New Roman" w:eastAsia="Times New Roman" w:hAnsi="Times New Roman" w:cs="Times New Roman"/>
          <w:color w:val="000000"/>
          <w:sz w:val="24"/>
          <w:szCs w:val="24"/>
        </w:rPr>
      </w:pPr>
      <w:r w:rsidRPr="002D7465">
        <w:rPr>
          <w:rFonts w:ascii="Times New Roman" w:eastAsia="Times New Roman" w:hAnsi="Times New Roman" w:cs="Times New Roman"/>
          <w:b/>
          <w:bCs/>
          <w:color w:val="000000"/>
          <w:sz w:val="24"/>
          <w:szCs w:val="24"/>
        </w:rPr>
        <w:t>Objectives:</w:t>
      </w:r>
      <w:r w:rsidR="000B6328">
        <w:rPr>
          <w:rFonts w:ascii="Times New Roman" w:eastAsia="Times New Roman" w:hAnsi="Times New Roman" w:cs="Times New Roman"/>
          <w:b/>
          <w:bCs/>
          <w:color w:val="000000"/>
          <w:sz w:val="24"/>
          <w:szCs w:val="24"/>
        </w:rPr>
        <w:t xml:space="preserve"> </w:t>
      </w:r>
      <w:r w:rsidRPr="002D7465">
        <w:rPr>
          <w:rFonts w:ascii="Times New Roman" w:eastAsia="Times New Roman" w:hAnsi="Times New Roman" w:cs="Times New Roman"/>
          <w:color w:val="000000"/>
          <w:sz w:val="24"/>
          <w:szCs w:val="24"/>
        </w:rPr>
        <w:t>The aim of this study is to determine the frequency of various thyroid lesions in relation to age and gender and to determine the common symptoms in patients presenting wi</w:t>
      </w:r>
      <w:r>
        <w:rPr>
          <w:rFonts w:ascii="Times New Roman" w:eastAsia="Times New Roman" w:hAnsi="Times New Roman" w:cs="Times New Roman"/>
          <w:color w:val="000000"/>
          <w:sz w:val="24"/>
          <w:szCs w:val="24"/>
        </w:rPr>
        <w:t>th thyroid lesions.</w:t>
      </w:r>
    </w:p>
    <w:p w:rsidR="000A2F5C" w:rsidRDefault="00B62AF1" w:rsidP="008E7B59">
      <w:pPr>
        <w:spacing w:before="120" w:after="120" w:line="240" w:lineRule="auto"/>
        <w:jc w:val="both"/>
        <w:rPr>
          <w:rFonts w:ascii="Times New Roman" w:eastAsia="Times New Roman" w:hAnsi="Times New Roman" w:cs="Times New Roman"/>
          <w:color w:val="000000"/>
          <w:sz w:val="24"/>
          <w:szCs w:val="24"/>
        </w:rPr>
      </w:pPr>
      <w:r w:rsidRPr="002D7465">
        <w:rPr>
          <w:rFonts w:ascii="Times New Roman" w:eastAsia="Times New Roman" w:hAnsi="Times New Roman" w:cs="Times New Roman"/>
          <w:b/>
          <w:bCs/>
          <w:color w:val="000000"/>
          <w:sz w:val="24"/>
          <w:szCs w:val="24"/>
        </w:rPr>
        <w:t>Methods:</w:t>
      </w:r>
      <w:r w:rsidR="000B6328">
        <w:rPr>
          <w:rFonts w:ascii="Times New Roman" w:eastAsia="Times New Roman" w:hAnsi="Times New Roman" w:cs="Times New Roman"/>
          <w:b/>
          <w:bCs/>
          <w:color w:val="000000"/>
          <w:sz w:val="24"/>
          <w:szCs w:val="24"/>
        </w:rPr>
        <w:t xml:space="preserve"> </w:t>
      </w:r>
      <w:r w:rsidRPr="002D7465">
        <w:rPr>
          <w:rFonts w:ascii="Times New Roman" w:eastAsia="Times New Roman" w:hAnsi="Times New Roman" w:cs="Times New Roman"/>
          <w:color w:val="000000"/>
          <w:sz w:val="24"/>
          <w:szCs w:val="24"/>
        </w:rPr>
        <w:t>The descriptive cross-sectional study was conducted at Histopathology laboratory, Department of Pathology, Holy Family Hospital, Rawalpindi. A total of 242 thyroid specimens were studied from January,</w:t>
      </w:r>
      <w:r w:rsidR="000B6328">
        <w:rPr>
          <w:rFonts w:ascii="Times New Roman" w:eastAsia="Times New Roman" w:hAnsi="Times New Roman" w:cs="Times New Roman"/>
          <w:color w:val="000000"/>
          <w:sz w:val="24"/>
          <w:szCs w:val="24"/>
        </w:rPr>
        <w:t xml:space="preserve"> </w:t>
      </w:r>
      <w:r w:rsidRPr="002D7465">
        <w:rPr>
          <w:rFonts w:ascii="Times New Roman" w:eastAsia="Times New Roman" w:hAnsi="Times New Roman" w:cs="Times New Roman"/>
          <w:color w:val="000000"/>
          <w:sz w:val="24"/>
          <w:szCs w:val="24"/>
        </w:rPr>
        <w:t>2015 to June,2018</w:t>
      </w:r>
      <w:r>
        <w:rPr>
          <w:rFonts w:ascii="Times New Roman" w:eastAsia="Times New Roman" w:hAnsi="Times New Roman" w:cs="Times New Roman"/>
          <w:color w:val="000000"/>
          <w:sz w:val="24"/>
          <w:szCs w:val="24"/>
        </w:rPr>
        <w:t>. Samples were</w:t>
      </w:r>
      <w:r w:rsidRPr="002D7465">
        <w:rPr>
          <w:rFonts w:ascii="Times New Roman" w:eastAsia="Times New Roman" w:hAnsi="Times New Roman" w:cs="Times New Roman"/>
          <w:color w:val="000000"/>
          <w:sz w:val="24"/>
          <w:szCs w:val="24"/>
        </w:rPr>
        <w:t xml:space="preserve"> selected on the basis of non-probability consecutive sampling. All demographic and laboratory data were recorded on a proforma and a</w:t>
      </w:r>
      <w:r>
        <w:rPr>
          <w:rFonts w:ascii="Times New Roman" w:eastAsia="Times New Roman" w:hAnsi="Times New Roman" w:cs="Times New Roman"/>
          <w:color w:val="000000"/>
          <w:sz w:val="24"/>
          <w:szCs w:val="24"/>
        </w:rPr>
        <w:t>nalyzed using SPSS version 22.</w:t>
      </w:r>
    </w:p>
    <w:p w:rsidR="000A2F5C" w:rsidRDefault="00B62AF1" w:rsidP="008E7B59">
      <w:pPr>
        <w:spacing w:before="120" w:after="120" w:line="240" w:lineRule="auto"/>
        <w:jc w:val="both"/>
        <w:rPr>
          <w:rFonts w:ascii="Times New Roman" w:eastAsia="Times New Roman" w:hAnsi="Times New Roman" w:cs="Times New Roman"/>
          <w:color w:val="000000"/>
          <w:sz w:val="24"/>
          <w:szCs w:val="24"/>
        </w:rPr>
      </w:pPr>
      <w:r w:rsidRPr="002D7465">
        <w:rPr>
          <w:rFonts w:ascii="Times New Roman" w:eastAsia="Times New Roman" w:hAnsi="Times New Roman" w:cs="Times New Roman"/>
          <w:b/>
          <w:bCs/>
          <w:color w:val="000000"/>
          <w:sz w:val="24"/>
          <w:szCs w:val="24"/>
        </w:rPr>
        <w:t>Results:</w:t>
      </w:r>
      <w:r w:rsidR="000B6328">
        <w:rPr>
          <w:rFonts w:ascii="Times New Roman" w:eastAsia="Times New Roman" w:hAnsi="Times New Roman" w:cs="Times New Roman"/>
          <w:b/>
          <w:bCs/>
          <w:color w:val="000000"/>
          <w:sz w:val="24"/>
          <w:szCs w:val="24"/>
        </w:rPr>
        <w:t xml:space="preserve"> </w:t>
      </w:r>
      <w:r w:rsidRPr="002D7465">
        <w:rPr>
          <w:rFonts w:ascii="Times New Roman" w:eastAsia="Times New Roman" w:hAnsi="Times New Roman" w:cs="Times New Roman"/>
          <w:color w:val="000000"/>
          <w:sz w:val="24"/>
          <w:szCs w:val="24"/>
        </w:rPr>
        <w:t xml:space="preserve">Age of patients ranged from 4 to 70 years  with a mean age of 37.1 years and </w:t>
      </w:r>
      <w:r>
        <w:rPr>
          <w:rFonts w:ascii="Times New Roman" w:eastAsia="Times New Roman" w:hAnsi="Times New Roman" w:cs="Times New Roman"/>
          <w:color w:val="000000"/>
          <w:sz w:val="24"/>
          <w:szCs w:val="24"/>
        </w:rPr>
        <w:t>majority were in</w:t>
      </w:r>
      <w:r w:rsidRPr="002D7465">
        <w:rPr>
          <w:rFonts w:ascii="Times New Roman" w:eastAsia="Times New Roman" w:hAnsi="Times New Roman" w:cs="Times New Roman"/>
          <w:color w:val="000000"/>
          <w:sz w:val="24"/>
          <w:szCs w:val="24"/>
        </w:rPr>
        <w:t xml:space="preserve"> 40 to 49 years</w:t>
      </w:r>
      <w:r>
        <w:rPr>
          <w:rFonts w:ascii="Times New Roman" w:eastAsia="Times New Roman" w:hAnsi="Times New Roman" w:cs="Times New Roman"/>
          <w:color w:val="000000"/>
          <w:sz w:val="24"/>
          <w:szCs w:val="24"/>
        </w:rPr>
        <w:t xml:space="preserve"> group</w:t>
      </w:r>
      <w:r w:rsidRPr="002D7465">
        <w:rPr>
          <w:rFonts w:ascii="Times New Roman" w:eastAsia="Times New Roman" w:hAnsi="Times New Roman" w:cs="Times New Roman"/>
          <w:color w:val="000000"/>
          <w:sz w:val="24"/>
          <w:szCs w:val="24"/>
        </w:rPr>
        <w:t>. Male to Female ratio was 1:6.3. Among total of 242 cases, 224(92.6%) were non-neoplastic and 18(7.4%) were neoplastic masses. Incidence rate of congenital, hyperplastic, inflammatory, benign and malignant lesions were 2.1% , 86.4 %, 4.1%, 2.1 %, 5.4% respectively. 201(83.1%) patients presented with the only symptom of neck swelling while 41(16.9%) patients had other symptoms too like dysphagia, dyspnea, palpitations, sweating and hoarseness of voice.</w:t>
      </w:r>
    </w:p>
    <w:p w:rsidR="000A2F5C" w:rsidRDefault="00B62AF1" w:rsidP="008E7B59">
      <w:pPr>
        <w:spacing w:before="120" w:after="120" w:line="240" w:lineRule="auto"/>
        <w:jc w:val="both"/>
        <w:rPr>
          <w:rFonts w:ascii="Times New Roman" w:eastAsia="Times New Roman" w:hAnsi="Times New Roman" w:cs="Times New Roman"/>
          <w:color w:val="000000"/>
          <w:sz w:val="24"/>
          <w:szCs w:val="24"/>
        </w:rPr>
      </w:pPr>
      <w:r w:rsidRPr="002D7465">
        <w:rPr>
          <w:rFonts w:ascii="Times New Roman" w:eastAsia="Times New Roman" w:hAnsi="Times New Roman" w:cs="Times New Roman"/>
          <w:b/>
          <w:bCs/>
          <w:color w:val="000000"/>
          <w:sz w:val="24"/>
          <w:szCs w:val="24"/>
        </w:rPr>
        <w:lastRenderedPageBreak/>
        <w:t>Conclusion:</w:t>
      </w:r>
      <w:r w:rsidR="000B6328">
        <w:rPr>
          <w:rFonts w:ascii="Times New Roman" w:eastAsia="Times New Roman" w:hAnsi="Times New Roman" w:cs="Times New Roman"/>
          <w:b/>
          <w:bCs/>
          <w:color w:val="000000"/>
          <w:sz w:val="24"/>
          <w:szCs w:val="24"/>
        </w:rPr>
        <w:t xml:space="preserve"> </w:t>
      </w:r>
      <w:r w:rsidRPr="002D7465">
        <w:rPr>
          <w:rFonts w:ascii="Times New Roman" w:eastAsia="Times New Roman" w:hAnsi="Times New Roman" w:cs="Times New Roman"/>
          <w:color w:val="000000"/>
          <w:sz w:val="24"/>
          <w:szCs w:val="24"/>
        </w:rPr>
        <w:t>The study shows that thyroid gland diseases are seen in both genders with striking female preponderance. Non-neoplastic thyroid lesions were more common than neoplastic ones. Hyperplastic lesion was the most common lesion in our study. Follicular adenoma was the commonest benign tumor and papillary carcinoma was the commonest malignant lesion. There appears to be a slightly increased trend of papillary carcinoma diagnosis. Most of the patients presented with the symptom of neck swelling.</w:t>
      </w:r>
    </w:p>
    <w:p w:rsidR="000A2F5C" w:rsidRDefault="00B62AF1" w:rsidP="008E7B59">
      <w:pPr>
        <w:spacing w:before="120" w:after="120" w:line="240" w:lineRule="auto"/>
        <w:jc w:val="both"/>
        <w:rPr>
          <w:rFonts w:ascii="Times New Roman" w:eastAsia="Times New Roman" w:hAnsi="Times New Roman" w:cs="Times New Roman"/>
          <w:color w:val="000000"/>
          <w:sz w:val="24"/>
          <w:szCs w:val="24"/>
        </w:rPr>
      </w:pPr>
      <w:r w:rsidRPr="002D7465">
        <w:rPr>
          <w:rFonts w:ascii="Times New Roman" w:eastAsia="Times New Roman" w:hAnsi="Times New Roman" w:cs="Times New Roman"/>
          <w:b/>
          <w:bCs/>
          <w:color w:val="000000"/>
          <w:sz w:val="24"/>
          <w:szCs w:val="24"/>
        </w:rPr>
        <w:t>Recommendations:</w:t>
      </w:r>
      <w:r w:rsidR="000B6328">
        <w:rPr>
          <w:rFonts w:ascii="Times New Roman" w:eastAsia="Times New Roman" w:hAnsi="Times New Roman" w:cs="Times New Roman"/>
          <w:b/>
          <w:bCs/>
          <w:color w:val="000000"/>
          <w:sz w:val="24"/>
          <w:szCs w:val="24"/>
        </w:rPr>
        <w:t xml:space="preserve"> </w:t>
      </w:r>
      <w:r w:rsidRPr="002D7465">
        <w:rPr>
          <w:rFonts w:ascii="Times New Roman" w:eastAsia="Times New Roman" w:hAnsi="Times New Roman" w:cs="Times New Roman"/>
          <w:color w:val="000000"/>
          <w:sz w:val="24"/>
          <w:szCs w:val="24"/>
        </w:rPr>
        <w:t>Iodine containing diet should be preferred especially in northern areas of the country where Iodine is deficient in water.Radiations should be avoided to prevent papillary carcin</w:t>
      </w:r>
      <w:r>
        <w:rPr>
          <w:rFonts w:ascii="Times New Roman" w:eastAsia="Times New Roman" w:hAnsi="Times New Roman" w:cs="Times New Roman"/>
          <w:color w:val="000000"/>
          <w:sz w:val="24"/>
          <w:szCs w:val="24"/>
        </w:rPr>
        <w:t>oma of the thyroid.</w:t>
      </w:r>
    </w:p>
    <w:p w:rsidR="00B62AF1" w:rsidRDefault="00B62AF1" w:rsidP="008E7B59">
      <w:pPr>
        <w:spacing w:before="120" w:after="12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r>
      <w:r w:rsidRPr="00BD21FD">
        <w:rPr>
          <w:rFonts w:ascii="Times New Roman" w:eastAsia="Times New Roman" w:hAnsi="Times New Roman" w:cs="Times New Roman"/>
          <w:b/>
          <w:bCs/>
          <w:color w:val="000000"/>
          <w:sz w:val="24"/>
          <w:szCs w:val="24"/>
        </w:rPr>
        <w:t>Key words:</w:t>
      </w:r>
      <w:r w:rsidR="000B6328">
        <w:rPr>
          <w:rFonts w:ascii="Times New Roman" w:eastAsia="Times New Roman" w:hAnsi="Times New Roman" w:cs="Times New Roman"/>
          <w:b/>
          <w:bCs/>
          <w:color w:val="000000"/>
          <w:sz w:val="24"/>
          <w:szCs w:val="24"/>
        </w:rPr>
        <w:t xml:space="preserve"> </w:t>
      </w:r>
      <w:r w:rsidRPr="002D7465">
        <w:rPr>
          <w:rFonts w:ascii="Times New Roman" w:eastAsia="Times New Roman" w:hAnsi="Times New Roman" w:cs="Times New Roman"/>
          <w:color w:val="000000"/>
          <w:sz w:val="24"/>
          <w:szCs w:val="24"/>
        </w:rPr>
        <w:t>Female preponderance, Hyperplastic lesions, Neck swelling</w:t>
      </w:r>
    </w:p>
    <w:p w:rsidR="004E1A47" w:rsidRDefault="004E1A47" w:rsidP="00ED77C4">
      <w:pPr>
        <w:pStyle w:val="Heading2"/>
        <w:spacing w:before="120" w:line="240" w:lineRule="auto"/>
      </w:pPr>
      <w:bookmarkStart w:id="52" w:name="_Toc524015050"/>
    </w:p>
    <w:p w:rsidR="00ED77C4" w:rsidRDefault="00ED77C4" w:rsidP="00ED77C4">
      <w:pPr>
        <w:pStyle w:val="Heading2"/>
        <w:spacing w:before="120" w:line="240" w:lineRule="auto"/>
      </w:pPr>
      <w:bookmarkStart w:id="53" w:name="_Toc524968488"/>
      <w:r w:rsidRPr="00A87074">
        <w:t>Abstract ID: 1156</w:t>
      </w:r>
      <w:bookmarkEnd w:id="52"/>
      <w:bookmarkEnd w:id="53"/>
    </w:p>
    <w:p w:rsidR="00ED77C4" w:rsidRDefault="00ED77C4" w:rsidP="00ED77C4">
      <w:pPr>
        <w:pStyle w:val="Heading3"/>
        <w:spacing w:before="120" w:line="240" w:lineRule="auto"/>
      </w:pPr>
      <w:bookmarkStart w:id="54" w:name="_Toc524015051"/>
      <w:bookmarkStart w:id="55" w:name="_Toc524968489"/>
      <w:r>
        <w:t>Weight Gain w</w:t>
      </w:r>
      <w:r w:rsidRPr="00EC5D60">
        <w:t xml:space="preserve">ith Insulin, </w:t>
      </w:r>
      <w:r>
        <w:t>a</w:t>
      </w:r>
      <w:r w:rsidRPr="00EC5D60">
        <w:t xml:space="preserve"> Necessary Evil </w:t>
      </w:r>
      <w:r>
        <w:t>o</w:t>
      </w:r>
      <w:r w:rsidRPr="00EC5D60">
        <w:t xml:space="preserve">r </w:t>
      </w:r>
      <w:r>
        <w:t>a</w:t>
      </w:r>
      <w:r w:rsidRPr="00EC5D60">
        <w:t xml:space="preserve"> Fixable Relation</w:t>
      </w:r>
      <w:bookmarkEnd w:id="54"/>
      <w:bookmarkEnd w:id="55"/>
    </w:p>
    <w:p w:rsidR="00B62AF1" w:rsidRPr="00ED77C4" w:rsidRDefault="00B62AF1" w:rsidP="00ED77C4">
      <w:pPr>
        <w:spacing w:before="120" w:after="120" w:line="240" w:lineRule="auto"/>
        <w:rPr>
          <w:rFonts w:ascii="Times New Roman" w:eastAsiaTheme="majorEastAsia" w:hAnsi="Times New Roman" w:cstheme="majorBidi"/>
          <w:color w:val="5B9BD5" w:themeColor="accent1"/>
          <w:sz w:val="24"/>
        </w:rPr>
      </w:pPr>
      <w:r w:rsidRPr="001877A2">
        <w:rPr>
          <w:rFonts w:asciiTheme="majorBidi" w:hAnsiTheme="majorBidi" w:cstheme="majorBidi"/>
          <w:sz w:val="24"/>
          <w:szCs w:val="24"/>
        </w:rPr>
        <w:t>Nadeem</w:t>
      </w:r>
      <w:r w:rsidR="000B6328">
        <w:rPr>
          <w:rFonts w:asciiTheme="majorBidi" w:hAnsiTheme="majorBidi" w:cstheme="majorBidi"/>
          <w:sz w:val="24"/>
          <w:szCs w:val="24"/>
        </w:rPr>
        <w:t xml:space="preserve"> </w:t>
      </w:r>
      <w:r w:rsidRPr="001877A2">
        <w:rPr>
          <w:rFonts w:asciiTheme="majorBidi" w:hAnsiTheme="majorBidi" w:cstheme="majorBidi"/>
          <w:sz w:val="24"/>
          <w:szCs w:val="24"/>
        </w:rPr>
        <w:t>Naeem</w:t>
      </w:r>
      <w:r>
        <w:rPr>
          <w:rFonts w:asciiTheme="majorBidi" w:hAnsiTheme="majorBidi" w:cstheme="majorBidi"/>
          <w:sz w:val="24"/>
          <w:szCs w:val="24"/>
        </w:rPr>
        <w:t xml:space="preserve">, </w:t>
      </w:r>
      <w:r w:rsidRPr="001877A2">
        <w:rPr>
          <w:rFonts w:asciiTheme="majorBidi" w:hAnsiTheme="majorBidi" w:cstheme="majorBidi"/>
          <w:sz w:val="24"/>
          <w:szCs w:val="24"/>
        </w:rPr>
        <w:t>Abdul Basit</w:t>
      </w:r>
      <w:r>
        <w:rPr>
          <w:rFonts w:asciiTheme="majorBidi" w:hAnsiTheme="majorBidi" w:cstheme="majorBidi"/>
          <w:sz w:val="24"/>
          <w:szCs w:val="24"/>
        </w:rPr>
        <w:t xml:space="preserve">, </w:t>
      </w:r>
      <w:r w:rsidRPr="001877A2">
        <w:rPr>
          <w:rFonts w:asciiTheme="majorBidi" w:hAnsiTheme="majorBidi" w:cstheme="majorBidi"/>
          <w:sz w:val="24"/>
          <w:szCs w:val="24"/>
        </w:rPr>
        <w:t>Dr</w:t>
      </w:r>
      <w:r w:rsidR="008F0F6A">
        <w:rPr>
          <w:rFonts w:asciiTheme="majorBidi" w:hAnsiTheme="majorBidi" w:cstheme="majorBidi"/>
          <w:sz w:val="24"/>
          <w:szCs w:val="24"/>
        </w:rPr>
        <w:t xml:space="preserve">. </w:t>
      </w:r>
      <w:r w:rsidRPr="001877A2">
        <w:rPr>
          <w:rFonts w:asciiTheme="majorBidi" w:hAnsiTheme="majorBidi" w:cstheme="majorBidi"/>
          <w:sz w:val="24"/>
          <w:szCs w:val="24"/>
        </w:rPr>
        <w:t>Ashar</w:t>
      </w:r>
      <w:r w:rsidR="000B6328">
        <w:rPr>
          <w:rFonts w:asciiTheme="majorBidi" w:hAnsiTheme="majorBidi" w:cstheme="majorBidi"/>
          <w:sz w:val="24"/>
          <w:szCs w:val="24"/>
        </w:rPr>
        <w:t xml:space="preserve"> </w:t>
      </w:r>
      <w:r w:rsidRPr="001877A2">
        <w:rPr>
          <w:rFonts w:asciiTheme="majorBidi" w:hAnsiTheme="majorBidi" w:cstheme="majorBidi"/>
          <w:sz w:val="24"/>
          <w:szCs w:val="24"/>
        </w:rPr>
        <w:t>Fawwad</w:t>
      </w:r>
    </w:p>
    <w:p w:rsidR="00C71978" w:rsidRPr="00E1197F" w:rsidRDefault="00C71978" w:rsidP="008E7B59">
      <w:pPr>
        <w:spacing w:before="120" w:after="120" w:line="240" w:lineRule="auto"/>
        <w:rPr>
          <w:rFonts w:ascii="Times New Roman" w:eastAsia="Times New Roman" w:hAnsi="Times New Roman" w:cs="Times New Roman"/>
          <w:sz w:val="24"/>
          <w:szCs w:val="24"/>
        </w:rPr>
      </w:pPr>
      <w:r w:rsidRPr="00E1197F">
        <w:rPr>
          <w:rFonts w:ascii="Times New Roman" w:eastAsia="Times New Roman" w:hAnsi="Times New Roman" w:cs="Times New Roman"/>
          <w:sz w:val="24"/>
          <w:szCs w:val="24"/>
        </w:rPr>
        <w:t>Baqai Institute of Diabeto</w:t>
      </w:r>
      <w:r w:rsidR="000633ED">
        <w:rPr>
          <w:rFonts w:ascii="Times New Roman" w:eastAsia="Times New Roman" w:hAnsi="Times New Roman" w:cs="Times New Roman"/>
          <w:sz w:val="24"/>
          <w:szCs w:val="24"/>
        </w:rPr>
        <w:t xml:space="preserve">logy and Endocrinology, Karachi, </w:t>
      </w:r>
      <w:r w:rsidRPr="00E1197F">
        <w:rPr>
          <w:rFonts w:ascii="Times New Roman" w:eastAsia="Times New Roman" w:hAnsi="Times New Roman" w:cs="Times New Roman"/>
          <w:sz w:val="24"/>
          <w:szCs w:val="24"/>
        </w:rPr>
        <w:t xml:space="preserve">Pakistan </w:t>
      </w:r>
    </w:p>
    <w:p w:rsidR="00C71978" w:rsidRPr="00D348D4" w:rsidRDefault="00C71978" w:rsidP="008E7B59">
      <w:pPr>
        <w:spacing w:before="120" w:after="120" w:line="240" w:lineRule="auto"/>
      </w:pPr>
    </w:p>
    <w:p w:rsidR="00B62AF1" w:rsidRPr="00BE62AF" w:rsidRDefault="00B62AF1" w:rsidP="008E7B59">
      <w:pPr>
        <w:autoSpaceDE w:val="0"/>
        <w:autoSpaceDN w:val="0"/>
        <w:adjustRightInd w:val="0"/>
        <w:spacing w:before="120" w:after="120" w:line="240" w:lineRule="auto"/>
        <w:jc w:val="both"/>
        <w:rPr>
          <w:rFonts w:ascii="Times New Roman" w:hAnsi="Times New Roman" w:cs="Times New Roman"/>
          <w:sz w:val="24"/>
          <w:szCs w:val="24"/>
        </w:rPr>
      </w:pPr>
      <w:r w:rsidRPr="00BE62AF">
        <w:rPr>
          <w:rFonts w:ascii="Times New Roman" w:hAnsi="Times New Roman" w:cs="Times New Roman"/>
          <w:b/>
          <w:sz w:val="24"/>
          <w:szCs w:val="24"/>
        </w:rPr>
        <w:t>Background</w:t>
      </w:r>
      <w:r w:rsidRPr="00BE62AF">
        <w:rPr>
          <w:rFonts w:ascii="Times New Roman" w:hAnsi="Times New Roman" w:cs="Times New Roman"/>
          <w:sz w:val="24"/>
          <w:szCs w:val="24"/>
        </w:rPr>
        <w:t>: Insulin therapy improves the prognosis in patients with type 2 diabetes, but due to its concerns about weight gain, initiation and intensification of insulin therapy is often delayed.</w:t>
      </w:r>
    </w:p>
    <w:p w:rsidR="00B62AF1" w:rsidRPr="00BE62AF" w:rsidRDefault="00B62AF1" w:rsidP="008E7B59">
      <w:pPr>
        <w:autoSpaceDE w:val="0"/>
        <w:autoSpaceDN w:val="0"/>
        <w:adjustRightInd w:val="0"/>
        <w:spacing w:before="120" w:after="120" w:line="240" w:lineRule="auto"/>
        <w:jc w:val="both"/>
        <w:rPr>
          <w:rFonts w:ascii="Times New Roman" w:hAnsi="Times New Roman" w:cs="Times New Roman"/>
          <w:sz w:val="24"/>
          <w:szCs w:val="24"/>
        </w:rPr>
      </w:pPr>
      <w:r w:rsidRPr="00BE62AF">
        <w:rPr>
          <w:rFonts w:ascii="Times New Roman" w:hAnsi="Times New Roman" w:cs="Times New Roman"/>
          <w:b/>
          <w:sz w:val="24"/>
          <w:szCs w:val="24"/>
        </w:rPr>
        <w:t>Objective</w:t>
      </w:r>
      <w:r w:rsidRPr="00BE62AF">
        <w:rPr>
          <w:rFonts w:ascii="Times New Roman" w:hAnsi="Times New Roman" w:cs="Times New Roman"/>
          <w:sz w:val="24"/>
          <w:szCs w:val="24"/>
        </w:rPr>
        <w:t>:  To observe the weight change in patient with Type 2 diabetes initiated on insulin therapy and relation of weight gain with caloric intake.</w:t>
      </w:r>
    </w:p>
    <w:p w:rsidR="00B62AF1" w:rsidRPr="00BE62AF" w:rsidRDefault="00B62AF1" w:rsidP="008E7B59">
      <w:pPr>
        <w:spacing w:before="120" w:after="120" w:line="240" w:lineRule="auto"/>
        <w:jc w:val="both"/>
        <w:rPr>
          <w:rFonts w:ascii="Times New Roman" w:hAnsi="Times New Roman" w:cs="Times New Roman"/>
          <w:b/>
          <w:sz w:val="24"/>
          <w:szCs w:val="24"/>
        </w:rPr>
      </w:pPr>
      <w:r w:rsidRPr="00BE62AF">
        <w:rPr>
          <w:rFonts w:ascii="Times New Roman" w:hAnsi="Times New Roman" w:cs="Times New Roman"/>
          <w:b/>
          <w:sz w:val="24"/>
          <w:szCs w:val="24"/>
        </w:rPr>
        <w:t>Methodology:</w:t>
      </w:r>
      <w:r w:rsidRPr="00BE62AF">
        <w:rPr>
          <w:rFonts w:ascii="Times New Roman" w:hAnsi="Times New Roman" w:cs="Times New Roman"/>
          <w:sz w:val="24"/>
          <w:szCs w:val="24"/>
        </w:rPr>
        <w:t xml:space="preserve"> This cross sectional study was conducted atBaqai Institute of Diabetology and Endocrinology (BIDE), a tertiary care hospital of Karachi, Pakistan. Record of 917 patients attending the tertiary care diabetic clinic were retrieved from January 2009- May 2016 from the Hospital Management System (HMS).Patients were divided in two groups on bas</w:t>
      </w:r>
      <w:r>
        <w:rPr>
          <w:rFonts w:ascii="Times New Roman" w:hAnsi="Times New Roman" w:cs="Times New Roman"/>
          <w:sz w:val="24"/>
          <w:szCs w:val="24"/>
        </w:rPr>
        <w:t>is</w:t>
      </w:r>
      <w:r w:rsidRPr="00BE62AF">
        <w:rPr>
          <w:rFonts w:ascii="Times New Roman" w:hAnsi="Times New Roman" w:cs="Times New Roman"/>
          <w:sz w:val="24"/>
          <w:szCs w:val="24"/>
        </w:rPr>
        <w:t xml:space="preserve"> of treatment modality.  Patients were then followed on each hospital visit and at the end of study</w:t>
      </w:r>
      <w:r>
        <w:rPr>
          <w:rFonts w:ascii="Times New Roman" w:hAnsi="Times New Roman" w:cs="Times New Roman"/>
          <w:sz w:val="24"/>
          <w:szCs w:val="24"/>
        </w:rPr>
        <w:t xml:space="preserve"> i.e. </w:t>
      </w:r>
      <w:r w:rsidRPr="00BE62AF">
        <w:rPr>
          <w:rFonts w:ascii="Times New Roman" w:hAnsi="Times New Roman" w:cs="Times New Roman"/>
          <w:sz w:val="24"/>
          <w:szCs w:val="24"/>
        </w:rPr>
        <w:t xml:space="preserve"> that is 6 months and final weight, Hba1c and average change in caloric intake was calculated. Both groups were subdivided into subgroup 1 and 2 on the base of either same or decreased caloric intake or increased caloric intake at the end of study respectively. SPSS 20 was used for data analysis. </w:t>
      </w:r>
    </w:p>
    <w:p w:rsidR="00B62AF1" w:rsidRPr="00BE62AF" w:rsidRDefault="00B62AF1" w:rsidP="008E7B59">
      <w:pPr>
        <w:spacing w:before="120" w:after="120" w:line="240" w:lineRule="auto"/>
        <w:jc w:val="both"/>
        <w:rPr>
          <w:rFonts w:ascii="Times New Roman" w:hAnsi="Times New Roman" w:cs="Times New Roman"/>
          <w:b/>
          <w:sz w:val="24"/>
          <w:szCs w:val="24"/>
        </w:rPr>
      </w:pPr>
      <w:r w:rsidRPr="00BE62AF">
        <w:rPr>
          <w:rFonts w:ascii="Times New Roman" w:hAnsi="Times New Roman" w:cs="Times New Roman"/>
          <w:b/>
          <w:sz w:val="24"/>
          <w:szCs w:val="24"/>
        </w:rPr>
        <w:t>Result</w:t>
      </w:r>
      <w:r w:rsidRPr="00BE62AF">
        <w:rPr>
          <w:rFonts w:ascii="Times New Roman" w:hAnsi="Times New Roman" w:cs="Times New Roman"/>
          <w:sz w:val="24"/>
          <w:szCs w:val="24"/>
        </w:rPr>
        <w:t>: A total of 917 patients with type 2 diabetes completed this study. Univariate analysis showed that weight gain was associated with oral and insulin treatment, decreased hba1c and decreased diastolic blood pressure (P-value&lt;0.05). Multivariate analysis was applied with change in weight as dependent variable and all other factors with p-value&lt;0.25 in univariate analysis as independent variables.  It showed that only increase in caloric intake, and decreased hba1c level remained associated with weight gain.</w:t>
      </w:r>
    </w:p>
    <w:p w:rsidR="00B62AF1" w:rsidRDefault="00B62AF1" w:rsidP="008E7B59">
      <w:pPr>
        <w:spacing w:before="120" w:after="120" w:line="240" w:lineRule="auto"/>
        <w:jc w:val="both"/>
        <w:rPr>
          <w:rFonts w:ascii="Times New Roman" w:hAnsi="Times New Roman" w:cs="Times New Roman"/>
          <w:sz w:val="24"/>
          <w:szCs w:val="24"/>
        </w:rPr>
      </w:pPr>
      <w:r w:rsidRPr="00BE62AF">
        <w:rPr>
          <w:rFonts w:ascii="Times New Roman" w:hAnsi="Times New Roman" w:cs="Times New Roman"/>
          <w:b/>
          <w:sz w:val="24"/>
          <w:szCs w:val="24"/>
        </w:rPr>
        <w:t>Conclusion</w:t>
      </w:r>
      <w:r w:rsidRPr="00BE62AF">
        <w:rPr>
          <w:rFonts w:ascii="Times New Roman" w:hAnsi="Times New Roman" w:cs="Times New Roman"/>
          <w:sz w:val="24"/>
          <w:szCs w:val="24"/>
        </w:rPr>
        <w:t>: In our study weight gain is observed with increase in caloric intake. If glycemic control is improved without increase in caloric intake weight gain has been none or minimal. We need long term and multicenter study to prove our point.</w:t>
      </w:r>
    </w:p>
    <w:p w:rsidR="004E1A47" w:rsidRDefault="004E1A47" w:rsidP="00ED77C4">
      <w:pPr>
        <w:pStyle w:val="Heading2"/>
        <w:spacing w:before="120" w:line="240" w:lineRule="auto"/>
        <w:rPr>
          <w:shd w:val="clear" w:color="auto" w:fill="FFFFFF"/>
        </w:rPr>
      </w:pPr>
      <w:bookmarkStart w:id="56" w:name="_Toc524015052"/>
    </w:p>
    <w:p w:rsidR="00ED77C4" w:rsidRPr="00CC7C82" w:rsidRDefault="00ED77C4" w:rsidP="00ED77C4">
      <w:pPr>
        <w:pStyle w:val="Heading2"/>
        <w:spacing w:before="120" w:line="240" w:lineRule="auto"/>
      </w:pPr>
      <w:bookmarkStart w:id="57" w:name="_Toc524968490"/>
      <w:r w:rsidRPr="00CC7C82">
        <w:rPr>
          <w:shd w:val="clear" w:color="auto" w:fill="FFFFFF"/>
        </w:rPr>
        <w:t xml:space="preserve">Abstract ID: </w:t>
      </w:r>
      <w:r w:rsidRPr="00CC7C82">
        <w:t>1076</w:t>
      </w:r>
      <w:bookmarkEnd w:id="56"/>
      <w:bookmarkEnd w:id="57"/>
    </w:p>
    <w:p w:rsidR="00ED77C4" w:rsidRPr="002E106B" w:rsidRDefault="00ED77C4" w:rsidP="00ED77C4">
      <w:pPr>
        <w:pStyle w:val="Heading3"/>
        <w:spacing w:before="120" w:line="240" w:lineRule="auto"/>
        <w:jc w:val="both"/>
      </w:pPr>
      <w:bookmarkStart w:id="58" w:name="_Toc524015053"/>
      <w:bookmarkStart w:id="59" w:name="_Toc524968491"/>
      <w:r>
        <w:t>Prevalence of Ocular Findings i</w:t>
      </w:r>
      <w:r w:rsidRPr="00CC7C82">
        <w:t xml:space="preserve">n Transgender </w:t>
      </w:r>
      <w:r>
        <w:t>a</w:t>
      </w:r>
      <w:r w:rsidRPr="00CC7C82">
        <w:t xml:space="preserve">nd Barriers </w:t>
      </w:r>
      <w:r>
        <w:t>f</w:t>
      </w:r>
      <w:r w:rsidRPr="00CC7C82">
        <w:t xml:space="preserve">or Not Seeking Health Care Advice </w:t>
      </w:r>
      <w:r>
        <w:t>i</w:t>
      </w:r>
      <w:r w:rsidRPr="00CC7C82">
        <w:t xml:space="preserve">n Twin Cities </w:t>
      </w:r>
      <w:r>
        <w:t>o</w:t>
      </w:r>
      <w:r w:rsidRPr="00CC7C82">
        <w:t>f Pakistan</w:t>
      </w:r>
      <w:bookmarkEnd w:id="58"/>
      <w:bookmarkEnd w:id="59"/>
    </w:p>
    <w:p w:rsidR="0084694E" w:rsidRPr="000B6328" w:rsidRDefault="0084694E" w:rsidP="00ED77C4">
      <w:pPr>
        <w:spacing w:before="120" w:after="120" w:line="240" w:lineRule="auto"/>
        <w:rPr>
          <w:rFonts w:asciiTheme="majorBidi" w:hAnsiTheme="majorBidi" w:cstheme="majorBidi"/>
          <w:sz w:val="24"/>
          <w:szCs w:val="24"/>
        </w:rPr>
      </w:pPr>
      <w:r w:rsidRPr="000B6328">
        <w:rPr>
          <w:rFonts w:asciiTheme="majorBidi" w:hAnsiTheme="majorBidi" w:cstheme="majorBidi"/>
          <w:sz w:val="24"/>
          <w:szCs w:val="24"/>
        </w:rPr>
        <w:t>Dr. Amna Javaid, Dr. Tayyab Afghani</w:t>
      </w:r>
      <w:r w:rsidR="00157F78" w:rsidRPr="000B6328">
        <w:rPr>
          <w:rFonts w:asciiTheme="majorBidi" w:hAnsiTheme="majorBidi" w:cstheme="majorBidi"/>
          <w:sz w:val="24"/>
          <w:szCs w:val="24"/>
        </w:rPr>
        <w:t xml:space="preserve">, </w:t>
      </w:r>
      <w:r w:rsidR="00F12B35" w:rsidRPr="000B6328">
        <w:rPr>
          <w:rFonts w:asciiTheme="majorBidi" w:hAnsiTheme="majorBidi" w:cstheme="majorBidi"/>
          <w:sz w:val="24"/>
          <w:szCs w:val="24"/>
        </w:rPr>
        <w:t>Dr. Ume Sughra, Dr. Wajhid Ali Khan</w:t>
      </w:r>
    </w:p>
    <w:p w:rsidR="00C71978" w:rsidRPr="00E1197F" w:rsidRDefault="00C71978" w:rsidP="008E7B59">
      <w:pPr>
        <w:pStyle w:val="NoSpacing"/>
        <w:spacing w:before="120" w:after="120"/>
        <w:jc w:val="both"/>
        <w:rPr>
          <w:rFonts w:cs="Times New Roman"/>
          <w:szCs w:val="24"/>
        </w:rPr>
      </w:pPr>
      <w:r w:rsidRPr="00E1197F">
        <w:rPr>
          <w:rFonts w:cs="Times New Roman"/>
          <w:szCs w:val="24"/>
        </w:rPr>
        <w:t>Pakistan Institute of Ophthalmology, Al-Shifa Trust Eye Hospital Rawalpindi</w:t>
      </w:r>
    </w:p>
    <w:p w:rsidR="00C71978" w:rsidRPr="002E106B" w:rsidRDefault="00C71978" w:rsidP="008E7B59">
      <w:pPr>
        <w:pStyle w:val="NoSpacing"/>
        <w:spacing w:before="120" w:after="120"/>
        <w:jc w:val="both"/>
        <w:rPr>
          <w:rFonts w:cs="Times New Roman"/>
          <w:b/>
          <w:szCs w:val="24"/>
        </w:rPr>
      </w:pPr>
    </w:p>
    <w:p w:rsidR="00B62AF1" w:rsidRPr="002E106B" w:rsidRDefault="00B62AF1" w:rsidP="008E7B59">
      <w:pPr>
        <w:pStyle w:val="NoSpacing"/>
        <w:spacing w:before="120" w:after="120"/>
        <w:jc w:val="both"/>
        <w:rPr>
          <w:rFonts w:cs="Times New Roman"/>
          <w:szCs w:val="24"/>
        </w:rPr>
      </w:pPr>
      <w:r w:rsidRPr="002E106B">
        <w:rPr>
          <w:rFonts w:cs="Times New Roman"/>
          <w:b/>
          <w:szCs w:val="24"/>
        </w:rPr>
        <w:t>Background:</w:t>
      </w:r>
      <w:r w:rsidRPr="002E106B">
        <w:rPr>
          <w:rFonts w:cs="Times New Roman"/>
          <w:szCs w:val="24"/>
        </w:rPr>
        <w:t xml:space="preserve"> Transgender is a one whose gender identity, behavior, and expressions are different from that assigned at birth. They are also called third gender or eunuch transversity as they don't conform to the traditional notion of male and female thus are not accepted by the mainstream society, so their rights for everything like health, education, culture, dignity are violated. Before dividing the world into two gender boxes, we are all human beings who deserve to enjoy every opportunity and benefits of living, including healthcare, and one of its important component is Eye care. The social exclusion poses negative impact on their health. This study explores their eye care issues, and barriers for not seeking health care services in this marginalized community.</w:t>
      </w:r>
    </w:p>
    <w:p w:rsidR="00B62AF1" w:rsidRPr="002E106B" w:rsidRDefault="000A2F5C" w:rsidP="008E7B59">
      <w:pPr>
        <w:pStyle w:val="NoSpacing"/>
        <w:spacing w:before="120" w:after="120"/>
        <w:jc w:val="both"/>
        <w:rPr>
          <w:rFonts w:cs="Times New Roman"/>
          <w:szCs w:val="24"/>
        </w:rPr>
      </w:pPr>
      <w:r>
        <w:rPr>
          <w:rFonts w:cs="Times New Roman"/>
          <w:b/>
          <w:szCs w:val="24"/>
        </w:rPr>
        <w:t>Objectives</w:t>
      </w:r>
      <w:r w:rsidR="00B62AF1" w:rsidRPr="002E106B">
        <w:rPr>
          <w:rFonts w:cs="Times New Roman"/>
          <w:b/>
          <w:szCs w:val="24"/>
        </w:rPr>
        <w:t>:</w:t>
      </w:r>
      <w:r w:rsidR="000B6328">
        <w:rPr>
          <w:rFonts w:cs="Times New Roman"/>
          <w:b/>
          <w:szCs w:val="24"/>
        </w:rPr>
        <w:t xml:space="preserve"> </w:t>
      </w:r>
      <w:r>
        <w:rPr>
          <w:rFonts w:cs="Times New Roman"/>
          <w:szCs w:val="24"/>
        </w:rPr>
        <w:t>T</w:t>
      </w:r>
      <w:r w:rsidR="00B62AF1" w:rsidRPr="002E106B">
        <w:rPr>
          <w:rFonts w:cs="Times New Roman"/>
          <w:szCs w:val="24"/>
        </w:rPr>
        <w:t>o find the prevalence of eye problems in transgender and to explore factors and barriers for not reporting to eye care hospitals and clinics for seeking eye care.</w:t>
      </w:r>
    </w:p>
    <w:p w:rsidR="00B62AF1" w:rsidRPr="002E106B" w:rsidRDefault="00B62AF1" w:rsidP="008E7B59">
      <w:pPr>
        <w:pStyle w:val="NoSpacing"/>
        <w:spacing w:before="120" w:after="120"/>
        <w:jc w:val="both"/>
        <w:rPr>
          <w:rFonts w:cs="Times New Roman"/>
          <w:szCs w:val="24"/>
        </w:rPr>
      </w:pPr>
      <w:r w:rsidRPr="002E106B">
        <w:rPr>
          <w:rFonts w:cs="Times New Roman"/>
          <w:b/>
          <w:szCs w:val="24"/>
        </w:rPr>
        <w:t>Methods:</w:t>
      </w:r>
      <w:r w:rsidR="000B6328">
        <w:rPr>
          <w:rFonts w:cs="Times New Roman"/>
          <w:b/>
          <w:szCs w:val="24"/>
        </w:rPr>
        <w:t xml:space="preserve"> </w:t>
      </w:r>
      <w:r>
        <w:rPr>
          <w:rFonts w:cs="Times New Roman"/>
          <w:szCs w:val="24"/>
        </w:rPr>
        <w:t>I</w:t>
      </w:r>
      <w:r w:rsidRPr="002E106B">
        <w:rPr>
          <w:rFonts w:cs="Times New Roman"/>
          <w:szCs w:val="24"/>
        </w:rPr>
        <w:t>t was a descriptive cross-sectional study done on 73 transgender which were selected through non-random snow ball sampling strategy in a setting of transgender communities in Bari Imam Islamabad.</w:t>
      </w:r>
    </w:p>
    <w:p w:rsidR="00B62AF1" w:rsidRPr="002E106B" w:rsidRDefault="00B62AF1" w:rsidP="008E7B59">
      <w:pPr>
        <w:pStyle w:val="NoSpacing"/>
        <w:spacing w:before="120" w:after="120"/>
        <w:jc w:val="both"/>
        <w:rPr>
          <w:rFonts w:cs="Times New Roman"/>
          <w:szCs w:val="24"/>
        </w:rPr>
      </w:pPr>
      <w:r w:rsidRPr="002E106B">
        <w:rPr>
          <w:rFonts w:cs="Times New Roman"/>
          <w:b/>
          <w:szCs w:val="24"/>
        </w:rPr>
        <w:t>Results:</w:t>
      </w:r>
      <w:r w:rsidRPr="002E106B">
        <w:rPr>
          <w:rFonts w:cs="Times New Roman"/>
          <w:bCs/>
          <w:szCs w:val="24"/>
        </w:rPr>
        <w:t xml:space="preserve"> In this study 78% of respondents identified themselves as transgender females and 22% as transgender males. Most respondents (38.4%) were in the age group of 25-34 years.</w:t>
      </w:r>
      <w:r w:rsidRPr="002E106B">
        <w:rPr>
          <w:rFonts w:cs="Times New Roman"/>
          <w:szCs w:val="24"/>
        </w:rPr>
        <w:t xml:space="preserve"> The prevalence of ocular findings in transgender was 68.5% and 72.6% </w:t>
      </w:r>
      <w:r>
        <w:rPr>
          <w:rFonts w:cs="Times New Roman"/>
          <w:szCs w:val="24"/>
        </w:rPr>
        <w:t xml:space="preserve">and </w:t>
      </w:r>
      <w:r w:rsidRPr="002E106B">
        <w:rPr>
          <w:rFonts w:cs="Times New Roman"/>
          <w:szCs w:val="24"/>
        </w:rPr>
        <w:t xml:space="preserve">never sought any health care advice for </w:t>
      </w:r>
      <w:r>
        <w:rPr>
          <w:rFonts w:cs="Times New Roman"/>
          <w:szCs w:val="24"/>
        </w:rPr>
        <w:t>their ailment</w:t>
      </w:r>
      <w:r w:rsidRPr="002E106B">
        <w:rPr>
          <w:rFonts w:cs="Times New Roman"/>
          <w:szCs w:val="24"/>
        </w:rPr>
        <w:t xml:space="preserve">.The main barriers for not reporting to eye clinics were fear of discrimination (31.5%), followed by financial problems (26%), lack of awareness, verbal abuse, and misconceptions. Family rejection was faced by 86.3% of the respondents.  Factors for not wearing spectacles were cosmetic issues occupational restrictions and discomfort. A significant associations were found between ocular findings and barriers (p&lt; 0.006), age (p&lt;0.009) and last eye examinations (p&lt;0.03) in </w:t>
      </w:r>
      <w:r>
        <w:rPr>
          <w:rFonts w:cs="Times New Roman"/>
          <w:szCs w:val="24"/>
        </w:rPr>
        <w:t>t</w:t>
      </w:r>
      <w:r w:rsidRPr="002E106B">
        <w:rPr>
          <w:rFonts w:cs="Times New Roman"/>
          <w:szCs w:val="24"/>
        </w:rPr>
        <w:t>ransgender.</w:t>
      </w:r>
    </w:p>
    <w:p w:rsidR="00B62AF1" w:rsidRPr="002E106B" w:rsidRDefault="00B62AF1" w:rsidP="008E7B59">
      <w:pPr>
        <w:pStyle w:val="NoSpacing"/>
        <w:spacing w:before="120" w:after="120"/>
        <w:jc w:val="both"/>
        <w:rPr>
          <w:rFonts w:cs="Times New Roman"/>
          <w:szCs w:val="24"/>
        </w:rPr>
      </w:pPr>
      <w:r w:rsidRPr="002E106B">
        <w:rPr>
          <w:rFonts w:cs="Times New Roman"/>
          <w:b/>
          <w:szCs w:val="24"/>
        </w:rPr>
        <w:t>Keywords:</w:t>
      </w:r>
      <w:r w:rsidRPr="002E106B">
        <w:rPr>
          <w:rFonts w:cs="Times New Roman"/>
          <w:bCs/>
          <w:szCs w:val="24"/>
        </w:rPr>
        <w:t xml:space="preserve"> Third gender, Two spirits, Barriers, </w:t>
      </w:r>
      <w:r w:rsidRPr="002E106B">
        <w:rPr>
          <w:rFonts w:cs="Times New Roman"/>
          <w:szCs w:val="24"/>
        </w:rPr>
        <w:t>Eye Complications, health care services, Transgender issues, Vision problems, Eye disorder, Stigma</w:t>
      </w:r>
    </w:p>
    <w:p w:rsidR="00B62AF1" w:rsidRDefault="00B62AF1" w:rsidP="008E7B59">
      <w:pPr>
        <w:spacing w:before="120" w:after="120" w:line="240" w:lineRule="auto"/>
        <w:rPr>
          <w:rFonts w:ascii="Times New Roman" w:eastAsiaTheme="majorEastAsia" w:hAnsi="Times New Roman" w:cstheme="majorBidi"/>
          <w:b/>
          <w:bCs/>
          <w:color w:val="5B9BD5" w:themeColor="accent1"/>
          <w:sz w:val="24"/>
        </w:rPr>
      </w:pPr>
      <w:r>
        <w:br w:type="page"/>
      </w:r>
    </w:p>
    <w:p w:rsidR="00B62AF1" w:rsidRPr="002E106B" w:rsidRDefault="00B62AF1" w:rsidP="008E7B59">
      <w:pPr>
        <w:pStyle w:val="Heading2"/>
        <w:spacing w:before="120" w:line="240" w:lineRule="auto"/>
        <w:rPr>
          <w:rFonts w:eastAsia="Times New Roman"/>
        </w:rPr>
      </w:pPr>
      <w:bookmarkStart w:id="60" w:name="_Toc524015054"/>
      <w:bookmarkStart w:id="61" w:name="_Toc524968492"/>
      <w:r w:rsidRPr="002E106B">
        <w:rPr>
          <w:rFonts w:eastAsia="Times New Roman"/>
        </w:rPr>
        <w:lastRenderedPageBreak/>
        <w:t>Abstract ID: 1087</w:t>
      </w:r>
      <w:bookmarkEnd w:id="60"/>
      <w:bookmarkEnd w:id="61"/>
    </w:p>
    <w:p w:rsidR="00B62AF1" w:rsidRPr="002E106B" w:rsidRDefault="00753A44" w:rsidP="008E7B59">
      <w:pPr>
        <w:pStyle w:val="Heading3"/>
        <w:spacing w:before="120" w:line="240" w:lineRule="auto"/>
        <w:rPr>
          <w:rFonts w:eastAsia="Times New Roman"/>
        </w:rPr>
      </w:pPr>
      <w:bookmarkStart w:id="62" w:name="_Toc524015055"/>
      <w:bookmarkStart w:id="63" w:name="_Toc524968493"/>
      <w:r w:rsidRPr="002E106B">
        <w:rPr>
          <w:rFonts w:eastAsia="Times New Roman"/>
        </w:rPr>
        <w:t xml:space="preserve">Momordica Charantia: A Systematic Review </w:t>
      </w:r>
      <w:r>
        <w:rPr>
          <w:rFonts w:eastAsia="Times New Roman"/>
        </w:rPr>
        <w:t>o</w:t>
      </w:r>
      <w:r w:rsidRPr="002E106B">
        <w:rPr>
          <w:rFonts w:eastAsia="Times New Roman"/>
        </w:rPr>
        <w:t xml:space="preserve">n </w:t>
      </w:r>
      <w:r w:rsidR="0069476B">
        <w:rPr>
          <w:rFonts w:eastAsia="Times New Roman"/>
        </w:rPr>
        <w:t>i</w:t>
      </w:r>
      <w:r w:rsidRPr="002E106B">
        <w:rPr>
          <w:rFonts w:eastAsia="Times New Roman"/>
        </w:rPr>
        <w:t>ts Anti-Diabetic Property</w:t>
      </w:r>
      <w:bookmarkEnd w:id="62"/>
      <w:bookmarkEnd w:id="63"/>
    </w:p>
    <w:p w:rsidR="00B62AF1" w:rsidRPr="0083055E" w:rsidRDefault="00B62AF1"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sz w:val="24"/>
          <w:szCs w:val="24"/>
        </w:rPr>
        <w:t>Laraib</w:t>
      </w:r>
      <w:r w:rsidR="000B6328">
        <w:rPr>
          <w:rFonts w:ascii="Times New Roman" w:eastAsia="Times New Roman" w:hAnsi="Times New Roman" w:cs="Times New Roman"/>
          <w:sz w:val="24"/>
          <w:szCs w:val="24"/>
        </w:rPr>
        <w:t xml:space="preserve"> </w:t>
      </w:r>
      <w:r w:rsidRPr="0083055E">
        <w:rPr>
          <w:rFonts w:ascii="Times New Roman" w:eastAsia="Times New Roman" w:hAnsi="Times New Roman" w:cs="Times New Roman"/>
          <w:sz w:val="24"/>
          <w:szCs w:val="24"/>
        </w:rPr>
        <w:t>Anwaar, NizwaItrat, Nida</w:t>
      </w:r>
      <w:r w:rsidR="000B6328">
        <w:rPr>
          <w:rFonts w:ascii="Times New Roman" w:eastAsia="Times New Roman" w:hAnsi="Times New Roman" w:cs="Times New Roman"/>
          <w:sz w:val="24"/>
          <w:szCs w:val="24"/>
        </w:rPr>
        <w:t xml:space="preserve"> </w:t>
      </w:r>
      <w:r w:rsidRPr="0083055E">
        <w:rPr>
          <w:rFonts w:ascii="Times New Roman" w:eastAsia="Times New Roman" w:hAnsi="Times New Roman" w:cs="Times New Roman"/>
          <w:sz w:val="24"/>
          <w:szCs w:val="24"/>
        </w:rPr>
        <w:t>Iftikhar, Sabah Yasin</w:t>
      </w:r>
    </w:p>
    <w:p w:rsidR="00C71978" w:rsidRDefault="00C71978"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sz w:val="24"/>
          <w:szCs w:val="24"/>
        </w:rPr>
        <w:t>The University of Faisalabad</w:t>
      </w:r>
      <w:r w:rsidR="00CD669F">
        <w:rPr>
          <w:rFonts w:ascii="Times New Roman" w:eastAsia="Times New Roman" w:hAnsi="Times New Roman" w:cs="Times New Roman"/>
          <w:sz w:val="24"/>
          <w:szCs w:val="24"/>
        </w:rPr>
        <w:t>, Faisalabad</w:t>
      </w:r>
    </w:p>
    <w:p w:rsidR="000A2F5C" w:rsidRPr="0083055E" w:rsidRDefault="000A2F5C" w:rsidP="008E7B59">
      <w:pPr>
        <w:spacing w:before="120" w:after="120" w:line="240" w:lineRule="auto"/>
        <w:jc w:val="both"/>
        <w:rPr>
          <w:rFonts w:ascii="Times New Roman" w:eastAsia="Times New Roman" w:hAnsi="Times New Roman" w:cs="Times New Roman"/>
          <w:sz w:val="24"/>
          <w:szCs w:val="24"/>
        </w:rPr>
      </w:pP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bCs/>
          <w:sz w:val="24"/>
          <w:szCs w:val="24"/>
        </w:rPr>
        <w:t>Background:</w:t>
      </w:r>
      <w:r w:rsidRPr="002E106B">
        <w:rPr>
          <w:rFonts w:ascii="Times New Roman" w:eastAsia="Times New Roman" w:hAnsi="Times New Roman" w:cs="Times New Roman"/>
          <w:sz w:val="24"/>
          <w:szCs w:val="24"/>
        </w:rPr>
        <w:t xml:space="preserve"> Bitter melon (Momordica</w:t>
      </w:r>
      <w:r w:rsidR="00C2473E">
        <w:rPr>
          <w:rFonts w:ascii="Times New Roman" w:eastAsia="Times New Roman" w:hAnsi="Times New Roman" w:cs="Times New Roman"/>
          <w:sz w:val="24"/>
          <w:szCs w:val="24"/>
        </w:rPr>
        <w:t>-</w:t>
      </w:r>
      <w:r w:rsidRPr="002E106B">
        <w:rPr>
          <w:rFonts w:ascii="Times New Roman" w:eastAsia="Times New Roman" w:hAnsi="Times New Roman" w:cs="Times New Roman"/>
          <w:sz w:val="24"/>
          <w:szCs w:val="24"/>
        </w:rPr>
        <w:t>charantia) is an alternative therapy that has primarily been used for lowering blood glucose levels and improves glucose tolerance in normal and diabetic individuals. Components of bitter melon extract appear to have structural similarities to animal’s insulin. M. Charantia has been thought to demonstrate the anti-diabetic and hypoglycemic effects through various postulated mechanisms. Bitter melon improves glucose tolerance as efficiently as metformin.</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bCs/>
          <w:sz w:val="24"/>
          <w:szCs w:val="24"/>
        </w:rPr>
        <w:t>Objectives:</w:t>
      </w:r>
      <w:r w:rsidRPr="002E106B">
        <w:rPr>
          <w:rFonts w:ascii="Times New Roman" w:eastAsia="Times New Roman" w:hAnsi="Times New Roman" w:cs="Times New Roman"/>
          <w:sz w:val="24"/>
          <w:szCs w:val="24"/>
        </w:rPr>
        <w:t xml:space="preserve"> The aim of systemic review of studies was to assess the efficacy and safety of bitter melon in diabetic patients as an alternative therapy.</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bCs/>
          <w:sz w:val="24"/>
          <w:szCs w:val="24"/>
        </w:rPr>
        <w:t>Methods:</w:t>
      </w:r>
      <w:r w:rsidRPr="002E106B">
        <w:rPr>
          <w:rFonts w:ascii="Times New Roman" w:eastAsia="Times New Roman" w:hAnsi="Times New Roman" w:cs="Times New Roman"/>
          <w:sz w:val="24"/>
          <w:szCs w:val="24"/>
        </w:rPr>
        <w:t xml:space="preserve"> A systematic literature search using PubMed electronic databases, science direct and Google scholar was conducted. All searches were reviewed from 2011 to 2018. Prospective cohort studies were included in meta-analysis that reported the anti-diabetic effect of the bitter melon.</w:t>
      </w:r>
      <w:r w:rsidRPr="002E106B">
        <w:rPr>
          <w:rFonts w:ascii="Times New Roman" w:eastAsia="Times New Roman" w:hAnsi="Times New Roman" w:cs="Times New Roman"/>
          <w:sz w:val="24"/>
          <w:szCs w:val="24"/>
        </w:rPr>
        <w:br/>
      </w:r>
      <w:r w:rsidRPr="002E106B">
        <w:rPr>
          <w:rFonts w:ascii="Times New Roman" w:eastAsia="Times New Roman" w:hAnsi="Times New Roman" w:cs="Times New Roman"/>
          <w:b/>
          <w:bCs/>
          <w:sz w:val="24"/>
          <w:szCs w:val="24"/>
        </w:rPr>
        <w:t>Results:</w:t>
      </w:r>
      <w:r w:rsidRPr="002E106B">
        <w:rPr>
          <w:rFonts w:ascii="Times New Roman" w:eastAsia="Times New Roman" w:hAnsi="Times New Roman" w:cs="Times New Roman"/>
          <w:sz w:val="24"/>
          <w:szCs w:val="24"/>
        </w:rPr>
        <w:t xml:space="preserve"> Five human studies were reviewed for efficacy of bitter melon involving a total of 788 participants </w:t>
      </w:r>
      <w:r>
        <w:rPr>
          <w:rFonts w:ascii="Times New Roman" w:eastAsia="Times New Roman" w:hAnsi="Times New Roman" w:cs="Times New Roman"/>
          <w:sz w:val="24"/>
          <w:szCs w:val="24"/>
        </w:rPr>
        <w:t xml:space="preserve">having </w:t>
      </w:r>
      <w:r w:rsidRPr="002E106B">
        <w:rPr>
          <w:rFonts w:ascii="Times New Roman" w:eastAsia="Times New Roman" w:hAnsi="Times New Roman" w:cs="Times New Roman"/>
          <w:sz w:val="24"/>
          <w:szCs w:val="24"/>
        </w:rPr>
        <w:t>type 2 diabetes. These studies showed significant decrease in blood glucose with bitter melon by reducing fructosamine levels from baseline after treatment and suggested its oral administration as a useful adjunct. Fifteen animal studies were also included showing bitter melon to be significantly effective in reduction of blood glucose.</w:t>
      </w:r>
    </w:p>
    <w:p w:rsidR="00B62AF1" w:rsidRDefault="00B62AF1"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bCs/>
          <w:sz w:val="24"/>
          <w:szCs w:val="24"/>
        </w:rPr>
        <w:t>Conclusion:</w:t>
      </w:r>
      <w:r w:rsidRPr="002E106B">
        <w:rPr>
          <w:rFonts w:ascii="Times New Roman" w:eastAsia="Times New Roman" w:hAnsi="Times New Roman" w:cs="Times New Roman"/>
          <w:sz w:val="24"/>
          <w:szCs w:val="24"/>
        </w:rPr>
        <w:t xml:space="preserve"> Bitter melon had a modest hypoglycemic effect from baseline among patients with type 2 diabetes and was comparable with metformin. It also Protect the pancreatic cells against the harmful effects of free radicals. </w:t>
      </w:r>
    </w:p>
    <w:p w:rsidR="004E1A47" w:rsidRDefault="004E1A47" w:rsidP="00ED77C4">
      <w:pPr>
        <w:pStyle w:val="Heading2"/>
        <w:spacing w:before="120" w:line="240" w:lineRule="auto"/>
        <w:rPr>
          <w:shd w:val="clear" w:color="auto" w:fill="FFFFFF"/>
        </w:rPr>
      </w:pPr>
      <w:bookmarkStart w:id="64" w:name="_Toc524015056"/>
    </w:p>
    <w:p w:rsidR="00ED77C4" w:rsidRPr="00CC7C82" w:rsidRDefault="00ED77C4" w:rsidP="00ED77C4">
      <w:pPr>
        <w:pStyle w:val="Heading2"/>
        <w:spacing w:before="120" w:line="240" w:lineRule="auto"/>
      </w:pPr>
      <w:bookmarkStart w:id="65" w:name="_Toc524968494"/>
      <w:r w:rsidRPr="00CC7C82">
        <w:rPr>
          <w:shd w:val="clear" w:color="auto" w:fill="FFFFFF"/>
        </w:rPr>
        <w:t xml:space="preserve">Abstract ID: </w:t>
      </w:r>
      <w:r w:rsidRPr="00CC7C82">
        <w:t>1086</w:t>
      </w:r>
      <w:bookmarkEnd w:id="64"/>
      <w:bookmarkEnd w:id="65"/>
    </w:p>
    <w:p w:rsidR="00ED77C4" w:rsidRPr="002E106B" w:rsidRDefault="00ED77C4" w:rsidP="00ED77C4">
      <w:pPr>
        <w:pStyle w:val="Heading3"/>
        <w:spacing w:before="120" w:line="240" w:lineRule="auto"/>
        <w:rPr>
          <w:rFonts w:eastAsia="Times New Roman"/>
          <w:color w:val="222222"/>
        </w:rPr>
      </w:pPr>
      <w:bookmarkStart w:id="66" w:name="_Toc524015057"/>
      <w:bookmarkStart w:id="67" w:name="_Toc524968495"/>
      <w:r w:rsidRPr="00CC7C82">
        <w:rPr>
          <w:rFonts w:eastAsia="Times New Roman"/>
        </w:rPr>
        <w:t>Human Pap</w:t>
      </w:r>
      <w:r>
        <w:rPr>
          <w:rFonts w:eastAsia="Times New Roman"/>
        </w:rPr>
        <w:t>illoma Virus 16/18: Fabricator o</w:t>
      </w:r>
      <w:r w:rsidRPr="00CC7C82">
        <w:rPr>
          <w:rFonts w:eastAsia="Times New Roman"/>
        </w:rPr>
        <w:t xml:space="preserve">f Trouble </w:t>
      </w:r>
      <w:r>
        <w:rPr>
          <w:rFonts w:eastAsia="Times New Roman"/>
        </w:rPr>
        <w:t>i</w:t>
      </w:r>
      <w:r w:rsidRPr="00CC7C82">
        <w:rPr>
          <w:rFonts w:eastAsia="Times New Roman"/>
        </w:rPr>
        <w:t>n Oral</w:t>
      </w:r>
      <w:r w:rsidR="000B6328">
        <w:rPr>
          <w:rFonts w:eastAsia="Times New Roman"/>
        </w:rPr>
        <w:t xml:space="preserve"> </w:t>
      </w:r>
      <w:r w:rsidRPr="00CC7C82">
        <w:rPr>
          <w:rFonts w:eastAsia="Times New Roman"/>
        </w:rPr>
        <w:t>squamous Cell Carcinoma</w:t>
      </w:r>
      <w:bookmarkEnd w:id="66"/>
      <w:bookmarkEnd w:id="67"/>
    </w:p>
    <w:p w:rsidR="00753A44" w:rsidRPr="00ED77C4" w:rsidRDefault="00753A44" w:rsidP="00ED77C4">
      <w:pPr>
        <w:spacing w:before="120" w:after="120" w:line="240" w:lineRule="auto"/>
        <w:rPr>
          <w:rFonts w:ascii="Times New Roman" w:eastAsiaTheme="majorEastAsia" w:hAnsi="Times New Roman" w:cstheme="majorBidi"/>
          <w:b/>
          <w:bCs/>
          <w:color w:val="5B9BD5" w:themeColor="accent1"/>
          <w:sz w:val="24"/>
        </w:rPr>
      </w:pPr>
      <w:r w:rsidRPr="00753A44">
        <w:rPr>
          <w:rFonts w:ascii="Times New Roman" w:eastAsia="Times New Roman" w:hAnsi="Times New Roman" w:cs="Times New Roman"/>
          <w:color w:val="222222"/>
          <w:sz w:val="24"/>
          <w:szCs w:val="24"/>
        </w:rPr>
        <w:t>Zil-e-Rubab, Saeeda Baig, Uzma Zaman, Mohammad Haris Lucky</w:t>
      </w:r>
    </w:p>
    <w:p w:rsidR="00753A44" w:rsidRPr="00753A44" w:rsidRDefault="00753A44" w:rsidP="00E46F15">
      <w:pPr>
        <w:shd w:val="clear" w:color="auto" w:fill="FFFFFF"/>
        <w:spacing w:before="120" w:after="120" w:line="240" w:lineRule="auto"/>
        <w:jc w:val="both"/>
        <w:rPr>
          <w:rFonts w:ascii="Times New Roman" w:eastAsia="Times New Roman" w:hAnsi="Times New Roman" w:cs="Times New Roman"/>
          <w:color w:val="222222"/>
          <w:sz w:val="24"/>
          <w:szCs w:val="24"/>
        </w:rPr>
      </w:pPr>
      <w:r w:rsidRPr="00753A44">
        <w:rPr>
          <w:rFonts w:ascii="Times New Roman" w:eastAsia="Times New Roman" w:hAnsi="Times New Roman" w:cs="Times New Roman"/>
          <w:color w:val="222222"/>
          <w:sz w:val="24"/>
          <w:szCs w:val="24"/>
        </w:rPr>
        <w:t xml:space="preserve">MDRL Laboratory, Department of Biochemistry, Ziauudin University, </w:t>
      </w:r>
      <w:r w:rsidR="00E46F15">
        <w:rPr>
          <w:rFonts w:ascii="Times New Roman" w:eastAsia="Times New Roman" w:hAnsi="Times New Roman" w:cs="Times New Roman"/>
          <w:color w:val="222222"/>
          <w:sz w:val="24"/>
          <w:szCs w:val="24"/>
        </w:rPr>
        <w:t>Karachi</w:t>
      </w:r>
    </w:p>
    <w:p w:rsidR="00B62AF1" w:rsidRDefault="00B62AF1" w:rsidP="008E7B59">
      <w:pPr>
        <w:pStyle w:val="Heading3"/>
        <w:spacing w:before="120" w:line="240" w:lineRule="auto"/>
        <w:rPr>
          <w:rFonts w:eastAsia="Times New Roman" w:cs="Times New Roman"/>
          <w:b w:val="0"/>
          <w:bCs w:val="0"/>
          <w:color w:val="222222"/>
          <w:szCs w:val="24"/>
        </w:rPr>
      </w:pPr>
    </w:p>
    <w:p w:rsidR="00B62AF1" w:rsidRPr="002E106B" w:rsidRDefault="00B62AF1" w:rsidP="008E7B59">
      <w:pPr>
        <w:shd w:val="clear" w:color="auto" w:fill="FFFFFF"/>
        <w:spacing w:before="120" w:after="120" w:line="240" w:lineRule="auto"/>
        <w:jc w:val="both"/>
        <w:rPr>
          <w:rFonts w:ascii="Times New Roman" w:eastAsia="Times New Roman" w:hAnsi="Times New Roman" w:cs="Times New Roman"/>
          <w:color w:val="222222"/>
          <w:sz w:val="24"/>
          <w:szCs w:val="24"/>
        </w:rPr>
      </w:pPr>
      <w:r w:rsidRPr="002E106B">
        <w:rPr>
          <w:rFonts w:ascii="Times New Roman" w:eastAsia="Times New Roman" w:hAnsi="Times New Roman" w:cs="Times New Roman"/>
          <w:b/>
          <w:bCs/>
          <w:color w:val="222222"/>
          <w:sz w:val="24"/>
          <w:szCs w:val="24"/>
        </w:rPr>
        <w:t>Aim:</w:t>
      </w:r>
      <w:r w:rsidRPr="002E106B">
        <w:rPr>
          <w:rFonts w:ascii="Times New Roman" w:eastAsia="Times New Roman" w:hAnsi="Times New Roman" w:cs="Times New Roman"/>
          <w:color w:val="222222"/>
          <w:sz w:val="24"/>
          <w:szCs w:val="24"/>
        </w:rPr>
        <w:t> To find out the association between Human Papilloma Virus (HPV) genotypes 16/18 in Pakistani patients with oral squamous cell carcinoma (OSCC).</w:t>
      </w:r>
    </w:p>
    <w:p w:rsidR="00B62AF1" w:rsidRPr="002E106B" w:rsidRDefault="00B62AF1" w:rsidP="008E7B59">
      <w:pPr>
        <w:shd w:val="clear" w:color="auto" w:fill="FFFFFF"/>
        <w:spacing w:before="120" w:after="120" w:line="240" w:lineRule="auto"/>
        <w:jc w:val="both"/>
        <w:rPr>
          <w:rFonts w:ascii="Times New Roman" w:eastAsia="Times New Roman" w:hAnsi="Times New Roman" w:cs="Times New Roman"/>
          <w:color w:val="222222"/>
          <w:sz w:val="24"/>
          <w:szCs w:val="24"/>
        </w:rPr>
      </w:pPr>
      <w:r w:rsidRPr="002E106B">
        <w:rPr>
          <w:rFonts w:ascii="Times New Roman" w:eastAsia="Times New Roman" w:hAnsi="Times New Roman" w:cs="Times New Roman"/>
          <w:b/>
          <w:bCs/>
          <w:color w:val="222222"/>
          <w:sz w:val="24"/>
          <w:szCs w:val="24"/>
        </w:rPr>
        <w:t>Methods</w:t>
      </w:r>
      <w:r w:rsidRPr="002E106B">
        <w:rPr>
          <w:rFonts w:ascii="Times New Roman" w:eastAsia="Times New Roman" w:hAnsi="Times New Roman" w:cs="Times New Roman"/>
          <w:color w:val="222222"/>
          <w:sz w:val="24"/>
          <w:szCs w:val="24"/>
        </w:rPr>
        <w:t>: DNA from oral rinse of 300 subjects was taken. The subjects included 100 cases with OSCC and 200 controls. Samples were analyzed by both conventional and real time PCR using “HPV consensus Gp5+/Gp6+ and HPV 16, 18 specific primers”.</w:t>
      </w:r>
    </w:p>
    <w:p w:rsidR="00B62AF1" w:rsidRPr="002E106B" w:rsidRDefault="00B62AF1" w:rsidP="008E7B59">
      <w:pPr>
        <w:shd w:val="clear" w:color="auto" w:fill="FFFFFF"/>
        <w:spacing w:before="120" w:after="120" w:line="240" w:lineRule="auto"/>
        <w:jc w:val="both"/>
        <w:rPr>
          <w:rFonts w:ascii="Times New Roman" w:eastAsia="Times New Roman" w:hAnsi="Times New Roman" w:cs="Times New Roman"/>
          <w:color w:val="222222"/>
          <w:sz w:val="24"/>
          <w:szCs w:val="24"/>
        </w:rPr>
      </w:pPr>
      <w:r w:rsidRPr="002E106B">
        <w:rPr>
          <w:rFonts w:ascii="Times New Roman" w:eastAsia="Times New Roman" w:hAnsi="Times New Roman" w:cs="Times New Roman"/>
          <w:b/>
          <w:bCs/>
          <w:color w:val="222222"/>
          <w:sz w:val="24"/>
          <w:szCs w:val="24"/>
        </w:rPr>
        <w:t>Results</w:t>
      </w:r>
      <w:r w:rsidRPr="002E106B">
        <w:rPr>
          <w:rFonts w:ascii="Times New Roman" w:eastAsia="Times New Roman" w:hAnsi="Times New Roman" w:cs="Times New Roman"/>
          <w:color w:val="222222"/>
          <w:sz w:val="24"/>
          <w:szCs w:val="24"/>
        </w:rPr>
        <w:t xml:space="preserve">: Out of 300 persons, 74/300 (25%) were found to be infected with HPV: “46/100(46%) from cases and 74/200(14%) from controls”. The distribution was: HPV16, 6/300 (8%): 4/100 (9%) from OSCC group and 2/200 (8%) from controls while HPV 18 was 9/300(12%): </w:t>
      </w:r>
      <w:r w:rsidRPr="002E106B">
        <w:rPr>
          <w:rFonts w:ascii="Times New Roman" w:eastAsia="Times New Roman" w:hAnsi="Times New Roman" w:cs="Times New Roman"/>
          <w:color w:val="222222"/>
          <w:sz w:val="24"/>
          <w:szCs w:val="24"/>
        </w:rPr>
        <w:lastRenderedPageBreak/>
        <w:t>5/100(11%) from cases and 4/200(16%) from controls. Out of 300 subjects, 26(35%) were infected by “both HPV 16/18 (23(50%) from cases and 3(12%) from controls”. Persons who were infected with HPV 16&amp;18 had higher chances to develop OSCC as compared to those who didn’t have HPV 16/18 (AOR: 21.4, 95% CI: 5.73 – 80.8).</w:t>
      </w:r>
    </w:p>
    <w:p w:rsidR="00B62AF1" w:rsidRDefault="00B62AF1" w:rsidP="008E7B59">
      <w:pPr>
        <w:shd w:val="clear" w:color="auto" w:fill="FFFFFF"/>
        <w:spacing w:before="120" w:after="120" w:line="240" w:lineRule="auto"/>
        <w:jc w:val="both"/>
        <w:rPr>
          <w:rFonts w:ascii="Times New Roman" w:eastAsia="Times New Roman" w:hAnsi="Times New Roman" w:cs="Times New Roman"/>
          <w:color w:val="222222"/>
          <w:sz w:val="24"/>
          <w:szCs w:val="24"/>
        </w:rPr>
      </w:pPr>
      <w:r w:rsidRPr="002E106B">
        <w:rPr>
          <w:rFonts w:ascii="Times New Roman" w:eastAsia="Times New Roman" w:hAnsi="Times New Roman" w:cs="Times New Roman"/>
          <w:b/>
          <w:bCs/>
          <w:color w:val="222222"/>
          <w:sz w:val="24"/>
          <w:szCs w:val="24"/>
        </w:rPr>
        <w:t>Conclusion:</w:t>
      </w:r>
      <w:r w:rsidRPr="002E106B">
        <w:rPr>
          <w:rFonts w:ascii="Times New Roman" w:eastAsia="Times New Roman" w:hAnsi="Times New Roman" w:cs="Times New Roman"/>
          <w:color w:val="222222"/>
          <w:sz w:val="24"/>
          <w:szCs w:val="24"/>
        </w:rPr>
        <w:t> The exposure to high risk strains of Human papilloma virus (16/18) in combination can be fabricotor of trouble (p &lt; 0.001, Adjusted odds ratio; 21.42) in OSCC</w:t>
      </w:r>
    </w:p>
    <w:p w:rsidR="004E1A47" w:rsidRDefault="004E1A47" w:rsidP="00ED77C4">
      <w:pPr>
        <w:pStyle w:val="Heading2"/>
        <w:spacing w:before="120" w:line="240" w:lineRule="auto"/>
      </w:pPr>
      <w:bookmarkStart w:id="68" w:name="_Toc524015059"/>
    </w:p>
    <w:p w:rsidR="00ED77C4" w:rsidRPr="002E106B" w:rsidRDefault="00ED77C4" w:rsidP="00ED77C4">
      <w:pPr>
        <w:pStyle w:val="Heading2"/>
        <w:spacing w:before="120" w:line="240" w:lineRule="auto"/>
      </w:pPr>
      <w:bookmarkStart w:id="69" w:name="_Toc524968496"/>
      <w:r w:rsidRPr="002E106B">
        <w:t>Abstract ID: 1120</w:t>
      </w:r>
      <w:bookmarkEnd w:id="68"/>
      <w:bookmarkEnd w:id="69"/>
    </w:p>
    <w:p w:rsidR="00ED77C4" w:rsidRPr="002E106B" w:rsidRDefault="00ED77C4" w:rsidP="00ED77C4">
      <w:pPr>
        <w:pStyle w:val="Heading3"/>
        <w:spacing w:before="120" w:line="240" w:lineRule="auto"/>
        <w:rPr>
          <w:rFonts w:eastAsia="Times New Roman"/>
        </w:rPr>
      </w:pPr>
      <w:bookmarkStart w:id="70" w:name="_Toc524015060"/>
      <w:bookmarkStart w:id="71" w:name="_Toc524968497"/>
      <w:r>
        <w:rPr>
          <w:rFonts w:eastAsia="Times New Roman"/>
        </w:rPr>
        <w:t>Effect o</w:t>
      </w:r>
      <w:r w:rsidRPr="002E106B">
        <w:rPr>
          <w:rFonts w:eastAsia="Times New Roman"/>
        </w:rPr>
        <w:t xml:space="preserve">f Autologous Platelet-Rich Plasma </w:t>
      </w:r>
      <w:r>
        <w:rPr>
          <w:rFonts w:eastAsia="Times New Roman"/>
        </w:rPr>
        <w:t>o</w:t>
      </w:r>
      <w:r w:rsidRPr="002E106B">
        <w:rPr>
          <w:rFonts w:eastAsia="Times New Roman"/>
        </w:rPr>
        <w:t xml:space="preserve">n Arrangement </w:t>
      </w:r>
      <w:r>
        <w:rPr>
          <w:rFonts w:eastAsia="Times New Roman"/>
        </w:rPr>
        <w:t>o</w:t>
      </w:r>
      <w:r w:rsidR="000B6328">
        <w:rPr>
          <w:rFonts w:eastAsia="Times New Roman"/>
        </w:rPr>
        <w:t>f Collagen Fibers a</w:t>
      </w:r>
      <w:r w:rsidRPr="002E106B">
        <w:rPr>
          <w:rFonts w:eastAsia="Times New Roman"/>
        </w:rPr>
        <w:t>t Injured Achilles Tendon Entheses In Rabbits</w:t>
      </w:r>
      <w:bookmarkEnd w:id="70"/>
      <w:bookmarkEnd w:id="71"/>
    </w:p>
    <w:p w:rsidR="00B62AF1" w:rsidRPr="00ED77C4" w:rsidRDefault="00B62AF1" w:rsidP="00ED77C4">
      <w:pPr>
        <w:spacing w:before="120" w:after="120" w:line="240" w:lineRule="auto"/>
        <w:rPr>
          <w:rFonts w:ascii="Times New Roman" w:eastAsiaTheme="majorEastAsia" w:hAnsi="Times New Roman" w:cstheme="majorBidi"/>
          <w:b/>
          <w:bCs/>
          <w:color w:val="5B9BD5" w:themeColor="accent1"/>
          <w:sz w:val="24"/>
        </w:rPr>
      </w:pPr>
      <w:r w:rsidRPr="0083055E">
        <w:rPr>
          <w:rFonts w:ascii="Times New Roman" w:eastAsia="Times New Roman" w:hAnsi="Times New Roman" w:cs="Times New Roman"/>
          <w:sz w:val="24"/>
          <w:szCs w:val="24"/>
        </w:rPr>
        <w:t>Tayyaba Faisal, Brig Khadija Qamar, Rafia</w:t>
      </w:r>
      <w:r w:rsidR="000B6328">
        <w:rPr>
          <w:rFonts w:ascii="Times New Roman" w:eastAsia="Times New Roman" w:hAnsi="Times New Roman" w:cs="Times New Roman"/>
          <w:sz w:val="24"/>
          <w:szCs w:val="24"/>
        </w:rPr>
        <w:t xml:space="preserve"> </w:t>
      </w:r>
      <w:r w:rsidRPr="0083055E">
        <w:rPr>
          <w:rFonts w:ascii="Times New Roman" w:eastAsia="Times New Roman" w:hAnsi="Times New Roman" w:cs="Times New Roman"/>
          <w:sz w:val="24"/>
          <w:szCs w:val="24"/>
        </w:rPr>
        <w:t>Asjid</w:t>
      </w:r>
    </w:p>
    <w:p w:rsidR="00B62AF1" w:rsidRPr="002E106B" w:rsidRDefault="00C71978"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sz w:val="24"/>
          <w:szCs w:val="24"/>
        </w:rPr>
        <w:t>Army Medical College,National University of Medical Sciences, Rawalpindi</w:t>
      </w:r>
      <w:r w:rsidRPr="00E1197F">
        <w:rPr>
          <w:rFonts w:ascii="Times New Roman" w:eastAsia="Times New Roman" w:hAnsi="Times New Roman" w:cs="Times New Roman"/>
          <w:sz w:val="24"/>
          <w:szCs w:val="24"/>
        </w:rPr>
        <w:t>.</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b/>
          <w:bCs/>
          <w:sz w:val="24"/>
          <w:szCs w:val="24"/>
        </w:rPr>
        <w:t>Background:</w:t>
      </w:r>
      <w:r w:rsidRPr="002E106B">
        <w:rPr>
          <w:rFonts w:ascii="Times New Roman" w:eastAsia="Times New Roman" w:hAnsi="Times New Roman" w:cs="Times New Roman"/>
          <w:sz w:val="24"/>
          <w:szCs w:val="24"/>
        </w:rPr>
        <w:t xml:space="preserve"> Management of injuries at tendon-bone interface is a daunting task because even after surgical repair, the enthesis fails to completely regenerate, making the connection prone to re-injury. Thus, search for alternative methods for reconstruction of enthesis is a topic of great interest.</w:t>
      </w:r>
      <w:r w:rsidRPr="002E106B">
        <w:rPr>
          <w:rFonts w:ascii="Times New Roman" w:eastAsia="Times New Roman" w:hAnsi="Times New Roman" w:cs="Times New Roman"/>
          <w:sz w:val="24"/>
          <w:szCs w:val="24"/>
        </w:rPr>
        <w:br/>
      </w:r>
      <w:r w:rsidRPr="0083055E">
        <w:rPr>
          <w:rFonts w:ascii="Times New Roman" w:eastAsia="Times New Roman" w:hAnsi="Times New Roman" w:cs="Times New Roman"/>
          <w:b/>
          <w:bCs/>
          <w:sz w:val="24"/>
          <w:szCs w:val="24"/>
        </w:rPr>
        <w:t>Objective:</w:t>
      </w:r>
      <w:r w:rsidRPr="002E106B">
        <w:rPr>
          <w:rFonts w:ascii="Times New Roman" w:eastAsia="Times New Roman" w:hAnsi="Times New Roman" w:cs="Times New Roman"/>
          <w:sz w:val="24"/>
          <w:szCs w:val="24"/>
        </w:rPr>
        <w:t xml:space="preserve"> This study was conducted to evaluate the effects of autologous platelet-rich plasma on arrangement of collagen fibers at injured Achilles tendon entheses in rabbits.</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b/>
          <w:bCs/>
          <w:sz w:val="24"/>
          <w:szCs w:val="24"/>
        </w:rPr>
        <w:t>Methodology:</w:t>
      </w:r>
      <w:r w:rsidRPr="002E106B">
        <w:rPr>
          <w:rFonts w:ascii="Times New Roman" w:eastAsia="Times New Roman" w:hAnsi="Times New Roman" w:cs="Times New Roman"/>
          <w:sz w:val="24"/>
          <w:szCs w:val="24"/>
        </w:rPr>
        <w:t xml:space="preserve"> It was a lab based randomized controlled trial. Forty, male, “New Zealand white rabbits”, 4-6 months of age, weighing 2000- 2500g, were randomly divided into 4 equal groups (A, B, C and D). Group A served as control, while B, C and D were experimental groups. Injuries were surgically induced at Achilles tendon entheses of rabbits of experimental groups, which were treated with injections of autologous platelet-rich plasma, either at the time of inducing injury or two weeks after injury in groups C and D while group B was left untreated. Histological evaluation was done after 12 weeks. Results were analyzed using SPSSv22.</w:t>
      </w:r>
      <w:r w:rsidRPr="002E106B">
        <w:rPr>
          <w:rFonts w:ascii="Times New Roman" w:eastAsia="Times New Roman" w:hAnsi="Times New Roman" w:cs="Times New Roman"/>
          <w:sz w:val="24"/>
          <w:szCs w:val="24"/>
        </w:rPr>
        <w:br/>
      </w:r>
      <w:r w:rsidRPr="0083055E">
        <w:rPr>
          <w:rFonts w:ascii="Times New Roman" w:eastAsia="Times New Roman" w:hAnsi="Times New Roman" w:cs="Times New Roman"/>
          <w:b/>
          <w:bCs/>
          <w:sz w:val="24"/>
          <w:szCs w:val="24"/>
        </w:rPr>
        <w:t>Results:</w:t>
      </w:r>
      <w:r w:rsidRPr="002E106B">
        <w:rPr>
          <w:rFonts w:ascii="Times New Roman" w:eastAsia="Times New Roman" w:hAnsi="Times New Roman" w:cs="Times New Roman"/>
          <w:sz w:val="24"/>
          <w:szCs w:val="24"/>
        </w:rPr>
        <w:t xml:space="preserve"> Experimental group B showed marked deterioration in Bonar’s modified score for arrangement of collagen fibers as compared to the control group A. The scores were significantly improved in treatment groups C and D as compared to group B.</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83055E">
        <w:rPr>
          <w:rFonts w:ascii="Times New Roman" w:eastAsia="Times New Roman" w:hAnsi="Times New Roman" w:cs="Times New Roman"/>
          <w:b/>
          <w:bCs/>
          <w:sz w:val="24"/>
          <w:szCs w:val="24"/>
        </w:rPr>
        <w:t>Conclusions:</w:t>
      </w:r>
      <w:r w:rsidRPr="002E106B">
        <w:rPr>
          <w:rFonts w:ascii="Times New Roman" w:eastAsia="Times New Roman" w:hAnsi="Times New Roman" w:cs="Times New Roman"/>
          <w:sz w:val="24"/>
          <w:szCs w:val="24"/>
        </w:rPr>
        <w:t xml:space="preserve"> Injection of autologous platelet-rich plasma effectively improved the Bonar modified score for arrangement of collagen fibers at injured entheses, 12 weeks after injury as compared to non-treatment group.</w:t>
      </w:r>
    </w:p>
    <w:p w:rsidR="00B62AF1" w:rsidRDefault="00B62AF1" w:rsidP="008E7B59">
      <w:pPr>
        <w:spacing w:before="120" w:after="120" w:line="240" w:lineRule="auto"/>
        <w:jc w:val="both"/>
        <w:rPr>
          <w:rFonts w:ascii="Times New Roman" w:eastAsia="Times New Roman" w:hAnsi="Times New Roman" w:cs="Times New Roman"/>
          <w:sz w:val="24"/>
          <w:szCs w:val="24"/>
        </w:rPr>
      </w:pPr>
      <w:r w:rsidRPr="008E7B59">
        <w:rPr>
          <w:rFonts w:ascii="Times New Roman" w:eastAsia="Times New Roman" w:hAnsi="Times New Roman" w:cs="Times New Roman"/>
          <w:b/>
          <w:bCs/>
          <w:sz w:val="24"/>
          <w:szCs w:val="24"/>
        </w:rPr>
        <w:t>Keywords:</w:t>
      </w:r>
      <w:r w:rsidRPr="002E106B">
        <w:rPr>
          <w:rFonts w:ascii="Times New Roman" w:eastAsia="Times New Roman" w:hAnsi="Times New Roman" w:cs="Times New Roman"/>
          <w:sz w:val="24"/>
          <w:szCs w:val="24"/>
        </w:rPr>
        <w:t xml:space="preserve"> Achilles tendon enthesis, platelet- rich plasma, collagen fibers.</w:t>
      </w:r>
    </w:p>
    <w:p w:rsidR="004E1A47" w:rsidRDefault="004E1A47" w:rsidP="00ED77C4">
      <w:pPr>
        <w:pStyle w:val="Heading2"/>
        <w:spacing w:before="120" w:line="240" w:lineRule="auto"/>
      </w:pPr>
      <w:bookmarkStart w:id="72" w:name="_Toc524015061"/>
    </w:p>
    <w:p w:rsidR="00ED77C4" w:rsidRDefault="00ED77C4" w:rsidP="00ED77C4">
      <w:pPr>
        <w:pStyle w:val="Heading2"/>
        <w:spacing w:before="120" w:line="240" w:lineRule="auto"/>
      </w:pPr>
      <w:bookmarkStart w:id="73" w:name="_Toc524968498"/>
      <w:r w:rsidRPr="00A87074">
        <w:t>Abstract ID: 1139</w:t>
      </w:r>
      <w:bookmarkEnd w:id="72"/>
      <w:bookmarkEnd w:id="73"/>
    </w:p>
    <w:p w:rsidR="00ED77C4" w:rsidRDefault="00ED77C4" w:rsidP="00ED77C4">
      <w:pPr>
        <w:pStyle w:val="Heading3"/>
        <w:spacing w:before="120" w:line="240" w:lineRule="auto"/>
      </w:pPr>
      <w:bookmarkStart w:id="74" w:name="_Toc524015062"/>
      <w:bookmarkStart w:id="75" w:name="_Toc524968499"/>
      <w:r w:rsidRPr="00EC5D60">
        <w:t>Recruitment &amp; Training of Cancer Registrars for Cancer Research</w:t>
      </w:r>
      <w:bookmarkEnd w:id="74"/>
      <w:bookmarkEnd w:id="75"/>
    </w:p>
    <w:p w:rsidR="00B62AF1" w:rsidRPr="00ED77C4" w:rsidRDefault="00B62AF1" w:rsidP="00ED77C4">
      <w:pPr>
        <w:spacing w:before="120" w:after="120" w:line="240" w:lineRule="auto"/>
        <w:rPr>
          <w:rFonts w:ascii="Times New Roman" w:eastAsiaTheme="majorEastAsia" w:hAnsi="Times New Roman" w:cstheme="majorBidi"/>
          <w:b/>
          <w:bCs/>
          <w:color w:val="5B9BD5" w:themeColor="accent1"/>
          <w:sz w:val="24"/>
        </w:rPr>
      </w:pPr>
      <w:r w:rsidRPr="0083055E">
        <w:rPr>
          <w:rFonts w:asciiTheme="majorBidi" w:hAnsiTheme="majorBidi" w:cstheme="majorBidi"/>
          <w:sz w:val="24"/>
          <w:szCs w:val="24"/>
        </w:rPr>
        <w:t>Uzma</w:t>
      </w:r>
      <w:r w:rsidR="000B6328">
        <w:rPr>
          <w:rFonts w:asciiTheme="majorBidi" w:hAnsiTheme="majorBidi" w:cstheme="majorBidi"/>
          <w:sz w:val="24"/>
          <w:szCs w:val="24"/>
        </w:rPr>
        <w:t xml:space="preserve"> </w:t>
      </w:r>
      <w:r w:rsidRPr="0083055E">
        <w:rPr>
          <w:rFonts w:asciiTheme="majorBidi" w:hAnsiTheme="majorBidi" w:cstheme="majorBidi"/>
          <w:sz w:val="24"/>
          <w:szCs w:val="24"/>
        </w:rPr>
        <w:t>Rizwan, Muhammad Shehryar</w:t>
      </w:r>
      <w:r w:rsidR="000B6328">
        <w:rPr>
          <w:rFonts w:asciiTheme="majorBidi" w:hAnsiTheme="majorBidi" w:cstheme="majorBidi"/>
          <w:sz w:val="24"/>
          <w:szCs w:val="24"/>
        </w:rPr>
        <w:t xml:space="preserve"> </w:t>
      </w:r>
      <w:r w:rsidRPr="0083055E">
        <w:rPr>
          <w:rFonts w:asciiTheme="majorBidi" w:hAnsiTheme="majorBidi" w:cstheme="majorBidi"/>
          <w:sz w:val="24"/>
          <w:szCs w:val="24"/>
        </w:rPr>
        <w:t>Rizwan</w:t>
      </w:r>
    </w:p>
    <w:p w:rsidR="00C71978" w:rsidRPr="0083055E" w:rsidRDefault="00565E60" w:rsidP="008E7B59">
      <w:pPr>
        <w:spacing w:before="120" w:after="120" w:line="240" w:lineRule="auto"/>
        <w:rPr>
          <w:rFonts w:asciiTheme="majorBidi" w:eastAsia="Times New Roman" w:hAnsiTheme="majorBidi" w:cstheme="majorBidi"/>
          <w:sz w:val="24"/>
          <w:szCs w:val="24"/>
        </w:rPr>
      </w:pPr>
      <w:r>
        <w:rPr>
          <w:rFonts w:asciiTheme="majorBidi" w:eastAsia="Times New Roman" w:hAnsiTheme="majorBidi" w:cstheme="majorBidi"/>
          <w:sz w:val="24"/>
          <w:szCs w:val="24"/>
        </w:rPr>
        <w:t>Cancer Data Centre &amp; Accreditation</w:t>
      </w:r>
      <w:r w:rsidR="008E7B59">
        <w:rPr>
          <w:rFonts w:asciiTheme="majorBidi" w:eastAsia="Times New Roman" w:hAnsiTheme="majorBidi" w:cstheme="majorBidi"/>
          <w:sz w:val="24"/>
          <w:szCs w:val="24"/>
        </w:rPr>
        <w:t xml:space="preserve">, </w:t>
      </w:r>
      <w:r w:rsidR="00C71978" w:rsidRPr="0083055E">
        <w:rPr>
          <w:rFonts w:asciiTheme="majorBidi" w:eastAsia="Times New Roman" w:hAnsiTheme="majorBidi" w:cstheme="majorBidi"/>
          <w:sz w:val="24"/>
          <w:szCs w:val="24"/>
        </w:rPr>
        <w:t xml:space="preserve">CarePoint </w:t>
      </w:r>
      <w:r w:rsidR="000748BC">
        <w:rPr>
          <w:rFonts w:asciiTheme="majorBidi" w:eastAsia="Times New Roman" w:hAnsiTheme="majorBidi" w:cstheme="majorBidi"/>
          <w:sz w:val="24"/>
          <w:szCs w:val="24"/>
        </w:rPr>
        <w:t xml:space="preserve">Care </w:t>
      </w:r>
      <w:r w:rsidR="00C71978" w:rsidRPr="0083055E">
        <w:rPr>
          <w:rFonts w:asciiTheme="majorBidi" w:eastAsia="Times New Roman" w:hAnsiTheme="majorBidi" w:cstheme="majorBidi"/>
          <w:sz w:val="24"/>
          <w:szCs w:val="24"/>
        </w:rPr>
        <w:t>Health System</w:t>
      </w:r>
      <w:r w:rsidR="000748BC">
        <w:rPr>
          <w:rFonts w:asciiTheme="majorBidi" w:eastAsia="Times New Roman" w:hAnsiTheme="majorBidi" w:cstheme="majorBidi"/>
          <w:sz w:val="24"/>
          <w:szCs w:val="24"/>
        </w:rPr>
        <w:t>,</w:t>
      </w:r>
      <w:r w:rsidR="00C71978" w:rsidRPr="0083055E">
        <w:rPr>
          <w:rFonts w:asciiTheme="majorBidi" w:eastAsia="Times New Roman" w:hAnsiTheme="majorBidi" w:cstheme="majorBidi"/>
          <w:sz w:val="24"/>
          <w:szCs w:val="24"/>
        </w:rPr>
        <w:t xml:space="preserve"> New Jersey</w:t>
      </w:r>
      <w:r w:rsidR="000748BC">
        <w:rPr>
          <w:rFonts w:asciiTheme="majorBidi" w:eastAsia="Times New Roman" w:hAnsiTheme="majorBidi" w:cstheme="majorBidi"/>
          <w:sz w:val="24"/>
          <w:szCs w:val="24"/>
        </w:rPr>
        <w:t>,</w:t>
      </w:r>
      <w:r w:rsidR="00C71978" w:rsidRPr="0083055E">
        <w:rPr>
          <w:rFonts w:asciiTheme="majorBidi" w:eastAsia="Times New Roman" w:hAnsiTheme="majorBidi" w:cstheme="majorBidi"/>
          <w:sz w:val="24"/>
          <w:szCs w:val="24"/>
        </w:rPr>
        <w:t xml:space="preserve"> USA</w:t>
      </w:r>
    </w:p>
    <w:p w:rsidR="000B1EE9" w:rsidRDefault="000B1EE9" w:rsidP="008E7B59">
      <w:pPr>
        <w:spacing w:before="120" w:after="120" w:line="240" w:lineRule="auto"/>
        <w:jc w:val="both"/>
        <w:rPr>
          <w:rFonts w:ascii="Times New Roman" w:hAnsi="Times New Roman" w:cs="Times New Roman"/>
          <w:b/>
          <w:sz w:val="24"/>
          <w:szCs w:val="24"/>
        </w:rPr>
      </w:pPr>
    </w:p>
    <w:p w:rsidR="00B62AF1" w:rsidRPr="005C3A84" w:rsidRDefault="00B62AF1" w:rsidP="008E7B59">
      <w:pPr>
        <w:spacing w:before="120" w:after="120" w:line="240" w:lineRule="auto"/>
        <w:jc w:val="both"/>
        <w:rPr>
          <w:rFonts w:ascii="Times New Roman" w:hAnsi="Times New Roman" w:cs="Times New Roman"/>
          <w:sz w:val="24"/>
          <w:szCs w:val="24"/>
        </w:rPr>
      </w:pPr>
      <w:r w:rsidRPr="005C3A84">
        <w:rPr>
          <w:rFonts w:ascii="Times New Roman" w:hAnsi="Times New Roman" w:cs="Times New Roman"/>
          <w:b/>
          <w:sz w:val="24"/>
          <w:szCs w:val="24"/>
        </w:rPr>
        <w:lastRenderedPageBreak/>
        <w:t xml:space="preserve">Background: </w:t>
      </w:r>
      <w:r w:rsidRPr="005C3A84">
        <w:rPr>
          <w:rFonts w:ascii="Times New Roman" w:hAnsi="Times New Roman" w:cs="Times New Roman"/>
          <w:sz w:val="24"/>
          <w:szCs w:val="24"/>
        </w:rPr>
        <w:t>Since 2005, I have visited various institutions in Pakistan to conduct workshops on Cancer Registry and the principles of Medical Records. Only a handful of hospitals were collecting cancer data, yet there was no unified systematic data collection. To direct our efforts in cancer control and surveillance, we need the systematic recording and analysis of data for clinical and epidemiological research. Cancer registry is needed to help keep track of cancer cases while eventually assisting in developing a national cancer program.</w:t>
      </w:r>
    </w:p>
    <w:p w:rsidR="00B62AF1" w:rsidRPr="005C3A84" w:rsidRDefault="00B62AF1" w:rsidP="008E7B59">
      <w:pPr>
        <w:spacing w:before="120" w:after="120" w:line="240" w:lineRule="auto"/>
        <w:jc w:val="both"/>
        <w:rPr>
          <w:rFonts w:ascii="Times New Roman" w:hAnsi="Times New Roman" w:cs="Times New Roman"/>
          <w:sz w:val="24"/>
          <w:szCs w:val="24"/>
        </w:rPr>
      </w:pPr>
      <w:r w:rsidRPr="005C3A84">
        <w:rPr>
          <w:rFonts w:ascii="Times New Roman" w:hAnsi="Times New Roman" w:cs="Times New Roman"/>
          <w:b/>
          <w:sz w:val="24"/>
          <w:szCs w:val="24"/>
        </w:rPr>
        <w:t xml:space="preserve">Objective:  </w:t>
      </w:r>
      <w:r w:rsidRPr="005C3A84">
        <w:rPr>
          <w:rFonts w:ascii="Times New Roman" w:hAnsi="Times New Roman" w:cs="Times New Roman"/>
          <w:sz w:val="24"/>
          <w:szCs w:val="24"/>
        </w:rPr>
        <w:t>To promote:Uniform data st</w:t>
      </w:r>
      <w:r w:rsidR="000A2F5C">
        <w:rPr>
          <w:rFonts w:ascii="Times New Roman" w:hAnsi="Times New Roman" w:cs="Times New Roman"/>
          <w:sz w:val="24"/>
          <w:szCs w:val="24"/>
        </w:rPr>
        <w:t xml:space="preserve">andards for cancer registration, </w:t>
      </w:r>
      <w:r w:rsidRPr="005C3A84">
        <w:rPr>
          <w:rFonts w:ascii="Times New Roman" w:hAnsi="Times New Roman" w:cs="Times New Roman"/>
          <w:sz w:val="24"/>
          <w:szCs w:val="24"/>
        </w:rPr>
        <w:t>The use of cancer surveillance data and systems for cancer control</w:t>
      </w:r>
      <w:r w:rsidR="000A2F5C">
        <w:rPr>
          <w:rFonts w:ascii="Times New Roman" w:hAnsi="Times New Roman" w:cs="Times New Roman"/>
          <w:sz w:val="24"/>
          <w:szCs w:val="24"/>
        </w:rPr>
        <w:t xml:space="preserve">, </w:t>
      </w:r>
      <w:r w:rsidRPr="005C3A84">
        <w:rPr>
          <w:rFonts w:ascii="Times New Roman" w:hAnsi="Times New Roman" w:cs="Times New Roman"/>
          <w:sz w:val="24"/>
          <w:szCs w:val="24"/>
        </w:rPr>
        <w:t>Epidemiologic research, public health programs, and patient care</w:t>
      </w:r>
    </w:p>
    <w:p w:rsidR="00B62AF1" w:rsidRPr="005C3A84" w:rsidRDefault="00B62AF1" w:rsidP="008E7B59">
      <w:pPr>
        <w:widowControl w:val="0"/>
        <w:spacing w:before="120" w:after="120" w:line="240" w:lineRule="auto"/>
        <w:jc w:val="both"/>
        <w:rPr>
          <w:rFonts w:ascii="Times New Roman" w:hAnsi="Times New Roman" w:cs="Times New Roman"/>
          <w:b/>
          <w:sz w:val="24"/>
          <w:szCs w:val="24"/>
        </w:rPr>
      </w:pPr>
      <w:r w:rsidRPr="005C3A84">
        <w:rPr>
          <w:rFonts w:ascii="Times New Roman" w:hAnsi="Times New Roman" w:cs="Times New Roman"/>
          <w:b/>
          <w:sz w:val="24"/>
          <w:szCs w:val="24"/>
        </w:rPr>
        <w:t xml:space="preserve">Methods: </w:t>
      </w:r>
      <w:r w:rsidRPr="005C3A84">
        <w:rPr>
          <w:rFonts w:ascii="Times New Roman" w:hAnsi="Times New Roman" w:cs="Times New Roman"/>
          <w:sz w:val="24"/>
          <w:szCs w:val="24"/>
        </w:rPr>
        <w:t>Workshop participants included physicians, pathologists and allied health personnel. The training was based on current US Cancer Registry guidelines, tailored to Pakistan’s needs. This included:</w:t>
      </w:r>
      <w:r w:rsidR="000B6328">
        <w:rPr>
          <w:rFonts w:ascii="Times New Roman" w:hAnsi="Times New Roman" w:cs="Times New Roman"/>
          <w:sz w:val="24"/>
          <w:szCs w:val="24"/>
        </w:rPr>
        <w:t xml:space="preserve"> </w:t>
      </w:r>
      <w:r w:rsidRPr="005C3A84">
        <w:rPr>
          <w:rFonts w:ascii="Times New Roman" w:hAnsi="Times New Roman" w:cs="Times New Roman"/>
          <w:sz w:val="24"/>
          <w:szCs w:val="24"/>
        </w:rPr>
        <w:t>Identifying relevant data sources within the facility</w:t>
      </w:r>
      <w:r w:rsidR="000A2F5C">
        <w:rPr>
          <w:rFonts w:ascii="Times New Roman" w:hAnsi="Times New Roman" w:cs="Times New Roman"/>
          <w:sz w:val="24"/>
          <w:szCs w:val="24"/>
        </w:rPr>
        <w:t xml:space="preserve">, </w:t>
      </w:r>
      <w:r w:rsidRPr="005C3A84">
        <w:rPr>
          <w:rFonts w:ascii="Times New Roman" w:hAnsi="Times New Roman" w:cs="Times New Roman"/>
          <w:sz w:val="24"/>
          <w:szCs w:val="24"/>
        </w:rPr>
        <w:t>Abstracting guidelines, including demographic data, ICD-O-3, and AJCC Staging</w:t>
      </w:r>
      <w:r w:rsidR="000A2F5C">
        <w:rPr>
          <w:rFonts w:ascii="Times New Roman" w:hAnsi="Times New Roman" w:cs="Times New Roman"/>
          <w:sz w:val="24"/>
          <w:szCs w:val="24"/>
        </w:rPr>
        <w:t xml:space="preserve">, </w:t>
      </w:r>
      <w:r w:rsidRPr="005C3A84">
        <w:rPr>
          <w:rFonts w:ascii="Times New Roman" w:hAnsi="Times New Roman" w:cs="Times New Roman"/>
          <w:sz w:val="24"/>
          <w:szCs w:val="24"/>
        </w:rPr>
        <w:t>Following-up on patients</w:t>
      </w:r>
      <w:r w:rsidR="000A2F5C">
        <w:rPr>
          <w:rFonts w:ascii="Times New Roman" w:hAnsi="Times New Roman" w:cs="Times New Roman"/>
          <w:sz w:val="24"/>
          <w:szCs w:val="24"/>
        </w:rPr>
        <w:t xml:space="preserve">, </w:t>
      </w:r>
      <w:r w:rsidRPr="005C3A84">
        <w:rPr>
          <w:rFonts w:ascii="Times New Roman" w:hAnsi="Times New Roman" w:cs="Times New Roman"/>
          <w:sz w:val="24"/>
          <w:szCs w:val="24"/>
        </w:rPr>
        <w:t xml:space="preserve">Preparing guidelines for reportable histologies and data items to be captured. </w:t>
      </w:r>
    </w:p>
    <w:p w:rsidR="00B62AF1" w:rsidRPr="005C3A84" w:rsidRDefault="00B62AF1" w:rsidP="008E7B59">
      <w:pPr>
        <w:spacing w:before="120" w:after="120" w:line="240" w:lineRule="auto"/>
        <w:jc w:val="both"/>
        <w:rPr>
          <w:rFonts w:ascii="Times New Roman" w:hAnsi="Times New Roman" w:cs="Times New Roman"/>
          <w:sz w:val="24"/>
          <w:szCs w:val="24"/>
        </w:rPr>
      </w:pPr>
      <w:r w:rsidRPr="005C3A84">
        <w:rPr>
          <w:rFonts w:ascii="Times New Roman" w:hAnsi="Times New Roman" w:cs="Times New Roman"/>
          <w:b/>
          <w:sz w:val="24"/>
          <w:szCs w:val="24"/>
        </w:rPr>
        <w:t>Result</w:t>
      </w:r>
      <w:r w:rsidR="000A2F5C">
        <w:rPr>
          <w:rFonts w:ascii="Times New Roman" w:hAnsi="Times New Roman" w:cs="Times New Roman"/>
          <w:b/>
          <w:sz w:val="24"/>
          <w:szCs w:val="24"/>
        </w:rPr>
        <w:t>s</w:t>
      </w:r>
      <w:r w:rsidRPr="005C3A84">
        <w:rPr>
          <w:rFonts w:ascii="Times New Roman" w:hAnsi="Times New Roman" w:cs="Times New Roman"/>
          <w:b/>
          <w:sz w:val="24"/>
          <w:szCs w:val="24"/>
        </w:rPr>
        <w:t xml:space="preserve">: </w:t>
      </w:r>
      <w:r w:rsidRPr="005C3A84">
        <w:rPr>
          <w:rFonts w:ascii="Times New Roman" w:hAnsi="Times New Roman" w:cs="Times New Roman"/>
          <w:sz w:val="24"/>
          <w:szCs w:val="24"/>
        </w:rPr>
        <w:t>Representatives from ten hospitals participated in these workshops during the period of 2005 to 2017. These institutions from different Pakistani provinces were trained under the same guidelines. They are in a position to compare their data not only with each other, but also with data from the US.</w:t>
      </w:r>
    </w:p>
    <w:p w:rsidR="00B62AF1" w:rsidRDefault="00B62AF1" w:rsidP="008E7B59">
      <w:pPr>
        <w:spacing w:before="120" w:after="120" w:line="240" w:lineRule="auto"/>
        <w:jc w:val="both"/>
        <w:rPr>
          <w:rFonts w:ascii="Times New Roman" w:hAnsi="Times New Roman" w:cs="Times New Roman"/>
          <w:sz w:val="24"/>
          <w:szCs w:val="24"/>
        </w:rPr>
      </w:pPr>
      <w:r w:rsidRPr="005C3A84">
        <w:rPr>
          <w:rFonts w:ascii="Times New Roman" w:hAnsi="Times New Roman" w:cs="Times New Roman"/>
          <w:b/>
          <w:sz w:val="24"/>
          <w:szCs w:val="24"/>
        </w:rPr>
        <w:t xml:space="preserve">Conclusion &amp; Recommendations: </w:t>
      </w:r>
      <w:r w:rsidRPr="005C3A84">
        <w:rPr>
          <w:rFonts w:ascii="Times New Roman" w:hAnsi="Times New Roman" w:cs="Times New Roman"/>
          <w:sz w:val="24"/>
          <w:szCs w:val="24"/>
        </w:rPr>
        <w:t xml:space="preserve">A formalized cancer registry would contribute tremendously towards cancer management in a developing country like Pakistan. We are in need of more individuals to embrace this challenging profession. </w:t>
      </w:r>
    </w:p>
    <w:p w:rsidR="004E1A47" w:rsidRDefault="004E1A47" w:rsidP="004E1A47">
      <w:pPr>
        <w:pStyle w:val="Heading2"/>
        <w:spacing w:before="120" w:line="240" w:lineRule="auto"/>
        <w:rPr>
          <w:rFonts w:eastAsia="Times New Roman"/>
        </w:rPr>
      </w:pPr>
      <w:bookmarkStart w:id="76" w:name="_Toc524015063"/>
    </w:p>
    <w:p w:rsidR="004E1A47" w:rsidRPr="002E106B" w:rsidRDefault="004E1A47" w:rsidP="004E1A47">
      <w:pPr>
        <w:pStyle w:val="Heading2"/>
        <w:spacing w:before="120" w:line="240" w:lineRule="auto"/>
        <w:rPr>
          <w:rFonts w:eastAsia="Times New Roman"/>
        </w:rPr>
      </w:pPr>
      <w:bookmarkStart w:id="77" w:name="_Toc524968500"/>
      <w:r w:rsidRPr="002E106B">
        <w:rPr>
          <w:rFonts w:eastAsia="Times New Roman"/>
        </w:rPr>
        <w:t xml:space="preserve">Abstract </w:t>
      </w:r>
      <w:r w:rsidRPr="00EC5D60">
        <w:t>ID: 1047</w:t>
      </w:r>
      <w:bookmarkEnd w:id="76"/>
      <w:bookmarkEnd w:id="77"/>
    </w:p>
    <w:p w:rsidR="004E1A47" w:rsidRPr="002E106B" w:rsidRDefault="004E1A47" w:rsidP="004E1A47">
      <w:pPr>
        <w:pStyle w:val="Heading3"/>
        <w:spacing w:before="120" w:line="240" w:lineRule="auto"/>
        <w:jc w:val="both"/>
        <w:rPr>
          <w:rFonts w:eastAsia="Times New Roman"/>
        </w:rPr>
      </w:pPr>
      <w:bookmarkStart w:id="78" w:name="_Toc524015064"/>
      <w:bookmarkStart w:id="79" w:name="_Toc524968501"/>
      <w:r w:rsidRPr="002E106B">
        <w:rPr>
          <w:rFonts w:eastAsia="Times New Roman"/>
        </w:rPr>
        <w:t>Motivations towa</w:t>
      </w:r>
      <w:r>
        <w:rPr>
          <w:rFonts w:eastAsia="Times New Roman"/>
        </w:rPr>
        <w:t>rds Smoking Cessation, Reasons f</w:t>
      </w:r>
      <w:r w:rsidR="000B6328">
        <w:rPr>
          <w:rFonts w:eastAsia="Times New Roman"/>
        </w:rPr>
        <w:t>or Relapse, a</w:t>
      </w:r>
      <w:r w:rsidRPr="002E106B">
        <w:rPr>
          <w:rFonts w:eastAsia="Times New Roman"/>
        </w:rPr>
        <w:t xml:space="preserve">nd Modes </w:t>
      </w:r>
      <w:r>
        <w:rPr>
          <w:rFonts w:eastAsia="Times New Roman"/>
        </w:rPr>
        <w:t>o</w:t>
      </w:r>
      <w:r w:rsidRPr="002E106B">
        <w:rPr>
          <w:rFonts w:eastAsia="Times New Roman"/>
        </w:rPr>
        <w:t xml:space="preserve">f Quitting: A Comparative Study </w:t>
      </w:r>
      <w:r>
        <w:rPr>
          <w:rFonts w:eastAsia="Times New Roman"/>
        </w:rPr>
        <w:t>a</w:t>
      </w:r>
      <w:r w:rsidRPr="002E106B">
        <w:rPr>
          <w:rFonts w:eastAsia="Times New Roman"/>
        </w:rPr>
        <w:t xml:space="preserve">mong </w:t>
      </w:r>
      <w:r>
        <w:rPr>
          <w:rFonts w:eastAsia="Times New Roman"/>
        </w:rPr>
        <w:t>f</w:t>
      </w:r>
      <w:r w:rsidRPr="002E106B">
        <w:rPr>
          <w:rFonts w:eastAsia="Times New Roman"/>
        </w:rPr>
        <w:t xml:space="preserve">ormer </w:t>
      </w:r>
      <w:r>
        <w:rPr>
          <w:rFonts w:eastAsia="Times New Roman"/>
        </w:rPr>
        <w:t>a</w:t>
      </w:r>
      <w:r w:rsidRPr="002E106B">
        <w:rPr>
          <w:rFonts w:eastAsia="Times New Roman"/>
        </w:rPr>
        <w:t>nd Current Smokers</w:t>
      </w:r>
      <w:bookmarkEnd w:id="78"/>
      <w:bookmarkEnd w:id="79"/>
    </w:p>
    <w:p w:rsidR="00B62AF1" w:rsidRPr="004E1A47" w:rsidRDefault="00753A44" w:rsidP="004E1A47">
      <w:pPr>
        <w:spacing w:before="120" w:after="120" w:line="240" w:lineRule="auto"/>
        <w:rPr>
          <w:rFonts w:ascii="Times New Roman" w:eastAsiaTheme="majorEastAsia" w:hAnsi="Times New Roman" w:cstheme="majorBidi"/>
          <w:color w:val="5B9BD5" w:themeColor="accent1"/>
          <w:sz w:val="24"/>
        </w:rPr>
      </w:pPr>
      <w:r>
        <w:rPr>
          <w:rFonts w:ascii="Times New Roman" w:eastAsia="Times New Roman" w:hAnsi="Times New Roman" w:cs="Times New Roman"/>
          <w:sz w:val="24"/>
          <w:szCs w:val="24"/>
        </w:rPr>
        <w:t xml:space="preserve">RehanaKhadim, </w:t>
      </w:r>
      <w:r w:rsidR="00B62AF1" w:rsidRPr="000A2F5C">
        <w:rPr>
          <w:rFonts w:ascii="Times New Roman" w:eastAsia="Times New Roman" w:hAnsi="Times New Roman" w:cs="Times New Roman"/>
          <w:sz w:val="24"/>
          <w:szCs w:val="24"/>
        </w:rPr>
        <w:t>Shazia Fatima Malik</w:t>
      </w:r>
    </w:p>
    <w:p w:rsidR="00C71978" w:rsidRPr="000A2F5C" w:rsidRDefault="00C71978" w:rsidP="008E7B59">
      <w:pPr>
        <w:spacing w:before="120" w:after="120" w:line="240" w:lineRule="auto"/>
        <w:jc w:val="both"/>
        <w:rPr>
          <w:rFonts w:ascii="Times New Roman" w:eastAsia="Times New Roman" w:hAnsi="Times New Roman" w:cs="Times New Roman"/>
          <w:sz w:val="24"/>
          <w:szCs w:val="24"/>
        </w:rPr>
      </w:pPr>
      <w:r w:rsidRPr="000A2F5C">
        <w:rPr>
          <w:rFonts w:ascii="Times New Roman" w:eastAsia="Times New Roman" w:hAnsi="Times New Roman" w:cs="Times New Roman"/>
          <w:sz w:val="24"/>
          <w:szCs w:val="24"/>
        </w:rPr>
        <w:t>Armed Forces Institute of Cardiology &amp; National Institute of Heart Diseases Rawalpindi</w:t>
      </w:r>
    </w:p>
    <w:p w:rsidR="00B62AF1" w:rsidRPr="000A2F5C" w:rsidRDefault="00B62AF1" w:rsidP="008E7B59">
      <w:pPr>
        <w:spacing w:before="120" w:after="120" w:line="240" w:lineRule="auto"/>
        <w:jc w:val="both"/>
        <w:rPr>
          <w:rFonts w:ascii="Times New Roman" w:eastAsia="Times New Roman" w:hAnsi="Times New Roman" w:cs="Times New Roman"/>
          <w:sz w:val="24"/>
          <w:szCs w:val="24"/>
        </w:rPr>
      </w:pPr>
      <w:r w:rsidRPr="000A2F5C">
        <w:rPr>
          <w:rFonts w:ascii="Times New Roman" w:eastAsia="Times New Roman" w:hAnsi="Times New Roman" w:cs="Times New Roman"/>
          <w:b/>
          <w:bCs/>
          <w:sz w:val="24"/>
          <w:szCs w:val="24"/>
        </w:rPr>
        <w:t>Objective:</w:t>
      </w:r>
      <w:r w:rsidRPr="000A2F5C">
        <w:rPr>
          <w:rFonts w:ascii="Times New Roman" w:eastAsia="Times New Roman" w:hAnsi="Times New Roman" w:cs="Times New Roman"/>
          <w:sz w:val="24"/>
          <w:szCs w:val="24"/>
        </w:rPr>
        <w:t xml:space="preserve">  To assess the motivations towards smoking cessation, reasons for relapse and modes of quitting of smoking among smokers.</w:t>
      </w:r>
    </w:p>
    <w:p w:rsidR="00B62AF1" w:rsidRPr="000A2F5C" w:rsidRDefault="000A2F5C" w:rsidP="00597CE5">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Methods</w:t>
      </w:r>
      <w:r w:rsidR="00B62AF1" w:rsidRPr="000A2F5C">
        <w:rPr>
          <w:rFonts w:ascii="Times New Roman" w:eastAsia="Times New Roman" w:hAnsi="Times New Roman" w:cs="Times New Roman"/>
          <w:b/>
          <w:bCs/>
          <w:sz w:val="24"/>
          <w:szCs w:val="24"/>
        </w:rPr>
        <w:t>:</w:t>
      </w:r>
      <w:r w:rsidR="00B62AF1" w:rsidRPr="000A2F5C">
        <w:rPr>
          <w:rFonts w:ascii="Times New Roman" w:eastAsia="Times New Roman" w:hAnsi="Times New Roman" w:cs="Times New Roman"/>
          <w:sz w:val="24"/>
          <w:szCs w:val="24"/>
        </w:rPr>
        <w:t xml:space="preserve"> A comparative cross-sectional Study.This study was conducted at Armed Forces Institute of Cardiology and National Institute of Heart Diseases, Rawalpindi from July 2017 till June 2018.Patients who were e</w:t>
      </w:r>
      <w:r w:rsidR="00597CE5">
        <w:rPr>
          <w:rFonts w:ascii="Times New Roman" w:eastAsia="Times New Roman" w:hAnsi="Times New Roman" w:cs="Times New Roman"/>
          <w:sz w:val="24"/>
          <w:szCs w:val="24"/>
        </w:rPr>
        <w:t>ither current or former smokers</w:t>
      </w:r>
      <w:r w:rsidR="00B62AF1" w:rsidRPr="000A2F5C">
        <w:rPr>
          <w:rFonts w:ascii="Times New Roman" w:eastAsia="Times New Roman" w:hAnsi="Times New Roman" w:cs="Times New Roman"/>
          <w:sz w:val="24"/>
          <w:szCs w:val="24"/>
        </w:rPr>
        <w:t xml:space="preserve"> were recruited in the study using consecutive sampling for over the period of one year. Findings of the study participants were recorded on the written performas after their informed consent. Data was analyzed using SPSS version 23. Confidentiality of data was maintained.</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0A2F5C">
        <w:rPr>
          <w:rFonts w:ascii="Times New Roman" w:eastAsia="Times New Roman" w:hAnsi="Times New Roman" w:cs="Times New Roman"/>
          <w:b/>
          <w:bCs/>
          <w:sz w:val="24"/>
          <w:szCs w:val="24"/>
        </w:rPr>
        <w:t>Results:</w:t>
      </w:r>
      <w:r w:rsidRPr="000A2F5C">
        <w:rPr>
          <w:rFonts w:ascii="Times New Roman" w:eastAsia="Times New Roman" w:hAnsi="Times New Roman" w:cs="Times New Roman"/>
          <w:sz w:val="24"/>
          <w:szCs w:val="24"/>
        </w:rPr>
        <w:t xml:space="preserve"> A Total of 1024 participants were recruited in the study, out of which 512 were current smokers and 512 were former smokers</w:t>
      </w:r>
      <w:r w:rsidRPr="002E106B">
        <w:rPr>
          <w:rFonts w:ascii="Times New Roman" w:eastAsia="Times New Roman" w:hAnsi="Times New Roman" w:cs="Times New Roman"/>
          <w:sz w:val="24"/>
          <w:szCs w:val="24"/>
        </w:rPr>
        <w:t xml:space="preserve">. Mean age of the study participants was 45.3±5.8 years. The most common motivations for smoking cessation among former smokers were found to be; health concerns (Diagnosed with cardiovascular diseases) in 281(54.8%) study participants, followed by smoking ban at work place in 53(10.3%), unpleasant smell to the people around in 25(4.8%), good example for children in 29(5.6%) study participants and the most common </w:t>
      </w:r>
      <w:r w:rsidRPr="002E106B">
        <w:rPr>
          <w:rFonts w:ascii="Times New Roman" w:eastAsia="Times New Roman" w:hAnsi="Times New Roman" w:cs="Times New Roman"/>
          <w:sz w:val="24"/>
          <w:szCs w:val="24"/>
        </w:rPr>
        <w:lastRenderedPageBreak/>
        <w:t>reasons for relapse in current smokers were; stress in 296(57.8%), followed by smoking environment at home/work place in 179 (34.9%) and pleasure obtained from smoking in 20(3.9%) current smokers.</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bCs/>
          <w:sz w:val="24"/>
          <w:szCs w:val="24"/>
        </w:rPr>
        <w:t>Conclusion:</w:t>
      </w:r>
      <w:r w:rsidRPr="002E106B">
        <w:rPr>
          <w:rFonts w:ascii="Times New Roman" w:eastAsia="Times New Roman" w:hAnsi="Times New Roman" w:cs="Times New Roman"/>
          <w:sz w:val="24"/>
          <w:szCs w:val="24"/>
        </w:rPr>
        <w:t xml:space="preserve"> Our study revealed smokers’ motivations for smoking cessation, reasons for relapse, and modes of quitting. The study has demonstrated that health concern is an important motivation for smoking cessation. Relapse causes also remain an important issue, in our study, these encompassed, most notably: stress, lack of the pleasure previously obtained from smoking and the smoking environment. It appears that it is essential to work out measures for relapse prevention to enhance the number of successful smoking cessation attempts.</w:t>
      </w:r>
    </w:p>
    <w:p w:rsidR="00B62AF1" w:rsidRDefault="00B62AF1"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bCs/>
          <w:sz w:val="24"/>
          <w:szCs w:val="24"/>
        </w:rPr>
        <w:t>Keywords:</w:t>
      </w:r>
      <w:r w:rsidRPr="002E106B">
        <w:rPr>
          <w:rFonts w:ascii="Times New Roman" w:eastAsia="Times New Roman" w:hAnsi="Times New Roman" w:cs="Times New Roman"/>
          <w:sz w:val="24"/>
          <w:szCs w:val="24"/>
        </w:rPr>
        <w:t xml:space="preserve"> Smoking cessation, Relapse, Cardiovascular disease, Stress. </w:t>
      </w:r>
    </w:p>
    <w:p w:rsidR="004E1A47" w:rsidRDefault="004E1A47" w:rsidP="004E1A47">
      <w:pPr>
        <w:pStyle w:val="Heading2"/>
        <w:spacing w:before="120" w:line="240" w:lineRule="auto"/>
      </w:pPr>
      <w:bookmarkStart w:id="80" w:name="_Toc524015065"/>
    </w:p>
    <w:p w:rsidR="004E1A47" w:rsidRPr="002E106B" w:rsidRDefault="004E1A47" w:rsidP="004E1A47">
      <w:pPr>
        <w:pStyle w:val="Heading2"/>
        <w:spacing w:before="120" w:line="240" w:lineRule="auto"/>
      </w:pPr>
      <w:bookmarkStart w:id="81" w:name="_Toc524968502"/>
      <w:r w:rsidRPr="002E106B">
        <w:t>Abstract ID: 1118</w:t>
      </w:r>
      <w:bookmarkEnd w:id="80"/>
      <w:bookmarkEnd w:id="81"/>
    </w:p>
    <w:p w:rsidR="004E1A47" w:rsidRPr="002E106B" w:rsidRDefault="004E1A47" w:rsidP="004E1A47">
      <w:pPr>
        <w:pStyle w:val="Heading3"/>
        <w:spacing w:before="120" w:line="240" w:lineRule="auto"/>
        <w:jc w:val="both"/>
        <w:rPr>
          <w:rFonts w:eastAsia="Times New Roman"/>
        </w:rPr>
      </w:pPr>
      <w:bookmarkStart w:id="82" w:name="_Toc524015066"/>
      <w:bookmarkStart w:id="83" w:name="_Toc524968503"/>
      <w:r>
        <w:rPr>
          <w:rFonts w:eastAsia="Times New Roman"/>
        </w:rPr>
        <w:t>Universality o</w:t>
      </w:r>
      <w:r w:rsidRPr="002E106B">
        <w:rPr>
          <w:rFonts w:eastAsia="Times New Roman"/>
        </w:rPr>
        <w:t xml:space="preserve">f Anemia </w:t>
      </w:r>
      <w:r>
        <w:rPr>
          <w:rFonts w:eastAsia="Times New Roman"/>
        </w:rPr>
        <w:t>i</w:t>
      </w:r>
      <w:r w:rsidRPr="002E106B">
        <w:rPr>
          <w:rFonts w:eastAsia="Times New Roman"/>
        </w:rPr>
        <w:t xml:space="preserve">n People </w:t>
      </w:r>
      <w:r>
        <w:rPr>
          <w:rFonts w:eastAsia="Times New Roman"/>
        </w:rPr>
        <w:t>w</w:t>
      </w:r>
      <w:r w:rsidRPr="002E106B">
        <w:rPr>
          <w:rFonts w:eastAsia="Times New Roman"/>
        </w:rPr>
        <w:t xml:space="preserve">ith Diabetic Foot Ulcers (DFUS): Study </w:t>
      </w:r>
      <w:r>
        <w:rPr>
          <w:rFonts w:eastAsia="Times New Roman"/>
        </w:rPr>
        <w:t>f</w:t>
      </w:r>
      <w:r w:rsidRPr="002E106B">
        <w:rPr>
          <w:rFonts w:eastAsia="Times New Roman"/>
        </w:rPr>
        <w:t>rom Specialist Foot Care Centre, Karachi-Pakistan.</w:t>
      </w:r>
      <w:bookmarkEnd w:id="82"/>
      <w:bookmarkEnd w:id="83"/>
    </w:p>
    <w:p w:rsidR="00B62AF1" w:rsidRPr="004E1A47" w:rsidRDefault="00B62AF1" w:rsidP="004E1A47">
      <w:pPr>
        <w:spacing w:before="120" w:after="120" w:line="240" w:lineRule="auto"/>
        <w:rPr>
          <w:rFonts w:ascii="Times New Roman" w:eastAsiaTheme="majorEastAsia" w:hAnsi="Times New Roman" w:cstheme="majorBidi"/>
          <w:b/>
          <w:bCs/>
          <w:color w:val="5B9BD5" w:themeColor="accent1"/>
          <w:sz w:val="24"/>
          <w:szCs w:val="24"/>
        </w:rPr>
      </w:pPr>
      <w:r w:rsidRPr="00231DAC">
        <w:rPr>
          <w:rFonts w:ascii="Times New Roman" w:eastAsia="Times New Roman" w:hAnsi="Times New Roman" w:cs="Times New Roman"/>
          <w:sz w:val="24"/>
          <w:szCs w:val="24"/>
        </w:rPr>
        <w:t>Abdul Majid</w:t>
      </w:r>
      <w:r w:rsidR="000B6328">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Shareef, Muhammad Yakoob</w:t>
      </w:r>
      <w:r w:rsidR="000B6328">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Ahmedani, NazishWaris (Presenting author)</w:t>
      </w:r>
    </w:p>
    <w:p w:rsidR="00B62AF1" w:rsidRDefault="00C71978" w:rsidP="008E7B59">
      <w:pPr>
        <w:spacing w:before="120" w:after="120" w:line="240" w:lineRule="auto"/>
        <w:jc w:val="both"/>
        <w:rPr>
          <w:rFonts w:ascii="Times New Roman" w:eastAsia="Times New Roman" w:hAnsi="Times New Roman" w:cs="Times New Roman"/>
          <w:sz w:val="24"/>
          <w:szCs w:val="24"/>
        </w:rPr>
      </w:pPr>
      <w:r w:rsidRPr="00231DAC">
        <w:rPr>
          <w:rFonts w:ascii="Times New Roman" w:eastAsia="Times New Roman" w:hAnsi="Times New Roman" w:cs="Times New Roman"/>
          <w:sz w:val="24"/>
          <w:szCs w:val="24"/>
        </w:rPr>
        <w:t>Baqai Institute of Diabetology and Endocrinology Karachi, Pakistan</w:t>
      </w:r>
    </w:p>
    <w:p w:rsidR="002409DB" w:rsidRPr="00231DAC" w:rsidRDefault="002409DB" w:rsidP="008E7B59">
      <w:pPr>
        <w:spacing w:before="120" w:after="120" w:line="240" w:lineRule="auto"/>
        <w:jc w:val="both"/>
        <w:rPr>
          <w:rFonts w:ascii="Times New Roman" w:eastAsia="Times New Roman" w:hAnsi="Times New Roman" w:cs="Times New Roman"/>
          <w:sz w:val="24"/>
          <w:szCs w:val="24"/>
        </w:rPr>
      </w:pPr>
    </w:p>
    <w:p w:rsidR="00B62AF1" w:rsidRPr="002E106B" w:rsidRDefault="000A2F5C" w:rsidP="008E7B59">
      <w:pPr>
        <w:spacing w:before="120" w:after="120" w:line="240" w:lineRule="auto"/>
        <w:jc w:val="both"/>
        <w:rPr>
          <w:rFonts w:ascii="Times New Roman" w:eastAsia="Times New Roman" w:hAnsi="Times New Roman" w:cs="Times New Roman"/>
          <w:sz w:val="24"/>
          <w:szCs w:val="24"/>
        </w:rPr>
      </w:pPr>
      <w:r w:rsidRPr="000A2F5C">
        <w:rPr>
          <w:rFonts w:ascii="Times New Roman" w:eastAsia="Times New Roman" w:hAnsi="Times New Roman" w:cs="Times New Roman"/>
          <w:b/>
          <w:bCs/>
          <w:sz w:val="24"/>
          <w:szCs w:val="24"/>
        </w:rPr>
        <w:t>Objective:</w:t>
      </w:r>
      <w:r w:rsidR="000B6328">
        <w:rPr>
          <w:rFonts w:ascii="Times New Roman" w:eastAsia="Times New Roman" w:hAnsi="Times New Roman" w:cs="Times New Roman"/>
          <w:b/>
          <w:bCs/>
          <w:sz w:val="24"/>
          <w:szCs w:val="24"/>
        </w:rPr>
        <w:t xml:space="preserve"> </w:t>
      </w:r>
      <w:r w:rsidR="00B62AF1" w:rsidRPr="002E106B">
        <w:rPr>
          <w:rFonts w:ascii="Times New Roman" w:eastAsia="Times New Roman" w:hAnsi="Times New Roman" w:cs="Times New Roman"/>
          <w:sz w:val="24"/>
          <w:szCs w:val="24"/>
        </w:rPr>
        <w:t xml:space="preserve">To observe and compare the association of anemia in people with diabetic foot ulcers (DFUs) with age and sex matched people without DFUs. </w:t>
      </w:r>
    </w:p>
    <w:p w:rsidR="00690956" w:rsidRDefault="00B62AF1" w:rsidP="008E7B59">
      <w:pPr>
        <w:spacing w:before="120" w:after="120" w:line="240" w:lineRule="auto"/>
        <w:jc w:val="both"/>
        <w:rPr>
          <w:rFonts w:ascii="Times New Roman" w:eastAsia="Times New Roman" w:hAnsi="Times New Roman" w:cs="Times New Roman"/>
          <w:sz w:val="24"/>
          <w:szCs w:val="24"/>
        </w:rPr>
      </w:pPr>
      <w:r w:rsidRPr="000A2F5C">
        <w:rPr>
          <w:rFonts w:ascii="Times New Roman" w:eastAsia="Times New Roman" w:hAnsi="Times New Roman" w:cs="Times New Roman"/>
          <w:b/>
          <w:bCs/>
          <w:sz w:val="24"/>
          <w:szCs w:val="24"/>
        </w:rPr>
        <w:t>M</w:t>
      </w:r>
      <w:r w:rsidR="000A2F5C" w:rsidRPr="000A2F5C">
        <w:rPr>
          <w:rFonts w:ascii="Times New Roman" w:eastAsia="Times New Roman" w:hAnsi="Times New Roman" w:cs="Times New Roman"/>
          <w:b/>
          <w:bCs/>
          <w:sz w:val="24"/>
          <w:szCs w:val="24"/>
        </w:rPr>
        <w:t>ethod:</w:t>
      </w:r>
      <w:r w:rsidR="000B6328">
        <w:rPr>
          <w:rFonts w:ascii="Times New Roman" w:eastAsia="Times New Roman" w:hAnsi="Times New Roman" w:cs="Times New Roman"/>
          <w:b/>
          <w:bCs/>
          <w:sz w:val="24"/>
          <w:szCs w:val="24"/>
        </w:rPr>
        <w:t xml:space="preserve"> </w:t>
      </w:r>
      <w:r w:rsidRPr="002E106B">
        <w:rPr>
          <w:rFonts w:ascii="Times New Roman" w:eastAsia="Times New Roman" w:hAnsi="Times New Roman" w:cs="Times New Roman"/>
          <w:sz w:val="24"/>
          <w:szCs w:val="24"/>
        </w:rPr>
        <w:t xml:space="preserve">This prospective case control study was undertaken at a multidisciplinary diabetic foot clinic of Baqai Institute of Diabetology and Endocrinology (BIDE) between October 2014 and October 2015. Participants were categorized into two groups; Case group (people with DFUs) and Control group (people without DFUs). Baseline demographic characteristics, biochemical and hematological parameters were recorded. University of Texas (UT) classification system was used to grade and stage DFU in case group. Subjects with other apparent causes of anaemia were excluded. Age and sex matched controls were taken from diabetic clinic presented during same time period. Data was analyzed by using statistical package for social science (SPSS) version 20.  </w:t>
      </w:r>
    </w:p>
    <w:p w:rsidR="00B62AF1" w:rsidRDefault="000A2F5C" w:rsidP="008E7B59">
      <w:pPr>
        <w:spacing w:before="120" w:after="120" w:line="240" w:lineRule="auto"/>
        <w:jc w:val="both"/>
        <w:rPr>
          <w:rFonts w:ascii="Times New Roman" w:eastAsia="Times New Roman" w:hAnsi="Times New Roman" w:cs="Times New Roman"/>
          <w:sz w:val="24"/>
          <w:szCs w:val="24"/>
        </w:rPr>
      </w:pPr>
      <w:r w:rsidRPr="000A2F5C">
        <w:rPr>
          <w:rFonts w:ascii="Times New Roman" w:eastAsia="Times New Roman" w:hAnsi="Times New Roman" w:cs="Times New Roman"/>
          <w:b/>
          <w:bCs/>
          <w:sz w:val="24"/>
          <w:szCs w:val="24"/>
        </w:rPr>
        <w:t>Results</w:t>
      </w:r>
      <w:r>
        <w:rPr>
          <w:rFonts w:ascii="Times New Roman" w:eastAsia="Times New Roman" w:hAnsi="Times New Roman" w:cs="Times New Roman"/>
          <w:sz w:val="24"/>
          <w:szCs w:val="24"/>
        </w:rPr>
        <w:t>:</w:t>
      </w:r>
      <w:r w:rsidR="000B6328">
        <w:rPr>
          <w:rFonts w:ascii="Times New Roman" w:eastAsia="Times New Roman" w:hAnsi="Times New Roman" w:cs="Times New Roman"/>
          <w:sz w:val="24"/>
          <w:szCs w:val="24"/>
        </w:rPr>
        <w:t xml:space="preserve"> </w:t>
      </w:r>
      <w:r w:rsidR="00B62AF1" w:rsidRPr="002E106B">
        <w:rPr>
          <w:rFonts w:ascii="Times New Roman" w:eastAsia="Times New Roman" w:hAnsi="Times New Roman" w:cs="Times New Roman"/>
          <w:sz w:val="24"/>
          <w:szCs w:val="24"/>
        </w:rPr>
        <w:t>Total of 161 participants in case group were compared with similar number of age and sex matched participants of control group. Most of the participants were males 119 (73.9%). Age and sex matched case and control groups were comparable except for duration of diabetes, BMI and HDL levels. Mean Hb level was 10.49g/dl in case group and 13.39g/dl in control group. Significant differences were also noted in other blood parameters.</w:t>
      </w:r>
    </w:p>
    <w:p w:rsidR="00B62AF1" w:rsidRDefault="00690956" w:rsidP="008E7B59">
      <w:pPr>
        <w:spacing w:before="120" w:after="120" w:line="240" w:lineRule="auto"/>
        <w:jc w:val="both"/>
        <w:rPr>
          <w:rFonts w:ascii="Times New Roman" w:eastAsia="Times New Roman" w:hAnsi="Times New Roman" w:cs="Times New Roman"/>
          <w:sz w:val="24"/>
          <w:szCs w:val="24"/>
        </w:rPr>
      </w:pPr>
      <w:r w:rsidRPr="00690956">
        <w:rPr>
          <w:rFonts w:ascii="Times New Roman" w:eastAsia="Times New Roman" w:hAnsi="Times New Roman" w:cs="Times New Roman"/>
          <w:b/>
          <w:bCs/>
          <w:sz w:val="24"/>
          <w:szCs w:val="24"/>
        </w:rPr>
        <w:t>Conclusion:</w:t>
      </w:r>
      <w:r>
        <w:rPr>
          <w:rFonts w:ascii="Times New Roman" w:eastAsia="Times New Roman" w:hAnsi="Times New Roman" w:cs="Times New Roman"/>
          <w:sz w:val="24"/>
          <w:szCs w:val="24"/>
        </w:rPr>
        <w:t xml:space="preserve"> Anaemia</w:t>
      </w:r>
      <w:r w:rsidR="00B62AF1" w:rsidRPr="002E106B">
        <w:rPr>
          <w:rFonts w:ascii="Times New Roman" w:eastAsia="Times New Roman" w:hAnsi="Times New Roman" w:cs="Times New Roman"/>
          <w:sz w:val="24"/>
          <w:szCs w:val="24"/>
        </w:rPr>
        <w:t xml:space="preserve"> is universal and significantly associated with DFU disease. Anaemia should be screened and considered as co-morbidity while managing patients with foot ulcers. </w:t>
      </w:r>
    </w:p>
    <w:p w:rsidR="004E1A47" w:rsidRDefault="004E1A47" w:rsidP="004E1A47">
      <w:pPr>
        <w:pStyle w:val="Heading2"/>
        <w:spacing w:before="120" w:line="240" w:lineRule="auto"/>
      </w:pPr>
    </w:p>
    <w:p w:rsidR="004E1A47" w:rsidRPr="002E106B" w:rsidRDefault="004E1A47" w:rsidP="004E1A47">
      <w:pPr>
        <w:pStyle w:val="Heading2"/>
        <w:spacing w:before="120" w:line="240" w:lineRule="auto"/>
      </w:pPr>
      <w:bookmarkStart w:id="84" w:name="_Toc524968504"/>
      <w:r w:rsidRPr="00BB39AE">
        <w:t>Abstract ID: 1097</w:t>
      </w:r>
      <w:bookmarkEnd w:id="84"/>
    </w:p>
    <w:p w:rsidR="004E1A47" w:rsidRDefault="004E1A47" w:rsidP="004E1A47">
      <w:pPr>
        <w:pStyle w:val="Heading3"/>
        <w:spacing w:before="120" w:line="240" w:lineRule="auto"/>
      </w:pPr>
      <w:bookmarkStart w:id="85" w:name="_Toc524968505"/>
      <w:r w:rsidRPr="002E106B">
        <w:t>Karachi Ca</w:t>
      </w:r>
      <w:r>
        <w:t>ncer Registry: Cancer Patterns i</w:t>
      </w:r>
      <w:r w:rsidRPr="002E106B">
        <w:t>n Year 2017</w:t>
      </w:r>
      <w:bookmarkEnd w:id="85"/>
    </w:p>
    <w:p w:rsidR="004A12F4" w:rsidRPr="004E1A47" w:rsidRDefault="00B62AF1" w:rsidP="004E1A47">
      <w:pPr>
        <w:spacing w:before="120" w:after="120" w:line="240" w:lineRule="auto"/>
        <w:rPr>
          <w:rFonts w:ascii="Times New Roman" w:eastAsiaTheme="majorEastAsia" w:hAnsi="Times New Roman" w:cstheme="majorBidi"/>
          <w:b/>
          <w:bCs/>
          <w:color w:val="5B9BD5" w:themeColor="accent1"/>
          <w:sz w:val="24"/>
          <w:szCs w:val="24"/>
        </w:rPr>
      </w:pPr>
      <w:r w:rsidRPr="001877A2">
        <w:rPr>
          <w:rFonts w:asciiTheme="majorBidi" w:hAnsiTheme="majorBidi" w:cstheme="majorBidi"/>
          <w:sz w:val="24"/>
          <w:szCs w:val="24"/>
        </w:rPr>
        <w:t xml:space="preserve">Pervez S, </w:t>
      </w:r>
      <w:r w:rsidR="00D87A55" w:rsidRPr="001877A2">
        <w:rPr>
          <w:rFonts w:asciiTheme="majorBidi" w:hAnsiTheme="majorBidi" w:cstheme="majorBidi"/>
          <w:sz w:val="24"/>
          <w:szCs w:val="24"/>
        </w:rPr>
        <w:t>Memon MA</w:t>
      </w:r>
      <w:r w:rsidR="00D87A55">
        <w:rPr>
          <w:rFonts w:asciiTheme="majorBidi" w:hAnsiTheme="majorBidi" w:cstheme="majorBidi"/>
          <w:sz w:val="24"/>
          <w:szCs w:val="24"/>
        </w:rPr>
        <w:t xml:space="preserve">, </w:t>
      </w:r>
      <w:r w:rsidRPr="001877A2">
        <w:rPr>
          <w:rFonts w:asciiTheme="majorBidi" w:hAnsiTheme="majorBidi" w:cstheme="majorBidi"/>
          <w:sz w:val="24"/>
          <w:szCs w:val="24"/>
        </w:rPr>
        <w:t xml:space="preserve">Alam E, Jabbar A, Khurshid M, Zaidi M, Lateef </w:t>
      </w:r>
      <w:r w:rsidR="000B6328">
        <w:rPr>
          <w:rFonts w:asciiTheme="majorBidi" w:hAnsiTheme="majorBidi" w:cstheme="majorBidi"/>
          <w:sz w:val="24"/>
          <w:szCs w:val="24"/>
        </w:rPr>
        <w:t xml:space="preserve"> </w:t>
      </w:r>
      <w:r w:rsidRPr="001877A2">
        <w:rPr>
          <w:rFonts w:asciiTheme="majorBidi" w:hAnsiTheme="majorBidi" w:cstheme="majorBidi"/>
          <w:sz w:val="24"/>
          <w:szCs w:val="24"/>
        </w:rPr>
        <w:t xml:space="preserve">F, Qureshi A, , Bashir I,  Shamvil A </w:t>
      </w:r>
      <w:r w:rsidR="00D87A55">
        <w:rPr>
          <w:rFonts w:asciiTheme="majorBidi" w:hAnsiTheme="majorBidi" w:cstheme="majorBidi"/>
          <w:sz w:val="24"/>
          <w:szCs w:val="24"/>
        </w:rPr>
        <w:t xml:space="preserve">Rizwan U, Ahmed WA </w:t>
      </w:r>
      <w:r w:rsidRPr="001877A2">
        <w:rPr>
          <w:rFonts w:asciiTheme="majorBidi" w:hAnsiTheme="majorBidi" w:cstheme="majorBidi"/>
          <w:sz w:val="24"/>
          <w:szCs w:val="24"/>
        </w:rPr>
        <w:t>&amp;Qureshi H</w:t>
      </w:r>
    </w:p>
    <w:p w:rsidR="003170DD" w:rsidRDefault="004A12F4" w:rsidP="008E7B59">
      <w:pPr>
        <w:spacing w:before="120" w:after="120" w:line="240" w:lineRule="auto"/>
        <w:jc w:val="both"/>
        <w:rPr>
          <w:rFonts w:asciiTheme="majorBidi" w:hAnsiTheme="majorBidi" w:cstheme="majorBidi"/>
          <w:sz w:val="24"/>
          <w:szCs w:val="24"/>
        </w:rPr>
      </w:pPr>
      <w:r>
        <w:rPr>
          <w:rFonts w:asciiTheme="majorBidi" w:hAnsiTheme="majorBidi" w:cstheme="majorBidi"/>
          <w:sz w:val="24"/>
          <w:szCs w:val="24"/>
        </w:rPr>
        <w:lastRenderedPageBreak/>
        <w:t xml:space="preserve">Department of Pathology &amp; Laboratory Medicine, </w:t>
      </w:r>
      <w:r w:rsidR="003170DD" w:rsidRPr="00B14A7F">
        <w:rPr>
          <w:rFonts w:asciiTheme="majorBidi" w:hAnsiTheme="majorBidi" w:cstheme="majorBidi"/>
          <w:sz w:val="24"/>
          <w:szCs w:val="24"/>
        </w:rPr>
        <w:t>Aga Khan University</w:t>
      </w:r>
      <w:r w:rsidR="00753A44">
        <w:rPr>
          <w:rFonts w:asciiTheme="majorBidi" w:hAnsiTheme="majorBidi" w:cstheme="majorBidi"/>
          <w:sz w:val="24"/>
          <w:szCs w:val="24"/>
        </w:rPr>
        <w:t>, Karachi, Pakistan Health Research Council Center, JPMC, Karachi</w:t>
      </w:r>
    </w:p>
    <w:p w:rsidR="00597CE5" w:rsidRDefault="00597CE5" w:rsidP="008E7B59">
      <w:pPr>
        <w:spacing w:before="120" w:after="120" w:line="240" w:lineRule="auto"/>
        <w:jc w:val="both"/>
        <w:rPr>
          <w:rFonts w:asciiTheme="majorBidi" w:hAnsiTheme="majorBidi" w:cstheme="majorBidi"/>
          <w:sz w:val="24"/>
          <w:szCs w:val="24"/>
        </w:rPr>
      </w:pPr>
    </w:p>
    <w:p w:rsidR="00B62AF1" w:rsidRDefault="00B62AF1" w:rsidP="008E7B59">
      <w:pPr>
        <w:pStyle w:val="NoSpacing"/>
        <w:spacing w:before="120" w:after="120"/>
        <w:jc w:val="both"/>
        <w:rPr>
          <w:rFonts w:cs="Times New Roman"/>
          <w:szCs w:val="24"/>
        </w:rPr>
      </w:pPr>
      <w:r w:rsidRPr="002E106B">
        <w:rPr>
          <w:rFonts w:cs="Times New Roman"/>
          <w:b/>
          <w:bCs/>
          <w:szCs w:val="24"/>
        </w:rPr>
        <w:t>Introduction:</w:t>
      </w:r>
      <w:r w:rsidRPr="002E106B">
        <w:rPr>
          <w:rFonts w:cs="Times New Roman"/>
          <w:szCs w:val="24"/>
        </w:rPr>
        <w:t xml:space="preserve"> Karachi has a population of over 20 million. From 1995-2007 Cancer Registry inSouth of Karachi was run by late Prof YasminBhurgri and data submitted to IACR and WHO. In2017, registry for whole of Karachi (Karachi cancer registry-KCR) was established as part of theNational Cancer Registry (NCR) based in PHRC, Islamabad. Several individuals from public andprivate hospitals, labs and cancer treating sites have played a major role in its establishment.PHRC research centre at JPMC is the secretariat of KCR.</w:t>
      </w:r>
    </w:p>
    <w:p w:rsidR="00B62AF1" w:rsidRDefault="00B62AF1" w:rsidP="008E7B59">
      <w:pPr>
        <w:pStyle w:val="NoSpacing"/>
        <w:spacing w:before="120" w:after="120"/>
        <w:jc w:val="both"/>
        <w:rPr>
          <w:rFonts w:cs="Times New Roman"/>
          <w:szCs w:val="24"/>
        </w:rPr>
      </w:pPr>
      <w:r w:rsidRPr="002E106B">
        <w:rPr>
          <w:rFonts w:cs="Times New Roman"/>
          <w:b/>
          <w:bCs/>
          <w:szCs w:val="24"/>
        </w:rPr>
        <w:t>Methodology:</w:t>
      </w:r>
      <w:r w:rsidRPr="002E106B">
        <w:rPr>
          <w:rFonts w:cs="Times New Roman"/>
          <w:szCs w:val="24"/>
        </w:rPr>
        <w:t xml:space="preserve"> A bio-statistician form PHRC, JPMC who has experience of cancer datacollection and analysis since 1980’s is tasked to continue the work. Data collection andsubmission to KCR is on voluntary basis. PHRC standardizes and analyzes it under strictconfidentiality. KCR data is also shared with NCR.</w:t>
      </w:r>
    </w:p>
    <w:p w:rsidR="00B62AF1" w:rsidRDefault="00B62AF1" w:rsidP="008E7B59">
      <w:pPr>
        <w:pStyle w:val="NoSpacing"/>
        <w:spacing w:before="120" w:after="120"/>
        <w:jc w:val="both"/>
        <w:rPr>
          <w:rFonts w:cs="Times New Roman"/>
          <w:szCs w:val="24"/>
        </w:rPr>
      </w:pPr>
      <w:r w:rsidRPr="002E106B">
        <w:rPr>
          <w:rFonts w:cs="Times New Roman"/>
          <w:b/>
          <w:bCs/>
          <w:szCs w:val="24"/>
        </w:rPr>
        <w:t>Results:</w:t>
      </w:r>
      <w:r w:rsidRPr="002E106B">
        <w:rPr>
          <w:rFonts w:cs="Times New Roman"/>
          <w:szCs w:val="24"/>
        </w:rPr>
        <w:t xml:space="preserve"> The 2017 data shows oral cancer in males and breast cancer in females as the leadingcancer</w:t>
      </w:r>
      <w:r>
        <w:rPr>
          <w:rFonts w:cs="Times New Roman"/>
          <w:szCs w:val="24"/>
        </w:rPr>
        <w:t>s</w:t>
      </w:r>
      <w:r w:rsidRPr="002E106B">
        <w:rPr>
          <w:rFonts w:cs="Times New Roman"/>
          <w:szCs w:val="24"/>
        </w:rPr>
        <w:t>. The frequency of 5 common cancers in both genders and age distribution shall bepresented. Comparison of recent figures with older trends is also presented.</w:t>
      </w:r>
    </w:p>
    <w:p w:rsidR="00B62AF1" w:rsidRDefault="00B62AF1" w:rsidP="008E7B59">
      <w:pPr>
        <w:pStyle w:val="NoSpacing"/>
        <w:spacing w:before="120" w:after="120"/>
        <w:jc w:val="both"/>
        <w:rPr>
          <w:rFonts w:cs="Times New Roman"/>
          <w:szCs w:val="24"/>
        </w:rPr>
      </w:pPr>
      <w:r w:rsidRPr="002E106B">
        <w:rPr>
          <w:rFonts w:cs="Times New Roman"/>
          <w:b/>
          <w:bCs/>
          <w:szCs w:val="24"/>
        </w:rPr>
        <w:t>Conclusion:</w:t>
      </w:r>
      <w:r w:rsidRPr="002E106B">
        <w:rPr>
          <w:rFonts w:cs="Times New Roman"/>
          <w:szCs w:val="24"/>
        </w:rPr>
        <w:t xml:space="preserve"> Screening policy for prevention and early diagnosis of oral and breast cancer isneeded urgently.</w:t>
      </w:r>
    </w:p>
    <w:p w:rsidR="004E1A47" w:rsidRDefault="004E1A47" w:rsidP="004E1A47">
      <w:pPr>
        <w:pStyle w:val="Heading3"/>
        <w:spacing w:before="120" w:line="240" w:lineRule="auto"/>
        <w:rPr>
          <w:szCs w:val="24"/>
        </w:rPr>
      </w:pPr>
      <w:bookmarkStart w:id="86" w:name="_Toc524015071"/>
    </w:p>
    <w:p w:rsidR="004E1A47" w:rsidRDefault="004E1A47" w:rsidP="004E1A47">
      <w:pPr>
        <w:pStyle w:val="Heading3"/>
        <w:spacing w:before="120" w:line="240" w:lineRule="auto"/>
        <w:rPr>
          <w:szCs w:val="24"/>
        </w:rPr>
      </w:pPr>
      <w:bookmarkStart w:id="87" w:name="_Toc524968506"/>
      <w:r>
        <w:rPr>
          <w:szCs w:val="24"/>
        </w:rPr>
        <w:t>Abstract ID: 1161</w:t>
      </w:r>
      <w:bookmarkEnd w:id="86"/>
      <w:bookmarkEnd w:id="87"/>
    </w:p>
    <w:p w:rsidR="004E1A47" w:rsidRDefault="004E1A47" w:rsidP="004E1A47">
      <w:pPr>
        <w:pStyle w:val="Heading3"/>
        <w:spacing w:before="120" w:line="240" w:lineRule="auto"/>
        <w:rPr>
          <w:szCs w:val="24"/>
        </w:rPr>
      </w:pPr>
      <w:bookmarkStart w:id="88" w:name="_Toc524015072"/>
      <w:bookmarkStart w:id="89" w:name="_Toc524968507"/>
      <w:r w:rsidRPr="00EC5D60">
        <w:rPr>
          <w:szCs w:val="24"/>
        </w:rPr>
        <w:t>Comparative Screening of autoimmune antibodies using ELISA and Latex Agglutination Test</w:t>
      </w:r>
      <w:bookmarkEnd w:id="88"/>
      <w:bookmarkEnd w:id="89"/>
    </w:p>
    <w:p w:rsidR="00B62AF1" w:rsidRPr="004E1A47" w:rsidRDefault="00B62AF1" w:rsidP="004E1A47">
      <w:pPr>
        <w:spacing w:before="120" w:after="120" w:line="240" w:lineRule="auto"/>
        <w:rPr>
          <w:rFonts w:ascii="Times New Roman" w:eastAsiaTheme="majorEastAsia" w:hAnsi="Times New Roman" w:cstheme="majorBidi"/>
          <w:b/>
          <w:bCs/>
          <w:color w:val="5B9BD5" w:themeColor="accent1"/>
          <w:sz w:val="24"/>
          <w:szCs w:val="24"/>
        </w:rPr>
      </w:pPr>
      <w:r w:rsidRPr="001877A2">
        <w:rPr>
          <w:rFonts w:asciiTheme="majorBidi" w:hAnsiTheme="majorBidi" w:cstheme="majorBidi"/>
          <w:sz w:val="24"/>
          <w:szCs w:val="24"/>
        </w:rPr>
        <w:t>Sabahat</w:t>
      </w:r>
      <w:r w:rsidR="00DE396E">
        <w:rPr>
          <w:rFonts w:asciiTheme="majorBidi" w:hAnsiTheme="majorBidi" w:cstheme="majorBidi"/>
          <w:sz w:val="24"/>
          <w:szCs w:val="24"/>
        </w:rPr>
        <w:t xml:space="preserve"> </w:t>
      </w:r>
      <w:r w:rsidRPr="001877A2">
        <w:rPr>
          <w:rFonts w:asciiTheme="majorBidi" w:hAnsiTheme="majorBidi" w:cstheme="majorBidi"/>
          <w:sz w:val="24"/>
          <w:szCs w:val="24"/>
        </w:rPr>
        <w:t>Arshad, Ayesha Saleem, Zaigham Abbas, M. Javaid</w:t>
      </w:r>
      <w:r w:rsidR="00DE396E">
        <w:rPr>
          <w:rFonts w:asciiTheme="majorBidi" w:hAnsiTheme="majorBidi" w:cstheme="majorBidi"/>
          <w:sz w:val="24"/>
          <w:szCs w:val="24"/>
        </w:rPr>
        <w:t xml:space="preserve"> </w:t>
      </w:r>
      <w:r w:rsidRPr="001877A2">
        <w:rPr>
          <w:rFonts w:asciiTheme="majorBidi" w:hAnsiTheme="majorBidi" w:cstheme="majorBidi"/>
          <w:sz w:val="24"/>
          <w:szCs w:val="24"/>
        </w:rPr>
        <w:t>Asad</w:t>
      </w:r>
    </w:p>
    <w:p w:rsidR="003170DD" w:rsidRPr="00BB156C" w:rsidRDefault="003170DD" w:rsidP="008E7B59">
      <w:pPr>
        <w:spacing w:before="120" w:after="120" w:line="240" w:lineRule="auto"/>
        <w:contextualSpacing/>
        <w:rPr>
          <w:rFonts w:ascii="Times New Roman" w:eastAsia="Times New Roman" w:hAnsi="Times New Roman" w:cs="Times New Roman"/>
          <w:sz w:val="24"/>
          <w:szCs w:val="24"/>
        </w:rPr>
      </w:pPr>
      <w:r w:rsidRPr="00BB156C">
        <w:rPr>
          <w:rFonts w:ascii="Times New Roman" w:eastAsia="Times New Roman" w:hAnsi="Times New Roman" w:cs="Times New Roman"/>
          <w:sz w:val="24"/>
          <w:szCs w:val="24"/>
        </w:rPr>
        <w:t>Pir Mehr Ali Shah Arid Agriculture University Rawalpindi</w:t>
      </w:r>
    </w:p>
    <w:p w:rsidR="003170DD" w:rsidRPr="005E6DF2" w:rsidRDefault="003170DD" w:rsidP="008E7B59">
      <w:pPr>
        <w:spacing w:before="120" w:after="120" w:line="240" w:lineRule="auto"/>
      </w:pPr>
    </w:p>
    <w:p w:rsidR="00B62AF1" w:rsidRDefault="00B62AF1" w:rsidP="008E7B59">
      <w:pPr>
        <w:spacing w:before="120" w:after="120" w:line="240" w:lineRule="auto"/>
        <w:jc w:val="both"/>
        <w:rPr>
          <w:rFonts w:asciiTheme="majorBidi" w:eastAsia="Times New Roman" w:hAnsiTheme="majorBidi" w:cstheme="majorBidi"/>
          <w:color w:val="000000"/>
          <w:sz w:val="24"/>
          <w:szCs w:val="24"/>
        </w:rPr>
      </w:pPr>
      <w:r w:rsidRPr="002409DB">
        <w:rPr>
          <w:rFonts w:asciiTheme="majorBidi" w:eastAsia="Times New Roman" w:hAnsiTheme="majorBidi" w:cstheme="majorBidi"/>
          <w:b/>
          <w:bCs/>
          <w:color w:val="000000"/>
          <w:sz w:val="24"/>
          <w:szCs w:val="24"/>
        </w:rPr>
        <w:t>Background:</w:t>
      </w:r>
      <w:r w:rsidRPr="00C50E6A">
        <w:rPr>
          <w:rFonts w:asciiTheme="majorBidi" w:eastAsia="Times New Roman" w:hAnsiTheme="majorBidi" w:cstheme="majorBidi"/>
          <w:color w:val="000000"/>
          <w:sz w:val="24"/>
          <w:szCs w:val="24"/>
        </w:rPr>
        <w:t xml:space="preserve"> Autoimmune diseases are including conditions when immune system cannot recognize self-antigen and in consequences it leads towards the production of autoantibodies which attacks on the nuclear proteins and then subsequently damage the body organs. These autoantibodies are called antinuclear antibodies (ANAs). ANAs related autoimmune diseases are lupus, scleroderma, polymyositis, mixed connective tissue diseases, drug included lupus and autoimmune hepatitis.</w:t>
      </w:r>
    </w:p>
    <w:p w:rsidR="00B62AF1" w:rsidRDefault="00B62AF1" w:rsidP="008E7B59">
      <w:pPr>
        <w:spacing w:before="120" w:after="120" w:line="240" w:lineRule="auto"/>
        <w:jc w:val="both"/>
        <w:rPr>
          <w:rFonts w:asciiTheme="majorBidi" w:eastAsia="Times New Roman" w:hAnsiTheme="majorBidi" w:cstheme="majorBidi"/>
          <w:color w:val="000000"/>
          <w:sz w:val="24"/>
          <w:szCs w:val="24"/>
        </w:rPr>
      </w:pPr>
      <w:r w:rsidRPr="002409DB">
        <w:rPr>
          <w:rFonts w:asciiTheme="majorBidi" w:eastAsia="Times New Roman" w:hAnsiTheme="majorBidi" w:cstheme="majorBidi"/>
          <w:b/>
          <w:bCs/>
          <w:color w:val="000000"/>
          <w:sz w:val="24"/>
          <w:szCs w:val="24"/>
        </w:rPr>
        <w:t>Objectives:</w:t>
      </w:r>
      <w:r w:rsidRPr="00C50E6A">
        <w:rPr>
          <w:rFonts w:asciiTheme="majorBidi" w:eastAsia="Times New Roman" w:hAnsiTheme="majorBidi" w:cstheme="majorBidi"/>
          <w:color w:val="000000"/>
          <w:sz w:val="24"/>
          <w:szCs w:val="24"/>
        </w:rPr>
        <w:t xml:space="preserve"> In Pakistan most of the diagnostic laboratories are using latex agglutination test whereas as very few are using</w:t>
      </w:r>
      <w:r>
        <w:rPr>
          <w:rFonts w:asciiTheme="majorBidi" w:eastAsia="Times New Roman" w:hAnsiTheme="majorBidi" w:cstheme="majorBidi"/>
          <w:color w:val="000000"/>
          <w:sz w:val="24"/>
          <w:szCs w:val="24"/>
        </w:rPr>
        <w:t xml:space="preserve"> ELISA</w:t>
      </w:r>
      <w:r w:rsidRPr="00C50E6A">
        <w:rPr>
          <w:rFonts w:asciiTheme="majorBidi" w:eastAsia="Times New Roman" w:hAnsiTheme="majorBidi" w:cstheme="majorBidi"/>
          <w:color w:val="000000"/>
          <w:sz w:val="24"/>
          <w:szCs w:val="24"/>
        </w:rPr>
        <w:t xml:space="preserve">. Keeping in view the availability of two different diagnostic methods there was need of study which </w:t>
      </w:r>
      <w:r>
        <w:rPr>
          <w:rFonts w:asciiTheme="majorBidi" w:eastAsia="Times New Roman" w:hAnsiTheme="majorBidi" w:cstheme="majorBidi"/>
          <w:color w:val="000000"/>
          <w:sz w:val="24"/>
          <w:szCs w:val="24"/>
        </w:rPr>
        <w:t xml:space="preserve">could </w:t>
      </w:r>
      <w:r w:rsidRPr="00C50E6A">
        <w:rPr>
          <w:rFonts w:asciiTheme="majorBidi" w:eastAsia="Times New Roman" w:hAnsiTheme="majorBidi" w:cstheme="majorBidi"/>
          <w:color w:val="000000"/>
          <w:sz w:val="24"/>
          <w:szCs w:val="24"/>
        </w:rPr>
        <w:t>compare and discriminate both type of diagnostic methods by using large number of samples. The goal of this research was to compare the specificity and sensitivity of Enzyme linked immune absorbent assay and the Latex agglutination test for screening of antinuclear</w:t>
      </w:r>
      <w:r>
        <w:rPr>
          <w:rFonts w:asciiTheme="majorBidi" w:eastAsia="Times New Roman" w:hAnsiTheme="majorBidi" w:cstheme="majorBidi"/>
          <w:color w:val="000000"/>
          <w:sz w:val="24"/>
          <w:szCs w:val="24"/>
        </w:rPr>
        <w:t xml:space="preserve"> antibodies in the human serum.</w:t>
      </w:r>
    </w:p>
    <w:p w:rsidR="00B62AF1" w:rsidRDefault="00B62AF1" w:rsidP="008E7B59">
      <w:pPr>
        <w:spacing w:before="120" w:after="120" w:line="240" w:lineRule="auto"/>
        <w:jc w:val="both"/>
        <w:rPr>
          <w:rFonts w:asciiTheme="majorBidi" w:eastAsia="Times New Roman" w:hAnsiTheme="majorBidi" w:cstheme="majorBidi"/>
          <w:color w:val="000000"/>
          <w:sz w:val="24"/>
          <w:szCs w:val="24"/>
        </w:rPr>
      </w:pPr>
      <w:r w:rsidRPr="002409DB">
        <w:rPr>
          <w:rFonts w:asciiTheme="majorBidi" w:eastAsia="Times New Roman" w:hAnsiTheme="majorBidi" w:cstheme="majorBidi"/>
          <w:b/>
          <w:bCs/>
          <w:color w:val="000000"/>
          <w:sz w:val="24"/>
          <w:szCs w:val="24"/>
        </w:rPr>
        <w:t>Methodology</w:t>
      </w:r>
      <w:r w:rsidRPr="00C50E6A">
        <w:rPr>
          <w:rFonts w:asciiTheme="majorBidi" w:eastAsia="Times New Roman" w:hAnsiTheme="majorBidi" w:cstheme="majorBidi"/>
          <w:color w:val="000000"/>
          <w:sz w:val="24"/>
          <w:szCs w:val="24"/>
        </w:rPr>
        <w:t xml:space="preserve">: ANA positive blood samples were collected from three institutes PIMS, IDC and EXCEL in view of ethical concern. Serum was obtained by separating the blood cells by centrifugation. ELISA test of all the available samples was performed by commercially available </w:t>
      </w:r>
      <w:r w:rsidRPr="00C50E6A">
        <w:rPr>
          <w:rFonts w:asciiTheme="majorBidi" w:eastAsia="Times New Roman" w:hAnsiTheme="majorBidi" w:cstheme="majorBidi"/>
          <w:color w:val="000000"/>
          <w:sz w:val="24"/>
          <w:szCs w:val="24"/>
        </w:rPr>
        <w:lastRenderedPageBreak/>
        <w:t>KIT. All the ELISA positive samples were subjected to latex agglutination testing for comparison. Both qualitative and quantitative comparison was recorded.</w:t>
      </w:r>
    </w:p>
    <w:p w:rsidR="00B62AF1" w:rsidRDefault="00B62AF1" w:rsidP="008E7B59">
      <w:pPr>
        <w:spacing w:before="120" w:after="120" w:line="240" w:lineRule="auto"/>
        <w:jc w:val="both"/>
        <w:rPr>
          <w:rFonts w:asciiTheme="majorBidi" w:eastAsia="Times New Roman" w:hAnsiTheme="majorBidi" w:cstheme="majorBidi"/>
          <w:color w:val="000000"/>
          <w:sz w:val="24"/>
          <w:szCs w:val="24"/>
        </w:rPr>
      </w:pPr>
      <w:r w:rsidRPr="002409DB">
        <w:rPr>
          <w:rFonts w:asciiTheme="majorBidi" w:eastAsia="Times New Roman" w:hAnsiTheme="majorBidi" w:cstheme="majorBidi"/>
          <w:b/>
          <w:bCs/>
          <w:color w:val="000000"/>
          <w:sz w:val="24"/>
          <w:szCs w:val="24"/>
        </w:rPr>
        <w:t>Results:</w:t>
      </w:r>
      <w:r w:rsidRPr="00C50E6A">
        <w:rPr>
          <w:rFonts w:asciiTheme="majorBidi" w:eastAsia="Times New Roman" w:hAnsiTheme="majorBidi" w:cstheme="majorBidi"/>
          <w:color w:val="000000"/>
          <w:sz w:val="24"/>
          <w:szCs w:val="24"/>
        </w:rPr>
        <w:t xml:space="preserve"> After testing the 100 samples it was observed that few samples which were positive with ELISA but negative with latex testing. In semi-quantitative method there were four dilutions 1:5, 1:10, 1:15 and 1:20. Highly ELISA positive samples showed coagulation in all dilutions while in low ELISA positive samples maximum samples showed negative results on 1:15 </w:t>
      </w:r>
      <w:r>
        <w:rPr>
          <w:rFonts w:asciiTheme="majorBidi" w:eastAsia="Times New Roman" w:hAnsiTheme="majorBidi" w:cstheme="majorBidi"/>
          <w:color w:val="000000"/>
          <w:sz w:val="24"/>
          <w:szCs w:val="24"/>
        </w:rPr>
        <w:t>and 1:20.</w:t>
      </w:r>
    </w:p>
    <w:p w:rsidR="00B62AF1" w:rsidRDefault="00B62AF1" w:rsidP="008E7B59">
      <w:pPr>
        <w:spacing w:before="120" w:after="120" w:line="240" w:lineRule="auto"/>
        <w:jc w:val="both"/>
        <w:rPr>
          <w:rFonts w:asciiTheme="majorBidi" w:eastAsia="Times New Roman" w:hAnsiTheme="majorBidi" w:cstheme="majorBidi"/>
          <w:color w:val="000000"/>
          <w:sz w:val="24"/>
          <w:szCs w:val="24"/>
        </w:rPr>
      </w:pPr>
      <w:r w:rsidRPr="002409DB">
        <w:rPr>
          <w:rFonts w:asciiTheme="majorBidi" w:eastAsia="Times New Roman" w:hAnsiTheme="majorBidi" w:cstheme="majorBidi"/>
          <w:b/>
          <w:bCs/>
          <w:color w:val="000000"/>
          <w:sz w:val="24"/>
          <w:szCs w:val="24"/>
        </w:rPr>
        <w:t>Conclusion:</w:t>
      </w:r>
      <w:r w:rsidRPr="00C50E6A">
        <w:rPr>
          <w:rFonts w:asciiTheme="majorBidi" w:eastAsia="Times New Roman" w:hAnsiTheme="majorBidi" w:cstheme="majorBidi"/>
          <w:color w:val="000000"/>
          <w:sz w:val="24"/>
          <w:szCs w:val="24"/>
        </w:rPr>
        <w:t xml:space="preserve"> ELISA is the only reliable method which can be used for the quantification study of the antinuclear antibodies because it is widely used and practical method for the detection of many diseases including autoimmune diseases. In Pakistan many diagnostic laboratories are using Latex agglutination testing for the detection of ANAs but as it is not reliable method and can give false negative results so it should be replaced with the quantitative ELISA method so that its testing would be more fast and accurate. </w:t>
      </w:r>
    </w:p>
    <w:p w:rsidR="004E1A47" w:rsidRDefault="004E1A47" w:rsidP="004E1A47">
      <w:pPr>
        <w:pStyle w:val="Heading2"/>
        <w:spacing w:before="120" w:line="240" w:lineRule="auto"/>
        <w:rPr>
          <w:rFonts w:eastAsia="Times New Roman"/>
        </w:rPr>
      </w:pPr>
      <w:bookmarkStart w:id="90" w:name="_Toc524015073"/>
    </w:p>
    <w:p w:rsidR="004E1A47" w:rsidRPr="002E106B" w:rsidRDefault="004E1A47" w:rsidP="004E1A47">
      <w:pPr>
        <w:pStyle w:val="Heading2"/>
        <w:spacing w:before="120" w:line="240" w:lineRule="auto"/>
        <w:rPr>
          <w:rFonts w:eastAsia="Times New Roman"/>
        </w:rPr>
      </w:pPr>
      <w:bookmarkStart w:id="91" w:name="_Toc524968508"/>
      <w:r w:rsidRPr="002E106B">
        <w:rPr>
          <w:rFonts w:eastAsia="Times New Roman"/>
        </w:rPr>
        <w:t xml:space="preserve">Abstract ID: </w:t>
      </w:r>
      <w:r w:rsidRPr="00EC5D60">
        <w:t>1044</w:t>
      </w:r>
      <w:bookmarkEnd w:id="90"/>
      <w:bookmarkEnd w:id="91"/>
    </w:p>
    <w:p w:rsidR="004E1A47" w:rsidRPr="002E106B" w:rsidRDefault="004E1A47" w:rsidP="004E1A47">
      <w:pPr>
        <w:pStyle w:val="Heading3"/>
        <w:spacing w:before="120" w:line="240" w:lineRule="auto"/>
        <w:rPr>
          <w:rFonts w:eastAsia="Times New Roman"/>
        </w:rPr>
      </w:pPr>
      <w:bookmarkStart w:id="92" w:name="_Toc524015074"/>
      <w:bookmarkStart w:id="93" w:name="_Toc524968509"/>
      <w:r>
        <w:rPr>
          <w:rFonts w:eastAsia="Times New Roman"/>
        </w:rPr>
        <w:t>Task Sharing In t</w:t>
      </w:r>
      <w:r w:rsidRPr="002E106B">
        <w:rPr>
          <w:rFonts w:eastAsia="Times New Roman"/>
        </w:rPr>
        <w:t>he Eye Care W</w:t>
      </w:r>
      <w:r>
        <w:rPr>
          <w:rFonts w:eastAsia="Times New Roman"/>
        </w:rPr>
        <w:t>orkforce: Screening, Detection a</w:t>
      </w:r>
      <w:r w:rsidRPr="002E106B">
        <w:rPr>
          <w:rFonts w:eastAsia="Times New Roman"/>
        </w:rPr>
        <w:t>nd Management Of Diabetic Retinopathy In Low Resource Countries</w:t>
      </w:r>
      <w:bookmarkEnd w:id="92"/>
      <w:bookmarkEnd w:id="93"/>
    </w:p>
    <w:p w:rsidR="00B62AF1" w:rsidRPr="004E1A47" w:rsidRDefault="00B62AF1" w:rsidP="004E1A47">
      <w:pPr>
        <w:spacing w:before="120" w:after="120" w:line="240" w:lineRule="auto"/>
        <w:rPr>
          <w:rFonts w:ascii="Times New Roman" w:eastAsiaTheme="majorEastAsia" w:hAnsi="Times New Roman" w:cstheme="majorBidi"/>
          <w:color w:val="5B9BD5" w:themeColor="accent1"/>
          <w:sz w:val="24"/>
        </w:rPr>
      </w:pPr>
      <w:r w:rsidRPr="00231DAC">
        <w:rPr>
          <w:rFonts w:ascii="Times New Roman" w:eastAsia="Times New Roman" w:hAnsi="Times New Roman" w:cs="Times New Roman"/>
          <w:sz w:val="24"/>
          <w:szCs w:val="24"/>
        </w:rPr>
        <w:t xml:space="preserve">Mufarriq Shah, Ayesha </w:t>
      </w:r>
      <w:r w:rsidR="00DE396E">
        <w:rPr>
          <w:rFonts w:ascii="Times New Roman" w:eastAsia="Times New Roman" w:hAnsi="Times New Roman" w:cs="Times New Roman"/>
          <w:sz w:val="24"/>
          <w:szCs w:val="24"/>
        </w:rPr>
        <w:t xml:space="preserve"> Noor,  Gail M Ormsby, Rahul </w:t>
      </w:r>
      <w:r w:rsidRPr="00231DAC">
        <w:rPr>
          <w:rFonts w:ascii="Times New Roman" w:eastAsia="Times New Roman" w:hAnsi="Times New Roman" w:cs="Times New Roman"/>
          <w:sz w:val="24"/>
          <w:szCs w:val="24"/>
        </w:rPr>
        <w:t>Chakrabarti, Jing Xie, C Alex Harper, Jill E Keeffe</w:t>
      </w:r>
    </w:p>
    <w:p w:rsidR="003170DD" w:rsidRPr="00BB156C" w:rsidRDefault="003170DD" w:rsidP="008E7B59">
      <w:pPr>
        <w:spacing w:before="120" w:after="120" w:line="240" w:lineRule="auto"/>
        <w:jc w:val="both"/>
        <w:rPr>
          <w:rFonts w:ascii="Times New Roman" w:eastAsia="Times New Roman" w:hAnsi="Times New Roman" w:cs="Times New Roman"/>
          <w:sz w:val="24"/>
          <w:szCs w:val="24"/>
        </w:rPr>
      </w:pPr>
      <w:r w:rsidRPr="00BB156C">
        <w:rPr>
          <w:rFonts w:ascii="Times New Roman" w:eastAsia="Times New Roman" w:hAnsi="Times New Roman" w:cs="Times New Roman"/>
          <w:sz w:val="24"/>
          <w:szCs w:val="24"/>
        </w:rPr>
        <w:t>Pakistan Institute of Community Ophthalmology, Hayatabad Medical Complex</w:t>
      </w:r>
      <w:r w:rsidR="007112B7">
        <w:rPr>
          <w:rFonts w:ascii="Times New Roman" w:eastAsia="Times New Roman" w:hAnsi="Times New Roman" w:cs="Times New Roman"/>
          <w:sz w:val="24"/>
          <w:szCs w:val="24"/>
        </w:rPr>
        <w:t>,</w:t>
      </w:r>
      <w:r w:rsidRPr="00BB156C">
        <w:rPr>
          <w:rFonts w:ascii="Times New Roman" w:eastAsia="Times New Roman" w:hAnsi="Times New Roman" w:cs="Times New Roman"/>
          <w:sz w:val="24"/>
          <w:szCs w:val="24"/>
        </w:rPr>
        <w:t xml:space="preserve"> Peshawar</w:t>
      </w:r>
    </w:p>
    <w:p w:rsidR="00B62AF1" w:rsidRPr="002E106B" w:rsidRDefault="00B62AF1" w:rsidP="008E7B59">
      <w:pPr>
        <w:spacing w:before="120" w:after="120" w:line="240" w:lineRule="auto"/>
        <w:jc w:val="both"/>
        <w:rPr>
          <w:rFonts w:ascii="Times New Roman" w:eastAsia="Times New Roman" w:hAnsi="Times New Roman" w:cs="Times New Roman"/>
          <w:b/>
          <w:sz w:val="24"/>
          <w:szCs w:val="24"/>
        </w:rPr>
      </w:pPr>
    </w:p>
    <w:p w:rsidR="00B62AF1" w:rsidRDefault="00B62AF1"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sz w:val="24"/>
          <w:szCs w:val="24"/>
        </w:rPr>
        <w:t>Purpose</w:t>
      </w:r>
      <w:r w:rsidR="002409DB">
        <w:rPr>
          <w:rFonts w:ascii="Times New Roman" w:eastAsia="Times New Roman" w:hAnsi="Times New Roman" w:cs="Times New Roman"/>
          <w:b/>
          <w:sz w:val="24"/>
          <w:szCs w:val="24"/>
        </w:rPr>
        <w:t xml:space="preserve">: </w:t>
      </w:r>
      <w:r w:rsidRPr="002E106B">
        <w:rPr>
          <w:rFonts w:ascii="Times New Roman" w:eastAsia="Times New Roman" w:hAnsi="Times New Roman" w:cs="Times New Roman"/>
          <w:sz w:val="24"/>
          <w:szCs w:val="24"/>
        </w:rPr>
        <w:t>Team work approach to screen, detect and manage diabetic retinopathy (DR) could improve coverage of people with diabetes mellitus to prevent vision loss. This study aimed to investigate the potential roles of ophthalmologists, optometrists and mid-level eye care workers in management of DR in low resource countries through Task Sharing.</w:t>
      </w:r>
    </w:p>
    <w:p w:rsidR="00B62AF1" w:rsidRDefault="00B62AF1" w:rsidP="008E7B59">
      <w:pPr>
        <w:spacing w:before="120" w:after="120" w:line="240" w:lineRule="auto"/>
        <w:jc w:val="both"/>
        <w:rPr>
          <w:rFonts w:ascii="Times New Roman" w:eastAsia="Times New Roman" w:hAnsi="Times New Roman" w:cs="Times New Roman"/>
          <w:sz w:val="24"/>
          <w:szCs w:val="24"/>
        </w:rPr>
      </w:pPr>
      <w:r w:rsidRPr="002409DB">
        <w:rPr>
          <w:rFonts w:ascii="Times New Roman" w:eastAsia="Times New Roman" w:hAnsi="Times New Roman" w:cs="Times New Roman"/>
          <w:b/>
          <w:bCs/>
          <w:sz w:val="24"/>
          <w:szCs w:val="24"/>
        </w:rPr>
        <w:t>Methods</w:t>
      </w:r>
      <w:r w:rsidR="00997435">
        <w:rPr>
          <w:rFonts w:ascii="Times New Roman" w:eastAsia="Times New Roman" w:hAnsi="Times New Roman" w:cs="Times New Roman"/>
          <w:b/>
          <w:bCs/>
          <w:sz w:val="24"/>
          <w:szCs w:val="24"/>
        </w:rPr>
        <w:t xml:space="preserve"> and Results</w:t>
      </w:r>
      <w:r w:rsidR="002409DB" w:rsidRPr="002409DB">
        <w:rPr>
          <w:rFonts w:ascii="Times New Roman" w:eastAsia="Times New Roman" w:hAnsi="Times New Roman" w:cs="Times New Roman"/>
          <w:b/>
          <w:bCs/>
          <w:sz w:val="24"/>
          <w:szCs w:val="24"/>
        </w:rPr>
        <w:t>:</w:t>
      </w:r>
      <w:r w:rsidRPr="002E106B">
        <w:rPr>
          <w:rFonts w:ascii="Times New Roman" w:eastAsia="Times New Roman" w:hAnsi="Times New Roman" w:cs="Times New Roman"/>
          <w:sz w:val="24"/>
          <w:szCs w:val="24"/>
        </w:rPr>
        <w:t>Using purposive sampling, a cross-sectional survey was conducted from 121 eye and health care workers in five selected hospitals in two provinces in Pakistan. That was followed by 22 key informant interviews which focused on 7 themes including understanding the situation and perspectives about eye care services for DR, task shifting, policy and guidelines for task sharing.Ninety-six (79%) participants–doctors (n = 56), optometrists (n = 29) and mid-level eye care workers (n = 11) responded to the survey. All participants supported task sharing in screening and detection for management of DR. There was no significant difference among the groups with respect to their positive attitude towards task sharing (p = 0.22). The majority in each group believed that the task sharing would not degrade the quality of care (p = 0.48). Two potential major outcomes of task sharing in the eye care system included the benefits for people with diabetes and potential DR and the strengthening of the health care system.</w:t>
      </w:r>
    </w:p>
    <w:p w:rsidR="00B62AF1" w:rsidRDefault="00B62AF1" w:rsidP="008E7B59">
      <w:pPr>
        <w:spacing w:before="120" w:after="120" w:line="240" w:lineRule="auto"/>
        <w:jc w:val="both"/>
        <w:rPr>
          <w:rFonts w:ascii="Times New Roman" w:eastAsia="Times New Roman" w:hAnsi="Times New Roman" w:cs="Times New Roman"/>
          <w:sz w:val="24"/>
          <w:szCs w:val="24"/>
        </w:rPr>
      </w:pPr>
      <w:r w:rsidRPr="002409DB">
        <w:rPr>
          <w:rFonts w:ascii="Times New Roman" w:eastAsia="Times New Roman" w:hAnsi="Times New Roman" w:cs="Times New Roman"/>
          <w:b/>
          <w:bCs/>
          <w:sz w:val="24"/>
          <w:szCs w:val="24"/>
        </w:rPr>
        <w:t>Conclusion</w:t>
      </w:r>
      <w:r w:rsidR="002409DB">
        <w:rPr>
          <w:rFonts w:ascii="Times New Roman" w:eastAsia="Times New Roman" w:hAnsi="Times New Roman" w:cs="Times New Roman"/>
          <w:sz w:val="24"/>
          <w:szCs w:val="24"/>
        </w:rPr>
        <w:t xml:space="preserve">: </w:t>
      </w:r>
      <w:r w:rsidRPr="002E106B">
        <w:rPr>
          <w:rFonts w:ascii="Times New Roman" w:eastAsia="Times New Roman" w:hAnsi="Times New Roman" w:cs="Times New Roman"/>
          <w:sz w:val="24"/>
          <w:szCs w:val="24"/>
        </w:rPr>
        <w:t>Task sharing among all cadres of eye care workers could help to achieve greater coverage to prevent loss of vision from DR. There is need of policy and guidelines to reinforce task sharing in low resource countries.</w:t>
      </w:r>
    </w:p>
    <w:p w:rsidR="004E1A47" w:rsidRDefault="004E1A47" w:rsidP="004E1A47">
      <w:pPr>
        <w:pStyle w:val="Heading2"/>
        <w:spacing w:before="120" w:line="240" w:lineRule="auto"/>
      </w:pPr>
      <w:bookmarkStart w:id="94" w:name="_Toc524015077"/>
    </w:p>
    <w:p w:rsidR="004E1A47" w:rsidRDefault="004E1A47" w:rsidP="004E1A47">
      <w:pPr>
        <w:pStyle w:val="Heading2"/>
        <w:spacing w:before="120" w:line="240" w:lineRule="auto"/>
      </w:pPr>
      <w:bookmarkStart w:id="95" w:name="_Toc524968510"/>
      <w:r>
        <w:t>Abstract ID: 1160</w:t>
      </w:r>
      <w:bookmarkEnd w:id="94"/>
      <w:bookmarkEnd w:id="95"/>
    </w:p>
    <w:p w:rsidR="004E1A47" w:rsidRDefault="004E1A47" w:rsidP="004E1A47">
      <w:pPr>
        <w:pStyle w:val="Heading3"/>
        <w:spacing w:before="120" w:line="240" w:lineRule="auto"/>
      </w:pPr>
      <w:bookmarkStart w:id="96" w:name="_Toc524015078"/>
      <w:bookmarkStart w:id="97" w:name="_Toc524968511"/>
      <w:r w:rsidRPr="00D31828">
        <w:t>Prevalence of anxiety and depression in medical students of a public sector medical college in Islamabad and coping mechanisms used by them</w:t>
      </w:r>
      <w:bookmarkEnd w:id="96"/>
      <w:bookmarkEnd w:id="97"/>
    </w:p>
    <w:p w:rsidR="003170DD" w:rsidRPr="004E1A47" w:rsidRDefault="00B62AF1" w:rsidP="004E1A47">
      <w:pPr>
        <w:spacing w:before="120" w:after="120" w:line="240" w:lineRule="auto"/>
        <w:rPr>
          <w:rFonts w:ascii="Times New Roman" w:eastAsiaTheme="majorEastAsia" w:hAnsi="Times New Roman" w:cstheme="majorBidi"/>
          <w:b/>
          <w:bCs/>
          <w:color w:val="5B9BD5" w:themeColor="accent1"/>
          <w:sz w:val="24"/>
          <w:szCs w:val="24"/>
        </w:rPr>
      </w:pPr>
      <w:r w:rsidRPr="001877A2">
        <w:rPr>
          <w:rFonts w:asciiTheme="majorBidi" w:hAnsiTheme="majorBidi" w:cstheme="majorBidi"/>
          <w:sz w:val="24"/>
          <w:szCs w:val="24"/>
        </w:rPr>
        <w:t xml:space="preserve">RizwanZafar, </w:t>
      </w:r>
      <w:r w:rsidR="00DE396E" w:rsidRPr="001877A2">
        <w:rPr>
          <w:rFonts w:asciiTheme="majorBidi" w:hAnsiTheme="majorBidi" w:cstheme="majorBidi"/>
          <w:sz w:val="24"/>
          <w:szCs w:val="24"/>
        </w:rPr>
        <w:t xml:space="preserve">Muhammad </w:t>
      </w:r>
      <w:r w:rsidR="00DE396E">
        <w:rPr>
          <w:rFonts w:asciiTheme="majorBidi" w:hAnsiTheme="majorBidi" w:cstheme="majorBidi"/>
          <w:sz w:val="24"/>
          <w:szCs w:val="24"/>
        </w:rPr>
        <w:t>Ahmed</w:t>
      </w:r>
      <w:r w:rsidRPr="001877A2">
        <w:rPr>
          <w:rFonts w:asciiTheme="majorBidi" w:hAnsiTheme="majorBidi" w:cstheme="majorBidi"/>
          <w:sz w:val="24"/>
          <w:szCs w:val="24"/>
        </w:rPr>
        <w:t xml:space="preserve"> Mujtaba, Muhammad Raheel, Umair Nawaz and Bhavesh Kumar     </w:t>
      </w:r>
    </w:p>
    <w:p w:rsidR="003170DD" w:rsidRPr="00212775" w:rsidRDefault="003170DD" w:rsidP="008E7B59">
      <w:pPr>
        <w:spacing w:before="120" w:after="120" w:line="240" w:lineRule="auto"/>
        <w:rPr>
          <w:rFonts w:ascii="Times New Roman" w:eastAsia="Times New Roman" w:hAnsi="Times New Roman" w:cs="Times New Roman"/>
          <w:sz w:val="24"/>
          <w:szCs w:val="24"/>
        </w:rPr>
      </w:pPr>
      <w:r w:rsidRPr="00212775">
        <w:rPr>
          <w:rFonts w:ascii="Times New Roman" w:eastAsia="Times New Roman" w:hAnsi="Times New Roman" w:cs="Times New Roman"/>
          <w:sz w:val="24"/>
          <w:szCs w:val="24"/>
        </w:rPr>
        <w:t>Federal Medical and Dental College, Islamabad</w:t>
      </w:r>
    </w:p>
    <w:p w:rsidR="00B62AF1" w:rsidRPr="002668C0" w:rsidRDefault="00B62AF1" w:rsidP="008E7B59">
      <w:pPr>
        <w:spacing w:before="120" w:after="120" w:line="240" w:lineRule="auto"/>
      </w:pPr>
    </w:p>
    <w:p w:rsidR="00B62AF1" w:rsidRDefault="00B62AF1" w:rsidP="008E7B59">
      <w:pPr>
        <w:spacing w:before="120" w:after="120" w:line="240" w:lineRule="auto"/>
        <w:jc w:val="both"/>
        <w:rPr>
          <w:rFonts w:asciiTheme="majorBidi" w:eastAsia="Times New Roman" w:hAnsiTheme="majorBidi" w:cstheme="majorBidi"/>
          <w:color w:val="000000"/>
          <w:sz w:val="24"/>
          <w:szCs w:val="24"/>
        </w:rPr>
      </w:pPr>
      <w:r w:rsidRPr="002409DB">
        <w:rPr>
          <w:rFonts w:asciiTheme="majorBidi" w:eastAsia="Times New Roman" w:hAnsiTheme="majorBidi" w:cstheme="majorBidi"/>
          <w:b/>
          <w:bCs/>
          <w:color w:val="000000"/>
          <w:sz w:val="24"/>
          <w:szCs w:val="24"/>
        </w:rPr>
        <w:t>Background:</w:t>
      </w:r>
      <w:r w:rsidRPr="00C50E6A">
        <w:rPr>
          <w:rFonts w:asciiTheme="majorBidi" w:eastAsia="Times New Roman" w:hAnsiTheme="majorBidi" w:cstheme="majorBidi"/>
          <w:color w:val="000000"/>
          <w:sz w:val="24"/>
          <w:szCs w:val="24"/>
        </w:rPr>
        <w:t xml:space="preserve"> According to World Health Organization about 350 million people suffer from depression worldwide. Previous studies pointed out towards high ratio of anxiety and depression among medical students. </w:t>
      </w:r>
    </w:p>
    <w:p w:rsidR="00B62AF1" w:rsidRDefault="002409DB" w:rsidP="008E7B59">
      <w:pPr>
        <w:spacing w:before="120" w:after="120" w:line="240" w:lineRule="auto"/>
        <w:jc w:val="both"/>
        <w:rPr>
          <w:rFonts w:asciiTheme="majorBidi" w:eastAsia="Times New Roman" w:hAnsiTheme="majorBidi" w:cstheme="majorBidi"/>
          <w:color w:val="000000"/>
          <w:sz w:val="24"/>
          <w:szCs w:val="24"/>
        </w:rPr>
      </w:pPr>
      <w:r w:rsidRPr="002409DB">
        <w:rPr>
          <w:rFonts w:asciiTheme="majorBidi" w:eastAsia="Times New Roman" w:hAnsiTheme="majorBidi" w:cstheme="majorBidi"/>
          <w:b/>
          <w:bCs/>
          <w:color w:val="000000"/>
          <w:sz w:val="24"/>
          <w:szCs w:val="24"/>
        </w:rPr>
        <w:t>Objectives:</w:t>
      </w:r>
      <w:r w:rsidR="00B62AF1" w:rsidRPr="00C50E6A">
        <w:rPr>
          <w:rFonts w:asciiTheme="majorBidi" w:eastAsia="Times New Roman" w:hAnsiTheme="majorBidi" w:cstheme="majorBidi"/>
          <w:color w:val="000000"/>
          <w:sz w:val="24"/>
          <w:szCs w:val="24"/>
        </w:rPr>
        <w:t>To equip the medical students with positive coping tools to de</w:t>
      </w:r>
      <w:r>
        <w:rPr>
          <w:rFonts w:asciiTheme="majorBidi" w:eastAsia="Times New Roman" w:hAnsiTheme="majorBidi" w:cstheme="majorBidi"/>
          <w:color w:val="000000"/>
          <w:sz w:val="24"/>
          <w:szCs w:val="24"/>
        </w:rPr>
        <w:t>al with anxiety and depression and t</w:t>
      </w:r>
      <w:r w:rsidR="00B62AF1" w:rsidRPr="00C50E6A">
        <w:rPr>
          <w:rFonts w:asciiTheme="majorBidi" w:eastAsia="Times New Roman" w:hAnsiTheme="majorBidi" w:cstheme="majorBidi"/>
          <w:color w:val="000000"/>
          <w:sz w:val="24"/>
          <w:szCs w:val="24"/>
        </w:rPr>
        <w:t>o find out frequency of anxiety and depression in medical students and the various coping mechanisms used by them.</w:t>
      </w:r>
    </w:p>
    <w:p w:rsidR="002409DB" w:rsidRDefault="00B62AF1" w:rsidP="008E7B59">
      <w:pPr>
        <w:spacing w:before="120" w:after="120" w:line="240" w:lineRule="auto"/>
        <w:jc w:val="both"/>
        <w:rPr>
          <w:rFonts w:asciiTheme="majorBidi" w:eastAsia="Times New Roman" w:hAnsiTheme="majorBidi" w:cstheme="majorBidi"/>
          <w:color w:val="000000"/>
          <w:sz w:val="24"/>
          <w:szCs w:val="24"/>
        </w:rPr>
      </w:pPr>
      <w:r w:rsidRPr="002409DB">
        <w:rPr>
          <w:rFonts w:asciiTheme="majorBidi" w:eastAsia="Times New Roman" w:hAnsiTheme="majorBidi" w:cstheme="majorBidi"/>
          <w:b/>
          <w:bCs/>
          <w:color w:val="000000"/>
          <w:sz w:val="24"/>
          <w:szCs w:val="24"/>
        </w:rPr>
        <w:t>Material and Method:</w:t>
      </w:r>
      <w:r w:rsidRPr="00C50E6A">
        <w:rPr>
          <w:rFonts w:asciiTheme="majorBidi" w:eastAsia="Times New Roman" w:hAnsiTheme="majorBidi" w:cstheme="majorBidi"/>
          <w:color w:val="000000"/>
          <w:sz w:val="24"/>
          <w:szCs w:val="24"/>
        </w:rPr>
        <w:t xml:space="preserve"> We conducted a cross-sectional, questionnaire-based study on a population of 500 medical students of FM&amp;DC Islamabad. According to WHO sample size calculator, our sample size was 165. We collected the samples by Systemic random sampling via questionnaire. In our study, we used two instruments;1) AKUADS- Agha Khan University Anxiety and Depression Scale</w:t>
      </w:r>
      <w:r w:rsidR="002409DB">
        <w:rPr>
          <w:rFonts w:asciiTheme="majorBidi" w:eastAsia="Times New Roman" w:hAnsiTheme="majorBidi" w:cstheme="majorBidi"/>
          <w:color w:val="000000"/>
          <w:sz w:val="24"/>
          <w:szCs w:val="24"/>
        </w:rPr>
        <w:t xml:space="preserve">. </w:t>
      </w:r>
      <w:r w:rsidRPr="00C50E6A">
        <w:rPr>
          <w:rFonts w:asciiTheme="majorBidi" w:eastAsia="Times New Roman" w:hAnsiTheme="majorBidi" w:cstheme="majorBidi"/>
          <w:color w:val="000000"/>
          <w:sz w:val="24"/>
          <w:szCs w:val="24"/>
        </w:rPr>
        <w:t>2) Brief Cope Scale</w:t>
      </w:r>
    </w:p>
    <w:p w:rsidR="002409DB" w:rsidRDefault="00B62AF1" w:rsidP="008E7B59">
      <w:pPr>
        <w:spacing w:before="120" w:after="120" w:line="240" w:lineRule="auto"/>
        <w:rPr>
          <w:rFonts w:asciiTheme="majorBidi" w:eastAsia="Times New Roman" w:hAnsiTheme="majorBidi" w:cstheme="majorBidi"/>
          <w:color w:val="000000"/>
          <w:sz w:val="24"/>
          <w:szCs w:val="24"/>
        </w:rPr>
      </w:pPr>
      <w:r w:rsidRPr="002409DB">
        <w:rPr>
          <w:rFonts w:asciiTheme="majorBidi" w:eastAsia="Times New Roman" w:hAnsiTheme="majorBidi" w:cstheme="majorBidi"/>
          <w:b/>
          <w:bCs/>
          <w:color w:val="000000"/>
          <w:sz w:val="24"/>
          <w:szCs w:val="24"/>
        </w:rPr>
        <w:t>Results:</w:t>
      </w:r>
      <w:r w:rsidRPr="00C50E6A">
        <w:rPr>
          <w:rFonts w:asciiTheme="majorBidi" w:eastAsia="Times New Roman" w:hAnsiTheme="majorBidi" w:cstheme="majorBidi"/>
          <w:color w:val="000000"/>
          <w:sz w:val="24"/>
          <w:szCs w:val="24"/>
        </w:rPr>
        <w:t xml:space="preserve"> Out of 165 students, 106 were found depressed after calculating their scores (AKUADS score 19) giving a prevalence of 64.2</w:t>
      </w:r>
      <w:r w:rsidR="002409DB">
        <w:rPr>
          <w:rFonts w:asciiTheme="majorBidi" w:eastAsia="Times New Roman" w:hAnsiTheme="majorBidi" w:cstheme="majorBidi"/>
          <w:color w:val="000000"/>
          <w:sz w:val="24"/>
          <w:szCs w:val="24"/>
        </w:rPr>
        <w:t xml:space="preserve">. </w:t>
      </w:r>
      <w:r w:rsidRPr="00C50E6A">
        <w:rPr>
          <w:rFonts w:asciiTheme="majorBidi" w:eastAsia="Times New Roman" w:hAnsiTheme="majorBidi" w:cstheme="majorBidi"/>
          <w:color w:val="000000"/>
          <w:sz w:val="24"/>
          <w:szCs w:val="24"/>
        </w:rPr>
        <w:t xml:space="preserve">On the basis of the </w:t>
      </w:r>
      <w:r w:rsidR="002409DB">
        <w:rPr>
          <w:rFonts w:asciiTheme="majorBidi" w:eastAsia="Times New Roman" w:hAnsiTheme="majorBidi" w:cstheme="majorBidi"/>
          <w:color w:val="000000"/>
          <w:sz w:val="24"/>
          <w:szCs w:val="24"/>
        </w:rPr>
        <w:t>brief cope inventory, 14 coping m</w:t>
      </w:r>
      <w:r w:rsidRPr="00C50E6A">
        <w:rPr>
          <w:rFonts w:asciiTheme="majorBidi" w:eastAsia="Times New Roman" w:hAnsiTheme="majorBidi" w:cstheme="majorBidi"/>
          <w:color w:val="000000"/>
          <w:sz w:val="24"/>
          <w:szCs w:val="24"/>
        </w:rPr>
        <w:t xml:space="preserve">echanisms, most commonly used by the depressed ones were: Religion (5.55 Â± 1.91), self blame (5.52 Â± 1.83), self distraction (5.29 Â± 1.56), acceptance (5.28 Â± 1.56), planning (5.27 Â± 1.58) and active coping (4.85 Â± 1.45). </w:t>
      </w:r>
    </w:p>
    <w:p w:rsidR="00B62AF1" w:rsidRDefault="00B62AF1" w:rsidP="008E7B59">
      <w:pPr>
        <w:spacing w:before="120" w:after="120" w:line="240" w:lineRule="auto"/>
        <w:jc w:val="both"/>
        <w:rPr>
          <w:rFonts w:asciiTheme="majorBidi" w:eastAsia="Times New Roman" w:hAnsiTheme="majorBidi" w:cstheme="majorBidi"/>
          <w:color w:val="000000"/>
          <w:sz w:val="24"/>
          <w:szCs w:val="24"/>
        </w:rPr>
      </w:pPr>
      <w:r w:rsidRPr="002409DB">
        <w:rPr>
          <w:rFonts w:asciiTheme="majorBidi" w:eastAsia="Times New Roman" w:hAnsiTheme="majorBidi" w:cstheme="majorBidi"/>
          <w:b/>
          <w:bCs/>
          <w:color w:val="000000"/>
          <w:sz w:val="24"/>
          <w:szCs w:val="24"/>
        </w:rPr>
        <w:t>Conclusion:</w:t>
      </w:r>
      <w:r w:rsidRPr="00C50E6A">
        <w:rPr>
          <w:rFonts w:asciiTheme="majorBidi" w:eastAsia="Times New Roman" w:hAnsiTheme="majorBidi" w:cstheme="majorBidi"/>
          <w:color w:val="000000"/>
          <w:sz w:val="24"/>
          <w:szCs w:val="24"/>
        </w:rPr>
        <w:t xml:space="preserve"> Medical students suffer a lot from anxiety and depression. Creating student support groups and mentorship programs for guiding about positive coping could help students cope effectively and positively with anxiety and depression. </w:t>
      </w:r>
    </w:p>
    <w:p w:rsidR="008441FC" w:rsidRDefault="008441FC" w:rsidP="008441FC">
      <w:pPr>
        <w:pStyle w:val="Heading2"/>
        <w:spacing w:before="120" w:line="240" w:lineRule="auto"/>
      </w:pPr>
      <w:bookmarkStart w:id="98" w:name="_Toc524015079"/>
    </w:p>
    <w:p w:rsidR="008441FC" w:rsidRPr="002E106B" w:rsidRDefault="008441FC" w:rsidP="008441FC">
      <w:pPr>
        <w:pStyle w:val="Heading2"/>
        <w:spacing w:before="120" w:line="240" w:lineRule="auto"/>
      </w:pPr>
      <w:bookmarkStart w:id="99" w:name="_Toc524968512"/>
      <w:r w:rsidRPr="002E106B">
        <w:t>Abstract ID: 1124</w:t>
      </w:r>
      <w:bookmarkEnd w:id="98"/>
      <w:bookmarkEnd w:id="99"/>
    </w:p>
    <w:p w:rsidR="008441FC" w:rsidRPr="002E106B" w:rsidRDefault="008441FC" w:rsidP="008441FC">
      <w:pPr>
        <w:pStyle w:val="Heading3"/>
        <w:spacing w:before="120" w:line="240" w:lineRule="auto"/>
        <w:rPr>
          <w:rFonts w:eastAsia="Times New Roman"/>
        </w:rPr>
      </w:pPr>
      <w:bookmarkStart w:id="100" w:name="_Toc524015080"/>
      <w:bookmarkStart w:id="101" w:name="_Toc524968513"/>
      <w:r>
        <w:rPr>
          <w:rFonts w:eastAsia="Times New Roman"/>
        </w:rPr>
        <w:t>Use o</w:t>
      </w:r>
      <w:r w:rsidRPr="002E106B">
        <w:rPr>
          <w:rFonts w:eastAsia="Times New Roman"/>
        </w:rPr>
        <w:t xml:space="preserve">f Platelet Rich Fibrin </w:t>
      </w:r>
      <w:r>
        <w:rPr>
          <w:rFonts w:eastAsia="Times New Roman"/>
        </w:rPr>
        <w:t>f</w:t>
      </w:r>
      <w:r w:rsidRPr="002E106B">
        <w:rPr>
          <w:rFonts w:eastAsia="Times New Roman"/>
        </w:rPr>
        <w:t>or Pulp Regeneration In Pulpally Necrotic Teeth With Periapical Lesions: Method Used, And Short-Term Follow-Up.</w:t>
      </w:r>
      <w:bookmarkEnd w:id="100"/>
      <w:bookmarkEnd w:id="101"/>
    </w:p>
    <w:p w:rsidR="00B62AF1" w:rsidRPr="008441FC" w:rsidRDefault="00B62AF1" w:rsidP="008441FC">
      <w:pPr>
        <w:spacing w:before="120" w:after="120" w:line="240" w:lineRule="auto"/>
        <w:rPr>
          <w:rFonts w:ascii="Times New Roman" w:eastAsiaTheme="majorEastAsia" w:hAnsi="Times New Roman" w:cstheme="majorBidi"/>
          <w:color w:val="5B9BD5" w:themeColor="accent1"/>
          <w:sz w:val="24"/>
        </w:rPr>
      </w:pPr>
      <w:r w:rsidRPr="00231DAC">
        <w:rPr>
          <w:rFonts w:ascii="Times New Roman" w:eastAsia="Times New Roman" w:hAnsi="Times New Roman" w:cs="Times New Roman"/>
          <w:sz w:val="24"/>
          <w:szCs w:val="24"/>
        </w:rPr>
        <w:t>Alia Ahmed</w:t>
      </w:r>
    </w:p>
    <w:p w:rsidR="003170DD" w:rsidRPr="00212775" w:rsidRDefault="003170DD" w:rsidP="008E7B59">
      <w:pPr>
        <w:spacing w:before="120" w:after="120" w:line="240" w:lineRule="auto"/>
        <w:jc w:val="both"/>
        <w:rPr>
          <w:rFonts w:ascii="Times New Roman" w:eastAsia="Times New Roman" w:hAnsi="Times New Roman" w:cs="Times New Roman"/>
          <w:sz w:val="24"/>
          <w:szCs w:val="24"/>
        </w:rPr>
      </w:pPr>
      <w:r w:rsidRPr="00212775">
        <w:rPr>
          <w:rFonts w:ascii="Times New Roman" w:eastAsia="Times New Roman" w:hAnsi="Times New Roman" w:cs="Times New Roman"/>
          <w:sz w:val="24"/>
          <w:szCs w:val="24"/>
        </w:rPr>
        <w:t>Riphah International University</w:t>
      </w:r>
      <w:r w:rsidR="00833CB7">
        <w:rPr>
          <w:rFonts w:ascii="Times New Roman" w:eastAsia="Times New Roman" w:hAnsi="Times New Roman" w:cs="Times New Roman"/>
          <w:sz w:val="24"/>
          <w:szCs w:val="24"/>
        </w:rPr>
        <w:t>, Islamabad</w:t>
      </w:r>
    </w:p>
    <w:p w:rsidR="003170DD" w:rsidRPr="00231DAC" w:rsidRDefault="003170DD" w:rsidP="008E7B59">
      <w:pPr>
        <w:spacing w:before="120" w:after="120" w:line="240" w:lineRule="auto"/>
        <w:jc w:val="both"/>
        <w:rPr>
          <w:rFonts w:ascii="Times New Roman" w:eastAsia="Times New Roman" w:hAnsi="Times New Roman" w:cs="Times New Roman"/>
          <w:sz w:val="24"/>
          <w:szCs w:val="24"/>
        </w:rPr>
      </w:pP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sz w:val="24"/>
          <w:szCs w:val="24"/>
        </w:rPr>
        <w:t>Introduction</w:t>
      </w:r>
      <w:r w:rsidR="002409DB">
        <w:rPr>
          <w:rFonts w:ascii="Times New Roman" w:eastAsia="Times New Roman" w:hAnsi="Times New Roman" w:cs="Times New Roman"/>
          <w:b/>
          <w:sz w:val="24"/>
          <w:szCs w:val="24"/>
        </w:rPr>
        <w:t xml:space="preserve">: </w:t>
      </w:r>
      <w:r w:rsidRPr="002E106B">
        <w:rPr>
          <w:rFonts w:ascii="Times New Roman" w:eastAsia="Times New Roman" w:hAnsi="Times New Roman" w:cs="Times New Roman"/>
          <w:sz w:val="24"/>
          <w:szCs w:val="24"/>
        </w:rPr>
        <w:t xml:space="preserve">Treatment modalities in </w:t>
      </w:r>
      <w:r>
        <w:rPr>
          <w:rFonts w:ascii="Times New Roman" w:eastAsia="Times New Roman" w:hAnsi="Times New Roman" w:cs="Times New Roman"/>
          <w:sz w:val="24"/>
          <w:szCs w:val="24"/>
        </w:rPr>
        <w:t>d</w:t>
      </w:r>
      <w:r w:rsidRPr="002E106B">
        <w:rPr>
          <w:rFonts w:ascii="Times New Roman" w:eastAsia="Times New Roman" w:hAnsi="Times New Roman" w:cs="Times New Roman"/>
          <w:sz w:val="24"/>
          <w:szCs w:val="24"/>
        </w:rPr>
        <w:t>entistry have traditionally followed a drill and fill approach. This is also true about endodontics where the diseased pulp is extirpated, and the canal space is obturated with guttapercha after being disinfected.</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sz w:val="24"/>
          <w:szCs w:val="24"/>
        </w:rPr>
        <w:lastRenderedPageBreak/>
        <w:t>Some biologically based treatments are being tested to see if the pulp can be regenerated.  This uses blood fractions rich in growth factors such as platelet rich plasma (PRP) and platelet rich fibrin (PRF).</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2409DB">
        <w:rPr>
          <w:rFonts w:ascii="Times New Roman" w:eastAsia="Times New Roman" w:hAnsi="Times New Roman" w:cs="Times New Roman"/>
          <w:b/>
          <w:bCs/>
          <w:sz w:val="24"/>
          <w:szCs w:val="24"/>
        </w:rPr>
        <w:t>Objective</w:t>
      </w:r>
      <w:r w:rsidR="002409DB" w:rsidRPr="002409DB">
        <w:rPr>
          <w:rFonts w:ascii="Times New Roman" w:eastAsia="Times New Roman" w:hAnsi="Times New Roman" w:cs="Times New Roman"/>
          <w:b/>
          <w:bCs/>
          <w:sz w:val="24"/>
          <w:szCs w:val="24"/>
        </w:rPr>
        <w:t>s:</w:t>
      </w:r>
      <w:r w:rsidR="002409DB">
        <w:rPr>
          <w:rFonts w:ascii="Times New Roman" w:eastAsia="Times New Roman" w:hAnsi="Times New Roman" w:cs="Times New Roman"/>
          <w:sz w:val="24"/>
          <w:szCs w:val="24"/>
        </w:rPr>
        <w:t xml:space="preserve"> T</w:t>
      </w:r>
      <w:r w:rsidRPr="002E106B">
        <w:rPr>
          <w:rFonts w:ascii="Times New Roman" w:eastAsia="Times New Roman" w:hAnsi="Times New Roman" w:cs="Times New Roman"/>
          <w:sz w:val="24"/>
          <w:szCs w:val="24"/>
        </w:rPr>
        <w:t>o see if platelet rich fibrin is a viable method endodontic treatment in patients with necrotic pulps and periapical lesions.</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2409DB">
        <w:rPr>
          <w:rFonts w:ascii="Times New Roman" w:eastAsia="Times New Roman" w:hAnsi="Times New Roman" w:cs="Times New Roman"/>
          <w:b/>
          <w:bCs/>
          <w:sz w:val="24"/>
          <w:szCs w:val="24"/>
        </w:rPr>
        <w:t>Methods</w:t>
      </w:r>
      <w:r w:rsidR="002409DB" w:rsidRPr="002409DB">
        <w:rPr>
          <w:rFonts w:ascii="Times New Roman" w:eastAsia="Times New Roman" w:hAnsi="Times New Roman" w:cs="Times New Roman"/>
          <w:b/>
          <w:bCs/>
          <w:sz w:val="24"/>
          <w:szCs w:val="24"/>
        </w:rPr>
        <w:t>:</w:t>
      </w:r>
      <w:r w:rsidRPr="002E106B">
        <w:rPr>
          <w:rFonts w:ascii="Times New Roman" w:eastAsia="Times New Roman" w:hAnsi="Times New Roman" w:cs="Times New Roman"/>
          <w:sz w:val="24"/>
          <w:szCs w:val="24"/>
        </w:rPr>
        <w:t xml:space="preserve">A consent form was formulated in accordance with the WHO criteria. Twenty cases of teeth with necrotic pulps with periapical lesions of various sizes were recruited from the OPD of the Operative Dentistry Department of Islamic International Hospital. They were treated with a standard revascularization protocol using PRF in place of blood or PRP after disinfection with tri-antibiotic paste. </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2409DB">
        <w:rPr>
          <w:rFonts w:ascii="Times New Roman" w:eastAsia="Times New Roman" w:hAnsi="Times New Roman" w:cs="Times New Roman"/>
          <w:b/>
          <w:bCs/>
          <w:sz w:val="24"/>
          <w:szCs w:val="24"/>
        </w:rPr>
        <w:t>Results</w:t>
      </w:r>
      <w:r w:rsidR="002409DB" w:rsidRPr="002409DB">
        <w:rPr>
          <w:rFonts w:ascii="Times New Roman" w:eastAsia="Times New Roman" w:hAnsi="Times New Roman" w:cs="Times New Roman"/>
          <w:b/>
          <w:bCs/>
          <w:sz w:val="24"/>
          <w:szCs w:val="24"/>
        </w:rPr>
        <w:t>:</w:t>
      </w:r>
      <w:r w:rsidRPr="002E106B">
        <w:rPr>
          <w:rFonts w:ascii="Times New Roman" w:eastAsia="Times New Roman" w:hAnsi="Times New Roman" w:cs="Times New Roman"/>
          <w:sz w:val="24"/>
          <w:szCs w:val="24"/>
        </w:rPr>
        <w:t xml:space="preserve">Immediate postoperative results show good recovery and little discomfort after the definitive revascularization visit. </w:t>
      </w:r>
    </w:p>
    <w:p w:rsidR="00B62AF1" w:rsidRDefault="00B62AF1" w:rsidP="008E7B59">
      <w:pPr>
        <w:spacing w:before="120" w:after="120" w:line="240" w:lineRule="auto"/>
        <w:jc w:val="both"/>
        <w:rPr>
          <w:rFonts w:ascii="Times New Roman" w:eastAsia="Times New Roman" w:hAnsi="Times New Roman" w:cs="Times New Roman"/>
          <w:sz w:val="24"/>
          <w:szCs w:val="24"/>
        </w:rPr>
      </w:pPr>
      <w:r w:rsidRPr="002409DB">
        <w:rPr>
          <w:rFonts w:ascii="Times New Roman" w:eastAsia="Times New Roman" w:hAnsi="Times New Roman" w:cs="Times New Roman"/>
          <w:b/>
          <w:bCs/>
          <w:sz w:val="24"/>
          <w:szCs w:val="24"/>
        </w:rPr>
        <w:t>Conclusion</w:t>
      </w:r>
      <w:r w:rsidR="002409DB" w:rsidRPr="002409DB">
        <w:rPr>
          <w:rFonts w:ascii="Times New Roman" w:eastAsia="Times New Roman" w:hAnsi="Times New Roman" w:cs="Times New Roman"/>
          <w:b/>
          <w:bCs/>
          <w:sz w:val="24"/>
          <w:szCs w:val="24"/>
        </w:rPr>
        <w:t>:</w:t>
      </w:r>
      <w:r w:rsidRPr="002E106B">
        <w:rPr>
          <w:rFonts w:ascii="Times New Roman" w:eastAsia="Times New Roman" w:hAnsi="Times New Roman" w:cs="Times New Roman"/>
          <w:sz w:val="24"/>
          <w:szCs w:val="24"/>
        </w:rPr>
        <w:t>Platelet rich fibrin has proved to be a good scaffold for regeneration of pulps in immature permanent teeth with necrotic pulps, at least in the short term</w:t>
      </w:r>
    </w:p>
    <w:p w:rsidR="008441FC" w:rsidRDefault="008441FC" w:rsidP="008E7B59">
      <w:pPr>
        <w:spacing w:before="120" w:after="120" w:line="240" w:lineRule="auto"/>
        <w:jc w:val="both"/>
        <w:rPr>
          <w:rFonts w:ascii="Times New Roman" w:eastAsia="Times New Roman" w:hAnsi="Times New Roman" w:cs="Times New Roman"/>
          <w:sz w:val="24"/>
          <w:szCs w:val="24"/>
        </w:rPr>
      </w:pPr>
    </w:p>
    <w:p w:rsidR="008441FC" w:rsidRPr="00EF53F7" w:rsidRDefault="008441FC" w:rsidP="008441FC">
      <w:pPr>
        <w:pStyle w:val="Heading2"/>
        <w:spacing w:before="120" w:line="240" w:lineRule="auto"/>
      </w:pPr>
      <w:bookmarkStart w:id="102" w:name="_Toc524968514"/>
      <w:r w:rsidRPr="00EF53F7">
        <w:t>Abstract ID: 1059</w:t>
      </w:r>
      <w:bookmarkEnd w:id="102"/>
    </w:p>
    <w:p w:rsidR="008441FC" w:rsidRPr="00EF53F7" w:rsidRDefault="008441FC" w:rsidP="008441FC">
      <w:pPr>
        <w:pStyle w:val="Heading3"/>
        <w:spacing w:before="120" w:line="240" w:lineRule="auto"/>
      </w:pPr>
      <w:bookmarkStart w:id="103" w:name="_Toc524015082"/>
      <w:bookmarkStart w:id="104" w:name="_Toc524968515"/>
      <w:r w:rsidRPr="00EF53F7">
        <w:t xml:space="preserve">Genetic Association </w:t>
      </w:r>
      <w:r>
        <w:t>o</w:t>
      </w:r>
      <w:r w:rsidRPr="00EF53F7">
        <w:t xml:space="preserve">f Lipid, Thyroid </w:t>
      </w:r>
      <w:r>
        <w:t>a</w:t>
      </w:r>
      <w:r w:rsidRPr="00EF53F7">
        <w:t xml:space="preserve">nd Type2 Diabetes Diseases </w:t>
      </w:r>
      <w:r w:rsidR="00DE396E" w:rsidRPr="00EF53F7">
        <w:t>in</w:t>
      </w:r>
      <w:r w:rsidRPr="00EF53F7">
        <w:t xml:space="preserve"> Pakistani Patients</w:t>
      </w:r>
      <w:bookmarkEnd w:id="103"/>
      <w:bookmarkEnd w:id="104"/>
    </w:p>
    <w:p w:rsidR="00B62AF1" w:rsidRPr="008441FC" w:rsidRDefault="00B62AF1" w:rsidP="008441FC">
      <w:pPr>
        <w:spacing w:before="120" w:after="120" w:line="240" w:lineRule="auto"/>
        <w:rPr>
          <w:rFonts w:ascii="Times New Roman" w:eastAsiaTheme="majorEastAsia" w:hAnsi="Times New Roman" w:cstheme="majorBidi"/>
          <w:b/>
          <w:bCs/>
          <w:color w:val="5B9BD5" w:themeColor="accent1"/>
          <w:sz w:val="26"/>
          <w:szCs w:val="26"/>
        </w:rPr>
      </w:pPr>
      <w:r w:rsidRPr="00231DAC">
        <w:rPr>
          <w:rFonts w:ascii="Times New Roman" w:eastAsia="Times New Roman" w:hAnsi="Times New Roman" w:cs="Times New Roman"/>
          <w:sz w:val="24"/>
          <w:szCs w:val="24"/>
        </w:rPr>
        <w:t>Masroor</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Ellahi Babar, Akhtar Ali, Uzma</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 xml:space="preserve">Parveen, </w:t>
      </w:r>
      <w:r w:rsidR="00DE396E" w:rsidRPr="00231DAC">
        <w:rPr>
          <w:rFonts w:ascii="Times New Roman" w:eastAsia="Times New Roman" w:hAnsi="Times New Roman" w:cs="Times New Roman"/>
          <w:sz w:val="24"/>
          <w:szCs w:val="24"/>
        </w:rPr>
        <w:t xml:space="preserve">Kaleem </w:t>
      </w:r>
      <w:r w:rsidR="00DE396E">
        <w:rPr>
          <w:rFonts w:ascii="Times New Roman" w:eastAsia="Times New Roman" w:hAnsi="Times New Roman" w:cs="Times New Roman"/>
          <w:sz w:val="24"/>
          <w:szCs w:val="24"/>
        </w:rPr>
        <w:t>Ahmad</w:t>
      </w:r>
      <w:r w:rsidRPr="00231DAC">
        <w:rPr>
          <w:rFonts w:ascii="Times New Roman" w:eastAsia="Times New Roman" w:hAnsi="Times New Roman" w:cs="Times New Roman"/>
          <w:sz w:val="24"/>
          <w:szCs w:val="24"/>
        </w:rPr>
        <w:t>, Tanveer</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Hussain</w:t>
      </w:r>
    </w:p>
    <w:p w:rsidR="003170DD" w:rsidRPr="00212775" w:rsidRDefault="003170DD" w:rsidP="008E7B59">
      <w:pPr>
        <w:spacing w:before="120" w:after="120" w:line="240" w:lineRule="auto"/>
        <w:jc w:val="both"/>
        <w:rPr>
          <w:rFonts w:ascii="Times New Roman" w:eastAsia="Times New Roman" w:hAnsi="Times New Roman" w:cs="Times New Roman"/>
          <w:sz w:val="24"/>
          <w:szCs w:val="24"/>
        </w:rPr>
      </w:pPr>
      <w:r w:rsidRPr="00212775">
        <w:rPr>
          <w:rFonts w:ascii="Times New Roman" w:eastAsia="Times New Roman" w:hAnsi="Times New Roman" w:cs="Times New Roman"/>
          <w:sz w:val="24"/>
          <w:szCs w:val="24"/>
        </w:rPr>
        <w:t>Virtual University of Pakistan</w:t>
      </w:r>
      <w:r w:rsidR="00A41004">
        <w:rPr>
          <w:rFonts w:ascii="Times New Roman" w:eastAsia="Times New Roman" w:hAnsi="Times New Roman" w:cs="Times New Roman"/>
          <w:sz w:val="24"/>
          <w:szCs w:val="24"/>
        </w:rPr>
        <w:t>, Lahore</w:t>
      </w:r>
    </w:p>
    <w:p w:rsidR="00B62AF1" w:rsidRPr="002E106B" w:rsidRDefault="00B62AF1" w:rsidP="008E7B59">
      <w:pPr>
        <w:shd w:val="clear" w:color="auto" w:fill="FFFFFF"/>
        <w:spacing w:before="120" w:after="120" w:line="240" w:lineRule="auto"/>
        <w:jc w:val="both"/>
        <w:rPr>
          <w:rFonts w:ascii="Times New Roman" w:eastAsia="Times New Roman" w:hAnsi="Times New Roman" w:cs="Times New Roman"/>
          <w:b/>
          <w:bCs/>
          <w:color w:val="222222"/>
          <w:sz w:val="24"/>
          <w:szCs w:val="24"/>
        </w:rPr>
      </w:pPr>
    </w:p>
    <w:p w:rsidR="00B62AF1" w:rsidRPr="002E106B" w:rsidRDefault="00B62AF1" w:rsidP="008E7B59">
      <w:pPr>
        <w:spacing w:before="120" w:after="120" w:line="240" w:lineRule="auto"/>
        <w:jc w:val="both"/>
        <w:rPr>
          <w:rFonts w:ascii="Times New Roman" w:eastAsia="Times New Roman" w:hAnsi="Times New Roman" w:cs="Times New Roman"/>
          <w:color w:val="222222"/>
          <w:sz w:val="24"/>
          <w:szCs w:val="24"/>
        </w:rPr>
      </w:pPr>
      <w:r w:rsidRPr="002E106B">
        <w:rPr>
          <w:rFonts w:ascii="Times New Roman" w:eastAsia="Times New Roman" w:hAnsi="Times New Roman" w:cs="Times New Roman"/>
          <w:color w:val="222222"/>
          <w:sz w:val="24"/>
          <w:szCs w:val="24"/>
        </w:rPr>
        <w:t>Pakistan have high burden of genetic diseases. Metabolic diseases are complex in nature. We aimed to test the effect of various single nucleotide polymorphisms in the tumor necrosis factor (TNFA), LDLR, APOB, PCSK9 and ABCA1 gene in the patients having deviation in lipid, diabetic and thyroid metabolism values. We collected 200 blood samples registered in various clinics in Lahore. One hundred normal samples were also collected to correlate association with the variation. ARMS-PCR, RFLP-PCR and Allele-Specific PCR techniques were used to analyze the association. Genotype frequencies of were not deviating from Hardy-Weinberg Equilibrium. The frequencies of TNF-alpha – 308allele showed significant association with p-value 0.010089 with thyroid disease.The rs2230808 genotypes in the type 2 DM patients was found to be CC (53.33%), CT (31.11%) and TT (15.55%), while in the control group was found to be CC (46.93%), CT (38.77%) and TT (14.28%). The allele frequency of C and T allele in type 2 DM patients was 0.689 and 0.31 respectively, while the allele frequency of C and T allele in control group was found to be 0.663 and 0.337 respectively. The p-value for genotypes and allelic frequency was greater than 0.05 and no significant association of ABCA1 rs2230808 polymorphism with risk for type 2 DM was observed in our study group. Genotyping results of APOB, LDLR &amp; PCSK9 gene polymorphisms were weighted for lipid metabolism and calculate value for patient (0.6684737) and normal group participants (0.5734512). Cumulative weight for gene score had a significant association with LDL-C raising alleles (p-value = 0.002111). Our findings suggest that Pakistani patients have correlation with LDLR, APOB, PCSK9 &amp; TNFA but ABCA1 gene has no significant correlation. These variants can be used for genetic testing of early risk assessment of thyroid and lipid metabolism diseases.</w:t>
      </w:r>
    </w:p>
    <w:p w:rsidR="008441FC" w:rsidRDefault="008441FC" w:rsidP="008441FC">
      <w:pPr>
        <w:pStyle w:val="Heading2"/>
        <w:spacing w:before="120" w:line="240" w:lineRule="auto"/>
      </w:pPr>
      <w:bookmarkStart w:id="105" w:name="_Toc524015083"/>
      <w:bookmarkStart w:id="106" w:name="_Toc524968516"/>
      <w:r>
        <w:lastRenderedPageBreak/>
        <w:t>Abstract ID: 1175</w:t>
      </w:r>
      <w:bookmarkEnd w:id="105"/>
      <w:bookmarkEnd w:id="106"/>
    </w:p>
    <w:p w:rsidR="008441FC" w:rsidRDefault="008441FC" w:rsidP="008441FC">
      <w:pPr>
        <w:pStyle w:val="Heading3"/>
        <w:spacing w:before="120" w:line="240" w:lineRule="auto"/>
      </w:pPr>
      <w:bookmarkStart w:id="107" w:name="_Toc524015084"/>
      <w:bookmarkStart w:id="108" w:name="_Toc524968517"/>
      <w:r w:rsidRPr="00D31828">
        <w:t>Molecular characterization of Shiga Toxin Producing Escherichia Coli (STEC) O26 isolated from slaughtered animals in Rawalpindi / Islamabad</w:t>
      </w:r>
      <w:bookmarkEnd w:id="107"/>
      <w:bookmarkEnd w:id="108"/>
    </w:p>
    <w:p w:rsidR="00B62AF1" w:rsidRPr="008441FC" w:rsidRDefault="00B62AF1" w:rsidP="008441FC">
      <w:pPr>
        <w:spacing w:before="120" w:after="120" w:line="240" w:lineRule="auto"/>
        <w:rPr>
          <w:rFonts w:ascii="Times New Roman" w:eastAsiaTheme="majorEastAsia" w:hAnsi="Times New Roman" w:cstheme="majorBidi"/>
          <w:b/>
          <w:bCs/>
          <w:color w:val="5B9BD5" w:themeColor="accent1"/>
          <w:sz w:val="24"/>
        </w:rPr>
      </w:pPr>
      <w:r w:rsidRPr="00231DAC">
        <w:rPr>
          <w:rFonts w:asciiTheme="majorBidi" w:hAnsiTheme="majorBidi" w:cstheme="majorBidi"/>
          <w:sz w:val="24"/>
          <w:szCs w:val="24"/>
        </w:rPr>
        <w:t>Ali Ahmed, ArfanYousaf</w:t>
      </w:r>
    </w:p>
    <w:p w:rsidR="003170DD" w:rsidRPr="00212775" w:rsidRDefault="00EB6CDA"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PMAS University of Arid Agriculture,</w:t>
      </w:r>
      <w:r w:rsidR="00833CB7">
        <w:rPr>
          <w:rFonts w:ascii="Times New Roman" w:eastAsia="Times New Roman" w:hAnsi="Times New Roman" w:cs="Times New Roman"/>
          <w:sz w:val="24"/>
          <w:szCs w:val="24"/>
        </w:rPr>
        <w:t xml:space="preserve"> Rawalpindi </w:t>
      </w:r>
    </w:p>
    <w:p w:rsidR="00997435" w:rsidRDefault="00997435" w:rsidP="008E7B59">
      <w:pPr>
        <w:spacing w:before="120" w:after="120" w:line="240" w:lineRule="auto"/>
        <w:jc w:val="both"/>
        <w:rPr>
          <w:rFonts w:ascii="Times New Roman" w:hAnsi="Times New Roman"/>
          <w:b/>
          <w:spacing w:val="-2"/>
          <w:sz w:val="24"/>
          <w:szCs w:val="24"/>
        </w:rPr>
      </w:pPr>
    </w:p>
    <w:p w:rsidR="00B62AF1" w:rsidRPr="009C6E6D" w:rsidRDefault="00B62AF1" w:rsidP="008E7B59">
      <w:pPr>
        <w:spacing w:before="120" w:after="120" w:line="240" w:lineRule="auto"/>
        <w:jc w:val="both"/>
        <w:rPr>
          <w:rFonts w:ascii="Times New Roman" w:hAnsi="Times New Roman" w:cs="Times New Roman"/>
          <w:bCs/>
          <w:spacing w:val="-2"/>
          <w:sz w:val="24"/>
          <w:szCs w:val="24"/>
        </w:rPr>
      </w:pPr>
      <w:r w:rsidRPr="009C6E6D">
        <w:rPr>
          <w:rFonts w:ascii="Times New Roman" w:hAnsi="Times New Roman"/>
          <w:b/>
          <w:spacing w:val="-2"/>
          <w:sz w:val="24"/>
          <w:szCs w:val="24"/>
        </w:rPr>
        <w:t>Background:</w:t>
      </w:r>
      <w:r w:rsidR="00DE396E">
        <w:rPr>
          <w:rFonts w:ascii="Times New Roman" w:hAnsi="Times New Roman"/>
          <w:b/>
          <w:spacing w:val="-2"/>
          <w:sz w:val="24"/>
          <w:szCs w:val="24"/>
        </w:rPr>
        <w:t xml:space="preserve"> </w:t>
      </w:r>
      <w:r w:rsidRPr="009C6E6D">
        <w:rPr>
          <w:rFonts w:ascii="Times New Roman" w:hAnsi="Times New Roman"/>
          <w:bCs/>
          <w:spacing w:val="-2"/>
          <w:sz w:val="24"/>
          <w:szCs w:val="24"/>
        </w:rPr>
        <w:t>Though the natural commensals in gastrointestinal tract of ruminants, Shiga toxin-producing Escherichia coli (STEC) fall amongst potentialzoonotic, foodborne and waterborne pathogens and have a serious health concern. Based on O-antigen, they are broadly categorized as O-157 and non-O157 strains. A</w:t>
      </w:r>
      <w:r w:rsidRPr="009C6E6D">
        <w:rPr>
          <w:rFonts w:ascii="Times New Roman" w:hAnsi="Times New Roman" w:cs="Times New Roman"/>
          <w:bCs/>
          <w:spacing w:val="-2"/>
          <w:sz w:val="24"/>
          <w:szCs w:val="24"/>
        </w:rPr>
        <w:t xml:space="preserve"> list of virulence factors including stx and intimin are involved in non-O157 STEC pathogenicity.</w:t>
      </w:r>
    </w:p>
    <w:p w:rsidR="00B62AF1" w:rsidRPr="009C6E6D" w:rsidRDefault="00B62AF1" w:rsidP="008E7B59">
      <w:pPr>
        <w:spacing w:before="120" w:after="120" w:line="240" w:lineRule="auto"/>
        <w:jc w:val="both"/>
        <w:rPr>
          <w:rFonts w:ascii="Times New Roman" w:hAnsi="Times New Roman" w:cs="Times New Roman"/>
          <w:spacing w:val="-2"/>
          <w:sz w:val="24"/>
          <w:szCs w:val="24"/>
        </w:rPr>
      </w:pPr>
      <w:r w:rsidRPr="009C6E6D">
        <w:rPr>
          <w:rFonts w:ascii="Times New Roman" w:hAnsi="Times New Roman" w:cs="Times New Roman"/>
          <w:b/>
          <w:spacing w:val="-2"/>
          <w:sz w:val="24"/>
          <w:szCs w:val="24"/>
        </w:rPr>
        <w:t>Methodology:</w:t>
      </w:r>
      <w:r w:rsidRPr="009C6E6D">
        <w:rPr>
          <w:rFonts w:ascii="Times New Roman" w:hAnsi="Times New Roman" w:cs="Times New Roman"/>
          <w:spacing w:val="-2"/>
          <w:sz w:val="24"/>
          <w:szCs w:val="24"/>
        </w:rPr>
        <w:t xml:space="preserve"> Atotal of 313 recto-anal mucosal swab samples (RAMS) were collected from large (Cattle and Buffalo) and small ruminants (Sheep and Goat) brought for slaughter at major abattoirs (</w:t>
      </w:r>
      <w:r w:rsidRPr="009C6E6D">
        <w:rPr>
          <w:rFonts w:ascii="Times New Roman" w:hAnsi="Times New Roman" w:cs="Times New Roman"/>
          <w:bCs/>
          <w:spacing w:val="-2"/>
          <w:sz w:val="24"/>
          <w:szCs w:val="24"/>
        </w:rPr>
        <w:t>Sihala and RattaMaral )</w:t>
      </w:r>
      <w:r w:rsidRPr="009C6E6D">
        <w:rPr>
          <w:rFonts w:ascii="Times New Roman" w:hAnsi="Times New Roman" w:cs="Times New Roman"/>
          <w:spacing w:val="-2"/>
          <w:sz w:val="24"/>
          <w:szCs w:val="24"/>
        </w:rPr>
        <w:t xml:space="preserve">of twin cities of Rawalpindi and Islamabad. DNA was extracted from the enriched samples and analyzed for the presence of STEC O-26 through identification of </w:t>
      </w:r>
      <w:r w:rsidRPr="009C6E6D">
        <w:rPr>
          <w:rFonts w:ascii="Times New Roman" w:hAnsi="Times New Roman" w:cs="Times New Roman"/>
          <w:i/>
          <w:spacing w:val="-2"/>
          <w:sz w:val="24"/>
          <w:szCs w:val="24"/>
        </w:rPr>
        <w:t>wzx</w:t>
      </w:r>
      <w:r w:rsidRPr="009C6E6D">
        <w:rPr>
          <w:rFonts w:ascii="Times New Roman" w:hAnsi="Times New Roman" w:cs="Times New Roman"/>
          <w:i/>
          <w:spacing w:val="8"/>
          <w:sz w:val="24"/>
          <w:szCs w:val="24"/>
        </w:rPr>
        <w:t xml:space="preserve">(O-antigen flippase) </w:t>
      </w:r>
      <w:r w:rsidRPr="009C6E6D">
        <w:rPr>
          <w:rFonts w:ascii="Times New Roman" w:hAnsi="Times New Roman" w:cs="Times New Roman"/>
          <w:spacing w:val="-2"/>
          <w:sz w:val="24"/>
          <w:szCs w:val="24"/>
        </w:rPr>
        <w:t xml:space="preserve">by using single gene PCR. STEC O-26 identified samples were screened further for the presence of virulence genes </w:t>
      </w:r>
      <w:r w:rsidRPr="009C6E6D">
        <w:rPr>
          <w:rFonts w:ascii="Times New Roman" w:hAnsi="Times New Roman" w:cs="Times New Roman"/>
          <w:i/>
          <w:spacing w:val="-2"/>
          <w:sz w:val="24"/>
          <w:szCs w:val="24"/>
        </w:rPr>
        <w:t>stx1</w:t>
      </w:r>
      <w:r w:rsidRPr="009C6E6D">
        <w:rPr>
          <w:rFonts w:ascii="Times New Roman" w:hAnsi="Times New Roman" w:cs="Times New Roman"/>
          <w:spacing w:val="-2"/>
          <w:sz w:val="24"/>
          <w:szCs w:val="24"/>
        </w:rPr>
        <w:t xml:space="preserve">, </w:t>
      </w:r>
      <w:r w:rsidRPr="009C6E6D">
        <w:rPr>
          <w:rFonts w:ascii="Times New Roman" w:hAnsi="Times New Roman" w:cs="Times New Roman"/>
          <w:i/>
          <w:spacing w:val="-2"/>
          <w:sz w:val="24"/>
          <w:szCs w:val="24"/>
        </w:rPr>
        <w:t>stx2</w:t>
      </w:r>
      <w:r w:rsidRPr="009C6E6D">
        <w:rPr>
          <w:rFonts w:ascii="Times New Roman" w:hAnsi="Times New Roman" w:cs="Times New Roman"/>
          <w:spacing w:val="-2"/>
          <w:sz w:val="24"/>
          <w:szCs w:val="24"/>
        </w:rPr>
        <w:t xml:space="preserve"> and/or </w:t>
      </w:r>
      <w:r w:rsidRPr="009C6E6D">
        <w:rPr>
          <w:rFonts w:ascii="Times New Roman" w:hAnsi="Times New Roman" w:cs="Times New Roman"/>
          <w:i/>
          <w:spacing w:val="-2"/>
          <w:sz w:val="24"/>
          <w:szCs w:val="24"/>
        </w:rPr>
        <w:t>ehxA</w:t>
      </w:r>
      <w:r w:rsidRPr="009C6E6D">
        <w:rPr>
          <w:rFonts w:ascii="Times New Roman" w:hAnsi="Times New Roman" w:cs="Times New Roman"/>
          <w:spacing w:val="-2"/>
          <w:sz w:val="24"/>
          <w:szCs w:val="24"/>
        </w:rPr>
        <w:t xml:space="preserve"> through multiplex PCR. </w:t>
      </w:r>
    </w:p>
    <w:p w:rsidR="00B62AF1" w:rsidRPr="009C6E6D" w:rsidRDefault="00B62AF1" w:rsidP="008E7B59">
      <w:pPr>
        <w:spacing w:before="120" w:after="120" w:line="240" w:lineRule="auto"/>
        <w:jc w:val="both"/>
        <w:rPr>
          <w:rFonts w:ascii="Times New Roman" w:hAnsi="Times New Roman" w:cs="Times New Roman"/>
          <w:spacing w:val="-2"/>
          <w:sz w:val="24"/>
          <w:szCs w:val="24"/>
        </w:rPr>
      </w:pPr>
      <w:r w:rsidRPr="009C6E6D">
        <w:rPr>
          <w:rFonts w:ascii="Times New Roman" w:hAnsi="Times New Roman" w:cs="Times New Roman"/>
          <w:b/>
          <w:spacing w:val="-2"/>
          <w:sz w:val="24"/>
          <w:szCs w:val="24"/>
        </w:rPr>
        <w:t>Results:</w:t>
      </w:r>
      <w:r w:rsidRPr="009C6E6D">
        <w:rPr>
          <w:rFonts w:ascii="Times New Roman" w:hAnsi="Times New Roman" w:cs="Times New Roman"/>
          <w:bCs/>
          <w:spacing w:val="-2"/>
          <w:sz w:val="24"/>
          <w:szCs w:val="24"/>
        </w:rPr>
        <w:t xml:space="preserve">Overall prevalence of STEC O-26 from samples collected from abattoirs of twin cities was 44/313 (14.05%) and of </w:t>
      </w:r>
      <w:r w:rsidRPr="009C6E6D">
        <w:rPr>
          <w:rFonts w:ascii="Times New Roman" w:hAnsi="Times New Roman" w:cs="Times New Roman"/>
          <w:spacing w:val="-2"/>
          <w:sz w:val="24"/>
          <w:szCs w:val="24"/>
        </w:rPr>
        <w:t xml:space="preserve">small ruminants were 26/200 (13%) whereas large ruminants were 18/113 (15.92%). Among the large ruminants, 9% (9/100) were </w:t>
      </w:r>
      <w:r w:rsidRPr="009C6E6D">
        <w:rPr>
          <w:rFonts w:ascii="Times New Roman" w:hAnsi="Times New Roman" w:cs="Times New Roman"/>
          <w:i/>
          <w:iCs/>
          <w:spacing w:val="-2"/>
          <w:sz w:val="24"/>
          <w:szCs w:val="24"/>
        </w:rPr>
        <w:t>wzx</w:t>
      </w:r>
      <w:r w:rsidRPr="009C6E6D">
        <w:rPr>
          <w:rFonts w:ascii="Times New Roman" w:hAnsi="Times New Roman" w:cs="Times New Roman"/>
          <w:spacing w:val="-2"/>
          <w:sz w:val="24"/>
          <w:szCs w:val="24"/>
        </w:rPr>
        <w:t xml:space="preserve"> O26 positive </w:t>
      </w:r>
      <w:r w:rsidRPr="009C6E6D">
        <w:rPr>
          <w:rFonts w:ascii="Times New Roman" w:hAnsi="Times New Roman" w:cs="Times New Roman"/>
          <w:i/>
          <w:spacing w:val="-2"/>
          <w:sz w:val="24"/>
          <w:szCs w:val="24"/>
        </w:rPr>
        <w:t>E. coli</w:t>
      </w:r>
      <w:r w:rsidRPr="009C6E6D">
        <w:rPr>
          <w:rFonts w:ascii="Times New Roman" w:hAnsi="Times New Roman" w:cs="Times New Roman"/>
          <w:spacing w:val="-2"/>
          <w:sz w:val="24"/>
          <w:szCs w:val="24"/>
        </w:rPr>
        <w:t xml:space="preserve"> in buffalo whereas in cattle, the occurrence of the same strain was 17% (17/100). In small ruminants, </w:t>
      </w:r>
      <w:r w:rsidRPr="009C6E6D">
        <w:rPr>
          <w:rFonts w:ascii="Times New Roman" w:hAnsi="Times New Roman" w:cs="Times New Roman"/>
          <w:sz w:val="24"/>
          <w:szCs w:val="24"/>
        </w:rPr>
        <w:t>8/32 (25%) sheep and 10/81 (12%) goat were positive for the samegene.</w:t>
      </w:r>
      <w:r w:rsidRPr="009C6E6D">
        <w:rPr>
          <w:rFonts w:ascii="Times New Roman" w:hAnsi="Times New Roman" w:cs="Times New Roman"/>
          <w:spacing w:val="-2"/>
          <w:sz w:val="24"/>
          <w:szCs w:val="24"/>
        </w:rPr>
        <w:t>Overall, pathogenic STEC (</w:t>
      </w:r>
      <w:r w:rsidRPr="009C6E6D">
        <w:rPr>
          <w:rFonts w:ascii="Times New Roman" w:hAnsi="Times New Roman" w:cs="Times New Roman"/>
          <w:i/>
          <w:spacing w:val="-2"/>
          <w:sz w:val="24"/>
          <w:szCs w:val="24"/>
        </w:rPr>
        <w:t>stx1, stx2, ehxA</w:t>
      </w:r>
      <w:r w:rsidRPr="009C6E6D">
        <w:rPr>
          <w:rFonts w:ascii="Times New Roman" w:hAnsi="Times New Roman" w:cs="Times New Roman"/>
          <w:spacing w:val="-2"/>
          <w:sz w:val="24"/>
          <w:szCs w:val="24"/>
        </w:rPr>
        <w:t xml:space="preserve">) isolated from small ruminants were 10/18 (55.5%) and large ruminants were17/26 (65.3%).Multiple STEC isolates were recovered from several samples. </w:t>
      </w:r>
    </w:p>
    <w:p w:rsidR="00B62AF1" w:rsidRPr="009C6E6D" w:rsidRDefault="00B62AF1" w:rsidP="008E7B59">
      <w:pPr>
        <w:spacing w:before="120" w:after="120" w:line="240" w:lineRule="auto"/>
        <w:jc w:val="both"/>
        <w:rPr>
          <w:rFonts w:ascii="Times New Roman" w:hAnsi="Times New Roman" w:cs="Times New Roman"/>
          <w:sz w:val="24"/>
          <w:szCs w:val="24"/>
        </w:rPr>
      </w:pPr>
      <w:r w:rsidRPr="009C6E6D">
        <w:rPr>
          <w:rFonts w:ascii="Times New Roman" w:hAnsi="Times New Roman" w:cs="Times New Roman"/>
          <w:b/>
          <w:spacing w:val="-2"/>
          <w:sz w:val="24"/>
          <w:szCs w:val="24"/>
        </w:rPr>
        <w:t>Conclusion and Recommendation:</w:t>
      </w:r>
      <w:r w:rsidRPr="009C6E6D">
        <w:rPr>
          <w:rFonts w:ascii="Times New Roman" w:hAnsi="Times New Roman" w:cs="Times New Roman"/>
          <w:sz w:val="24"/>
          <w:szCs w:val="24"/>
        </w:rPr>
        <w:t>A large number of outbreaks and sporadic cases of STEC infections are reported worldwide usually from the contamination of meat products.</w:t>
      </w:r>
      <w:r w:rsidRPr="009C6E6D">
        <w:rPr>
          <w:rFonts w:ascii="Times New Roman" w:hAnsi="Times New Roman" w:cs="Times New Roman"/>
          <w:spacing w:val="-2"/>
          <w:sz w:val="24"/>
          <w:szCs w:val="24"/>
        </w:rPr>
        <w:t xml:space="preserve">To our best knowledge, such zoonotic findings of public health concern are documented first time in Pakistan. </w:t>
      </w:r>
      <w:r w:rsidRPr="009C6E6D">
        <w:rPr>
          <w:rFonts w:ascii="Times New Roman" w:hAnsi="Times New Roman" w:cs="Times New Roman"/>
          <w:sz w:val="24"/>
          <w:szCs w:val="24"/>
        </w:rPr>
        <w:t xml:space="preserve">A vast distribution of STEC virulence genes in different livestock animals emphasizes the dire need for both the short term and long-term strategies to tackle this public health issue. Not only to develop the abilities but also implement both pre and post harvest control measures to effectively minimize the carriage and shedding of STEC pathogens for a sustainable competitive meat industry. </w:t>
      </w:r>
    </w:p>
    <w:p w:rsidR="00B62AF1" w:rsidRPr="009C6E6D" w:rsidRDefault="00B62AF1" w:rsidP="008E7B59">
      <w:pPr>
        <w:spacing w:before="120" w:after="120" w:line="240" w:lineRule="auto"/>
        <w:jc w:val="both"/>
        <w:rPr>
          <w:rFonts w:ascii="Times New Roman" w:hAnsi="Times New Roman" w:cs="Times New Roman"/>
          <w:sz w:val="24"/>
          <w:szCs w:val="24"/>
        </w:rPr>
      </w:pPr>
      <w:r w:rsidRPr="009C6E6D">
        <w:rPr>
          <w:rFonts w:ascii="Times New Roman" w:hAnsi="Times New Roman" w:cs="Times New Roman"/>
          <w:b/>
          <w:sz w:val="24"/>
          <w:szCs w:val="24"/>
        </w:rPr>
        <w:t>Key words:</w:t>
      </w:r>
      <w:r w:rsidRPr="009C6E6D">
        <w:rPr>
          <w:rFonts w:ascii="Times New Roman" w:hAnsi="Times New Roman" w:cs="Times New Roman"/>
          <w:sz w:val="24"/>
          <w:szCs w:val="24"/>
        </w:rPr>
        <w:tab/>
        <w:t xml:space="preserve">STEC, </w:t>
      </w:r>
      <w:r w:rsidRPr="009C6E6D">
        <w:rPr>
          <w:rFonts w:ascii="Times New Roman" w:hAnsi="Times New Roman" w:cs="Times New Roman"/>
          <w:i/>
          <w:sz w:val="24"/>
          <w:szCs w:val="24"/>
        </w:rPr>
        <w:t xml:space="preserve">E. coli, </w:t>
      </w:r>
      <w:r w:rsidRPr="009C6E6D">
        <w:rPr>
          <w:rFonts w:ascii="Times New Roman" w:hAnsi="Times New Roman" w:cs="Times New Roman"/>
          <w:sz w:val="24"/>
          <w:szCs w:val="24"/>
        </w:rPr>
        <w:t>Livestock</w:t>
      </w:r>
      <w:r w:rsidRPr="009C6E6D">
        <w:rPr>
          <w:rFonts w:ascii="Times New Roman" w:hAnsi="Times New Roman" w:cs="Times New Roman"/>
          <w:i/>
          <w:sz w:val="24"/>
          <w:szCs w:val="24"/>
        </w:rPr>
        <w:t xml:space="preserve">, </w:t>
      </w:r>
      <w:r w:rsidRPr="009C6E6D">
        <w:rPr>
          <w:rFonts w:ascii="Times New Roman" w:hAnsi="Times New Roman" w:cs="Times New Roman"/>
          <w:sz w:val="24"/>
          <w:szCs w:val="24"/>
        </w:rPr>
        <w:t>Islamabad, Public health</w:t>
      </w:r>
    </w:p>
    <w:p w:rsidR="00B62AF1" w:rsidRPr="009C6E6D" w:rsidRDefault="00B62AF1" w:rsidP="008E7B59">
      <w:pPr>
        <w:spacing w:before="120" w:after="120" w:line="240" w:lineRule="auto"/>
        <w:jc w:val="both"/>
        <w:rPr>
          <w:rFonts w:ascii="Times New Roman" w:eastAsiaTheme="majorEastAsia" w:hAnsi="Times New Roman" w:cstheme="majorBidi"/>
          <w:color w:val="5B9BD5" w:themeColor="accent1"/>
          <w:sz w:val="24"/>
          <w:szCs w:val="24"/>
        </w:rPr>
      </w:pPr>
      <w:r w:rsidRPr="009C6E6D">
        <w:rPr>
          <w:sz w:val="24"/>
          <w:szCs w:val="24"/>
        </w:rPr>
        <w:br w:type="page"/>
      </w:r>
    </w:p>
    <w:p w:rsidR="00B62AF1" w:rsidRPr="002E106B" w:rsidRDefault="00B62AF1" w:rsidP="008E7B59">
      <w:pPr>
        <w:pStyle w:val="Heading2"/>
        <w:spacing w:before="120" w:line="240" w:lineRule="auto"/>
        <w:rPr>
          <w:rFonts w:eastAsia="Times New Roman"/>
        </w:rPr>
      </w:pPr>
      <w:bookmarkStart w:id="109" w:name="_Toc524015085"/>
      <w:bookmarkStart w:id="110" w:name="_Toc524968518"/>
      <w:r w:rsidRPr="002E106B">
        <w:rPr>
          <w:rFonts w:eastAsia="Times New Roman"/>
        </w:rPr>
        <w:lastRenderedPageBreak/>
        <w:t>Abstract ID: 1062</w:t>
      </w:r>
      <w:bookmarkEnd w:id="109"/>
      <w:bookmarkEnd w:id="110"/>
    </w:p>
    <w:p w:rsidR="00B62AF1" w:rsidRPr="002E106B" w:rsidRDefault="00091B4A" w:rsidP="008E7B59">
      <w:pPr>
        <w:pStyle w:val="Heading3"/>
        <w:spacing w:before="120" w:line="240" w:lineRule="auto"/>
        <w:rPr>
          <w:rFonts w:eastAsia="Times New Roman"/>
        </w:rPr>
      </w:pPr>
      <w:bookmarkStart w:id="111" w:name="_Toc524015086"/>
      <w:bookmarkStart w:id="112" w:name="_Toc524968519"/>
      <w:r>
        <w:rPr>
          <w:rFonts w:eastAsia="Times New Roman"/>
        </w:rPr>
        <w:t>Genetic Analysis o</w:t>
      </w:r>
      <w:r w:rsidRPr="002E106B">
        <w:rPr>
          <w:rFonts w:eastAsia="Times New Roman"/>
        </w:rPr>
        <w:t>f A Consanguineous Pakistani Family Inheriting Xeroderma Pigmentosum Found A Novel Protein Truncating Mutation P.Asp98* In Gene Xpc</w:t>
      </w:r>
      <w:bookmarkEnd w:id="111"/>
      <w:bookmarkEnd w:id="112"/>
    </w:p>
    <w:p w:rsidR="009C6E6D" w:rsidRDefault="00B62AF1" w:rsidP="008E7B59">
      <w:pPr>
        <w:spacing w:before="120" w:after="120" w:line="240" w:lineRule="auto"/>
        <w:jc w:val="both"/>
        <w:rPr>
          <w:rFonts w:ascii="Times New Roman" w:eastAsia="Times New Roman" w:hAnsi="Times New Roman" w:cs="Times New Roman"/>
          <w:sz w:val="24"/>
          <w:szCs w:val="24"/>
        </w:rPr>
      </w:pPr>
      <w:r w:rsidRPr="00231DAC">
        <w:rPr>
          <w:rFonts w:ascii="Times New Roman" w:eastAsia="Times New Roman" w:hAnsi="Times New Roman" w:cs="Times New Roman"/>
          <w:sz w:val="24"/>
          <w:szCs w:val="24"/>
        </w:rPr>
        <w:t>Muhammad</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 xml:space="preserve"> Zeeshan Ali, Christian Windpassinger, Ejazullah Khan, Farmanullah Khan</w:t>
      </w:r>
      <w:r w:rsidR="009C6E6D">
        <w:rPr>
          <w:rFonts w:ascii="Times New Roman" w:eastAsia="Times New Roman" w:hAnsi="Times New Roman" w:cs="Times New Roman"/>
          <w:sz w:val="24"/>
          <w:szCs w:val="24"/>
        </w:rPr>
        <w:t>, Safdar Abbas</w:t>
      </w:r>
      <w:r w:rsidRPr="00231DAC">
        <w:rPr>
          <w:rFonts w:ascii="Times New Roman" w:eastAsia="Times New Roman" w:hAnsi="Times New Roman" w:cs="Times New Roman"/>
          <w:sz w:val="24"/>
          <w:szCs w:val="24"/>
        </w:rPr>
        <w:t xml:space="preserve">, Safeer Ahmad, Muhammad Ikram, Muhammad Muzammal, Muhammad Badar, </w:t>
      </w:r>
      <w:r w:rsidR="00833CB7" w:rsidRPr="00231DAC">
        <w:rPr>
          <w:rFonts w:ascii="Times New Roman" w:eastAsia="Times New Roman" w:hAnsi="Times New Roman" w:cs="Times New Roman"/>
          <w:sz w:val="24"/>
          <w:szCs w:val="24"/>
        </w:rPr>
        <w:t>Muzammil Ahmad Khan</w:t>
      </w:r>
    </w:p>
    <w:p w:rsidR="003170DD" w:rsidRPr="00212775" w:rsidRDefault="003170DD" w:rsidP="008E7B59">
      <w:pPr>
        <w:spacing w:before="120" w:after="120" w:line="240" w:lineRule="auto"/>
        <w:jc w:val="both"/>
        <w:rPr>
          <w:rFonts w:ascii="Times New Roman" w:eastAsia="Times New Roman" w:hAnsi="Times New Roman" w:cs="Times New Roman"/>
          <w:sz w:val="24"/>
          <w:szCs w:val="24"/>
        </w:rPr>
      </w:pPr>
      <w:r w:rsidRPr="00212775">
        <w:rPr>
          <w:rFonts w:ascii="Times New Roman" w:eastAsia="Times New Roman" w:hAnsi="Times New Roman" w:cs="Times New Roman"/>
          <w:sz w:val="24"/>
          <w:szCs w:val="24"/>
        </w:rPr>
        <w:t>Gomal University</w:t>
      </w:r>
      <w:r w:rsidR="00833CB7">
        <w:rPr>
          <w:rFonts w:ascii="Times New Roman" w:eastAsia="Times New Roman" w:hAnsi="Times New Roman" w:cs="Times New Roman"/>
          <w:sz w:val="24"/>
          <w:szCs w:val="24"/>
        </w:rPr>
        <w:t>, Dera Ismail Khan</w:t>
      </w:r>
    </w:p>
    <w:p w:rsidR="00001469" w:rsidRDefault="00001469" w:rsidP="008E7B59">
      <w:pPr>
        <w:spacing w:before="120" w:after="120" w:line="240" w:lineRule="auto"/>
        <w:jc w:val="both"/>
        <w:rPr>
          <w:rFonts w:ascii="Times New Roman" w:eastAsia="Times New Roman" w:hAnsi="Times New Roman" w:cs="Times New Roman"/>
          <w:b/>
          <w:sz w:val="24"/>
          <w:szCs w:val="24"/>
        </w:rPr>
      </w:pPr>
    </w:p>
    <w:p w:rsidR="009C6E6D" w:rsidRDefault="00B62AF1"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sz w:val="24"/>
          <w:szCs w:val="24"/>
        </w:rPr>
        <w:t>Background</w:t>
      </w:r>
      <w:r w:rsidRPr="002E106B">
        <w:rPr>
          <w:rFonts w:ascii="Times New Roman" w:eastAsia="Times New Roman" w:hAnsi="Times New Roman" w:cs="Times New Roman"/>
          <w:sz w:val="24"/>
          <w:szCs w:val="24"/>
        </w:rPr>
        <w:t xml:space="preserve">: Xerodermapigmentosum (XP) is an uncommon dermal disorder in which patients are hyper-sensitivity to sun UV radiations. Clinically, XP is characterized by skin lesions with increased risk of skin cancer. Genetic studies have reported nine genes associated with Xerodermapigmentosum. The product of these genes </w:t>
      </w:r>
      <w:r>
        <w:rPr>
          <w:rFonts w:ascii="Times New Roman" w:eastAsia="Times New Roman" w:hAnsi="Times New Roman" w:cs="Times New Roman"/>
          <w:sz w:val="24"/>
          <w:szCs w:val="24"/>
        </w:rPr>
        <w:t>s</w:t>
      </w:r>
      <w:r w:rsidRPr="002E106B">
        <w:rPr>
          <w:rFonts w:ascii="Times New Roman" w:eastAsia="Times New Roman" w:hAnsi="Times New Roman" w:cs="Times New Roman"/>
          <w:sz w:val="24"/>
          <w:szCs w:val="24"/>
        </w:rPr>
        <w:t>mostly involved in DNA repair mechanism.</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 xml:space="preserve">Methodology: </w:t>
      </w:r>
      <w:r w:rsidRPr="002E106B">
        <w:rPr>
          <w:rFonts w:ascii="Times New Roman" w:eastAsia="Times New Roman" w:hAnsi="Times New Roman" w:cs="Times New Roman"/>
          <w:sz w:val="24"/>
          <w:szCs w:val="24"/>
        </w:rPr>
        <w:t>The study was approved by ethical review committee of Gomal University, D.I.Khan. Molecular analysis was carried out through positional cloning approach (whole-genome SNP genotyping and Sanger sequencing).</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Results:</w:t>
      </w:r>
      <w:r w:rsidRPr="002E106B">
        <w:rPr>
          <w:rFonts w:ascii="Times New Roman" w:eastAsia="Times New Roman" w:hAnsi="Times New Roman" w:cs="Times New Roman"/>
          <w:sz w:val="24"/>
          <w:szCs w:val="24"/>
        </w:rPr>
        <w:t xml:space="preserve"> Herein this report, we present a consanguineous Pakistani family suffering from autosomal recessive xerodermapigmentosum with four affected persons. The patients were presented with dense black spotting (skin lesions) on exposed parts of the body (face, neck, and limbs), indicating their extreme sensitivity to sun UV rays. Genetic mapping revealed linkage of this family to the XPC gene, and found a novel single base insertion of thymine nucleotide {NM_004628.4: c.291_292insT (c.291dupT)} in the 2nd exon. The identified mutation immediately produces stop codon (TGA) at position 98 (p.Asp98*) and truncate the protein.</w:t>
      </w:r>
      <w:r w:rsidRPr="002E106B">
        <w:rPr>
          <w:rFonts w:ascii="Times New Roman" w:eastAsia="Times New Roman" w:hAnsi="Times New Roman" w:cs="Times New Roman"/>
          <w:sz w:val="24"/>
          <w:szCs w:val="24"/>
        </w:rPr>
        <w:br/>
      </w:r>
      <w:r>
        <w:rPr>
          <w:rFonts w:ascii="Times New Roman" w:eastAsia="Times New Roman" w:hAnsi="Times New Roman" w:cs="Times New Roman"/>
          <w:sz w:val="24"/>
          <w:szCs w:val="24"/>
        </w:rPr>
        <w:t>not required in abstracts</w:t>
      </w:r>
      <w:r w:rsidRPr="002E106B">
        <w:rPr>
          <w:rFonts w:ascii="Times New Roman" w:eastAsia="Times New Roman" w:hAnsi="Times New Roman" w:cs="Times New Roman"/>
          <w:sz w:val="24"/>
          <w:szCs w:val="24"/>
        </w:rPr>
        <w:t>XPC (Xerodermapigmentosum, complementation group C) gene is situated on 3p25.1 and encodes a product which is involved in nucleotide excision repair. The current nonsense mutation presumably truncates all the functional domains of XPC protein, including multiple Rad4 beta-hairpin domains, Transglutaminase-like superfamily, Papain-like cysteine peptidase superfamily and DNA_repair_Rad4 domain. Hence, it is proposed that this mutation may lead to the loss of protein function and thus causes failure of DNA repair mechanism. We recommend, if the functional product of this gene is converted to certain pharmacologic product and applied in skin may reduce the drastic clinical consequences.</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Conclusion:</w:t>
      </w:r>
      <w:r w:rsidRPr="002E106B">
        <w:rPr>
          <w:rFonts w:ascii="Times New Roman" w:eastAsia="Times New Roman" w:hAnsi="Times New Roman" w:cs="Times New Roman"/>
          <w:sz w:val="24"/>
          <w:szCs w:val="24"/>
        </w:rPr>
        <w:t xml:space="preserve"> The study assisted in expanding the mutational spectrum of XPC gene and creating awareness about the drastic effect of extensive consanguineous marriages. The study may also contribute in curing the disease by formulating the pharmacologic product of functional XPC protein.</w:t>
      </w:r>
    </w:p>
    <w:p w:rsidR="00B62AF1" w:rsidRDefault="00B62AF1" w:rsidP="008E7B59">
      <w:pPr>
        <w:spacing w:before="120" w:after="120" w:line="240" w:lineRule="auto"/>
        <w:rPr>
          <w:rFonts w:ascii="Times New Roman" w:eastAsiaTheme="majorEastAsia" w:hAnsi="Times New Roman" w:cstheme="majorBidi"/>
          <w:b/>
          <w:bCs/>
          <w:color w:val="5B9BD5" w:themeColor="accent1"/>
          <w:sz w:val="24"/>
          <w:szCs w:val="24"/>
        </w:rPr>
      </w:pPr>
      <w:r>
        <w:rPr>
          <w:szCs w:val="24"/>
        </w:rPr>
        <w:br w:type="page"/>
      </w:r>
    </w:p>
    <w:p w:rsidR="00B62AF1" w:rsidRPr="002E106B" w:rsidRDefault="00B62AF1" w:rsidP="008E7B59">
      <w:pPr>
        <w:pStyle w:val="Heading2"/>
        <w:spacing w:before="120" w:line="240" w:lineRule="auto"/>
        <w:rPr>
          <w:rFonts w:eastAsia="Times New Roman"/>
        </w:rPr>
      </w:pPr>
      <w:bookmarkStart w:id="113" w:name="_Toc524015087"/>
      <w:bookmarkStart w:id="114" w:name="_Toc524968520"/>
      <w:r w:rsidRPr="002E106B">
        <w:rPr>
          <w:rFonts w:eastAsia="Times New Roman"/>
        </w:rPr>
        <w:lastRenderedPageBreak/>
        <w:t>Abstract ID: 1069</w:t>
      </w:r>
      <w:bookmarkEnd w:id="113"/>
      <w:bookmarkEnd w:id="114"/>
    </w:p>
    <w:p w:rsidR="00B62AF1" w:rsidRPr="002E106B" w:rsidRDefault="00833CB7" w:rsidP="008E7B59">
      <w:pPr>
        <w:pStyle w:val="Heading3"/>
        <w:spacing w:before="120" w:line="240" w:lineRule="auto"/>
        <w:rPr>
          <w:rFonts w:eastAsia="Times New Roman"/>
        </w:rPr>
      </w:pPr>
      <w:bookmarkStart w:id="115" w:name="_Toc524015088"/>
      <w:bookmarkStart w:id="116" w:name="_Toc524968521"/>
      <w:r>
        <w:rPr>
          <w:rFonts w:eastAsia="Times New Roman"/>
        </w:rPr>
        <w:t>Truncation o</w:t>
      </w:r>
      <w:r w:rsidR="00091B4A">
        <w:rPr>
          <w:rFonts w:eastAsia="Times New Roman"/>
        </w:rPr>
        <w:t>f Antigenic Regions o</w:t>
      </w:r>
      <w:r w:rsidR="00105EBF">
        <w:rPr>
          <w:rFonts w:eastAsia="Times New Roman"/>
        </w:rPr>
        <w:t>f Streptokinase to Reduce its Allergenicity for its Application i</w:t>
      </w:r>
      <w:r w:rsidRPr="002E106B">
        <w:rPr>
          <w:rFonts w:eastAsia="Times New Roman"/>
        </w:rPr>
        <w:t>n Cardiovascular Arrest</w:t>
      </w:r>
      <w:bookmarkEnd w:id="115"/>
      <w:bookmarkEnd w:id="116"/>
    </w:p>
    <w:p w:rsidR="00B62AF1" w:rsidRPr="00231DAC" w:rsidRDefault="00B62AF1" w:rsidP="008E7B59">
      <w:pPr>
        <w:spacing w:before="120" w:after="120" w:line="240" w:lineRule="auto"/>
        <w:jc w:val="both"/>
        <w:rPr>
          <w:rFonts w:ascii="Times New Roman" w:eastAsia="Times New Roman" w:hAnsi="Times New Roman" w:cs="Times New Roman"/>
          <w:sz w:val="24"/>
          <w:szCs w:val="24"/>
        </w:rPr>
      </w:pPr>
      <w:r w:rsidRPr="00231DAC">
        <w:rPr>
          <w:rFonts w:ascii="Times New Roman" w:eastAsia="Times New Roman" w:hAnsi="Times New Roman" w:cs="Times New Roman"/>
          <w:sz w:val="24"/>
          <w:szCs w:val="24"/>
        </w:rPr>
        <w:t>Iqra Tariq, Muhammad Anjum Zia and Faiz Ahmad Joiya</w:t>
      </w:r>
    </w:p>
    <w:p w:rsidR="00B62AF1" w:rsidRPr="002E106B" w:rsidRDefault="003170DD" w:rsidP="008E7B59">
      <w:pPr>
        <w:spacing w:before="120" w:after="120" w:line="240" w:lineRule="auto"/>
        <w:jc w:val="both"/>
        <w:rPr>
          <w:rFonts w:ascii="Times New Roman" w:eastAsia="Times New Roman" w:hAnsi="Times New Roman" w:cs="Times New Roman"/>
          <w:sz w:val="24"/>
          <w:szCs w:val="24"/>
        </w:rPr>
      </w:pPr>
      <w:r w:rsidRPr="00373FBB">
        <w:rPr>
          <w:rFonts w:ascii="Times New Roman" w:eastAsia="Times New Roman" w:hAnsi="Times New Roman" w:cs="Times New Roman"/>
          <w:sz w:val="24"/>
          <w:szCs w:val="24"/>
        </w:rPr>
        <w:t>University of Agriculture, Faisalabad</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Background:</w:t>
      </w:r>
      <w:r w:rsidRPr="002E106B">
        <w:rPr>
          <w:rFonts w:ascii="Times New Roman" w:eastAsia="Times New Roman" w:hAnsi="Times New Roman" w:cs="Times New Roman"/>
          <w:sz w:val="24"/>
          <w:szCs w:val="24"/>
        </w:rPr>
        <w:t xml:space="preserve"> Streptokinase is an extracellular enzyme produced by various strains of beta-hemolytic Streptococci. It acts as non-protease plasminogen activator which damages fibrin clot via its specific binding site and activates plasminogen to plasmin.</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Objectives:</w:t>
      </w:r>
      <w:r w:rsidRPr="002E106B">
        <w:rPr>
          <w:rFonts w:ascii="Times New Roman" w:eastAsia="Times New Roman" w:hAnsi="Times New Roman" w:cs="Times New Roman"/>
          <w:sz w:val="24"/>
          <w:szCs w:val="24"/>
        </w:rPr>
        <w:t xml:space="preserve"> The current research work is based to identify and truncate specific antigenic regions which reduce the immune responses.</w:t>
      </w:r>
    </w:p>
    <w:p w:rsidR="00B62AF1" w:rsidRDefault="00B62AF1" w:rsidP="008E7B59">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Methodology:</w:t>
      </w:r>
      <w:r w:rsidRPr="002E106B">
        <w:rPr>
          <w:rFonts w:ascii="Times New Roman" w:eastAsia="Times New Roman" w:hAnsi="Times New Roman" w:cs="Times New Roman"/>
          <w:sz w:val="24"/>
          <w:szCs w:val="24"/>
        </w:rPr>
        <w:t xml:space="preserve"> Amino acid sequence of both protein (SK and plg) were taken from NCBI and then online BLAST tool were used for its confirmation. Bioinformatics tools like PYRE2, Ramachandran plot analysis and Modrefiner were used for 3D modeling of streptokinase and plasminogen. </w:t>
      </w:r>
      <w:r w:rsidRPr="002E106B">
        <w:rPr>
          <w:rFonts w:ascii="Times New Roman" w:eastAsia="Times New Roman" w:hAnsi="Times New Roman" w:cs="Times New Roman"/>
          <w:sz w:val="24"/>
          <w:szCs w:val="24"/>
        </w:rPr>
        <w:br/>
      </w:r>
      <w:r w:rsidRPr="009C6E6D">
        <w:rPr>
          <w:rFonts w:ascii="Times New Roman" w:eastAsia="Times New Roman" w:hAnsi="Times New Roman" w:cs="Times New Roman"/>
          <w:b/>
          <w:bCs/>
          <w:sz w:val="24"/>
          <w:szCs w:val="24"/>
        </w:rPr>
        <w:t>Results:</w:t>
      </w:r>
      <w:r w:rsidRPr="002E106B">
        <w:rPr>
          <w:rFonts w:ascii="Times New Roman" w:eastAsia="Times New Roman" w:hAnsi="Times New Roman" w:cs="Times New Roman"/>
          <w:sz w:val="24"/>
          <w:szCs w:val="24"/>
        </w:rPr>
        <w:t xml:space="preserve"> These online tools were used for protein evaluation, prediction, analysis and for protein-protein docking (interaction).   Full length streptokinase gene interacts with its substrate and mutated (truncated) SK gene also interacts with its substrate by Autodock or Z-Dock and other online servers for protein-protein interaction. Modification of antigenic regions will reduce allergic responses of SK and increases its fibrinolytic activity. Genomic DNA was isolated from S. pyogenes and site specific primers were applied to amplify the streptokinase gene. The size and quality of amplicon was assessed by agarose gel electrophoresis. Transformation of E. coli cells was done by heat shock method and cloned gene was confirmed.</w:t>
      </w:r>
      <w:r w:rsidRPr="002E106B">
        <w:rPr>
          <w:rFonts w:ascii="Times New Roman" w:eastAsia="Times New Roman" w:hAnsi="Times New Roman" w:cs="Times New Roman"/>
          <w:sz w:val="24"/>
          <w:szCs w:val="24"/>
        </w:rPr>
        <w:br/>
      </w:r>
      <w:r w:rsidRPr="009C6E6D">
        <w:rPr>
          <w:rFonts w:ascii="Times New Roman" w:eastAsia="Times New Roman" w:hAnsi="Times New Roman" w:cs="Times New Roman"/>
          <w:b/>
          <w:bCs/>
          <w:sz w:val="24"/>
          <w:szCs w:val="24"/>
        </w:rPr>
        <w:t>Conclusions &amp; Recommendations:</w:t>
      </w:r>
      <w:r w:rsidRPr="002E106B">
        <w:rPr>
          <w:rFonts w:ascii="Times New Roman" w:eastAsia="Times New Roman" w:hAnsi="Times New Roman" w:cs="Times New Roman"/>
          <w:sz w:val="24"/>
          <w:szCs w:val="24"/>
        </w:rPr>
        <w:t xml:space="preserve"> The major disadvantage of using streptokinase is its antigencity which produces anti-streptokinase antibodies to neutralize the effect and limit therapeutic effect. It is hope that by using such techniques, we will be able to produce allergen-free streptokinase that can be used in the treatment of cardiovascular arrest.</w:t>
      </w:r>
    </w:p>
    <w:p w:rsidR="008441FC" w:rsidRDefault="008441FC" w:rsidP="008E7B59">
      <w:pPr>
        <w:spacing w:before="120" w:after="120" w:line="240" w:lineRule="auto"/>
        <w:jc w:val="both"/>
        <w:rPr>
          <w:rFonts w:ascii="Times New Roman" w:eastAsia="Times New Roman" w:hAnsi="Times New Roman" w:cs="Times New Roman"/>
          <w:sz w:val="24"/>
          <w:szCs w:val="24"/>
        </w:rPr>
      </w:pPr>
    </w:p>
    <w:p w:rsidR="008441FC" w:rsidRDefault="008441FC" w:rsidP="008441FC">
      <w:pPr>
        <w:pStyle w:val="Heading3"/>
        <w:spacing w:before="120" w:line="240" w:lineRule="auto"/>
        <w:rPr>
          <w:szCs w:val="24"/>
        </w:rPr>
      </w:pPr>
      <w:bookmarkStart w:id="117" w:name="_Toc524015089"/>
      <w:bookmarkStart w:id="118" w:name="_Toc524968522"/>
      <w:r w:rsidRPr="00A87074">
        <w:rPr>
          <w:szCs w:val="24"/>
        </w:rPr>
        <w:t>Abstract ID: 1133</w:t>
      </w:r>
      <w:bookmarkEnd w:id="117"/>
      <w:bookmarkEnd w:id="118"/>
    </w:p>
    <w:p w:rsidR="008441FC" w:rsidRDefault="008441FC" w:rsidP="008441FC">
      <w:pPr>
        <w:pStyle w:val="Heading3"/>
        <w:spacing w:before="120" w:line="240" w:lineRule="auto"/>
        <w:rPr>
          <w:szCs w:val="24"/>
        </w:rPr>
      </w:pPr>
      <w:bookmarkStart w:id="119" w:name="_Toc524015090"/>
      <w:bookmarkStart w:id="120" w:name="_Toc524968523"/>
      <w:r>
        <w:rPr>
          <w:szCs w:val="24"/>
        </w:rPr>
        <w:t>Polymorphism o</w:t>
      </w:r>
      <w:r w:rsidRPr="00D31828">
        <w:rPr>
          <w:szCs w:val="24"/>
        </w:rPr>
        <w:t xml:space="preserve">f Tpmt Gene </w:t>
      </w:r>
      <w:r>
        <w:rPr>
          <w:szCs w:val="24"/>
        </w:rPr>
        <w:t>i</w:t>
      </w:r>
      <w:r w:rsidRPr="00D31828">
        <w:rPr>
          <w:szCs w:val="24"/>
        </w:rPr>
        <w:t>n Breast Cancer Patients, Punjab, Pakistan</w:t>
      </w:r>
      <w:bookmarkEnd w:id="119"/>
      <w:bookmarkEnd w:id="120"/>
    </w:p>
    <w:p w:rsidR="00B62AF1" w:rsidRPr="008441FC" w:rsidRDefault="00B62AF1" w:rsidP="008441FC">
      <w:pPr>
        <w:spacing w:before="120" w:after="120" w:line="240" w:lineRule="auto"/>
        <w:rPr>
          <w:rFonts w:ascii="Times New Roman" w:eastAsiaTheme="majorEastAsia" w:hAnsi="Times New Roman" w:cstheme="majorBidi"/>
          <w:b/>
          <w:bCs/>
          <w:color w:val="5B9BD5" w:themeColor="accent1"/>
          <w:sz w:val="24"/>
          <w:szCs w:val="24"/>
        </w:rPr>
      </w:pPr>
      <w:r w:rsidRPr="00231DAC">
        <w:rPr>
          <w:rFonts w:asciiTheme="majorBidi" w:hAnsiTheme="majorBidi" w:cstheme="majorBidi"/>
          <w:sz w:val="24"/>
          <w:szCs w:val="24"/>
        </w:rPr>
        <w:t>Safoora</w:t>
      </w:r>
      <w:r w:rsidR="00DE396E">
        <w:rPr>
          <w:rFonts w:asciiTheme="majorBidi" w:hAnsiTheme="majorBidi" w:cstheme="majorBidi"/>
          <w:sz w:val="24"/>
          <w:szCs w:val="24"/>
        </w:rPr>
        <w:t xml:space="preserve"> </w:t>
      </w:r>
      <w:r w:rsidRPr="00231DAC">
        <w:rPr>
          <w:rFonts w:asciiTheme="majorBidi" w:hAnsiTheme="majorBidi" w:cstheme="majorBidi"/>
          <w:sz w:val="24"/>
          <w:szCs w:val="24"/>
        </w:rPr>
        <w:t>Riaz, Farkhanda</w:t>
      </w:r>
      <w:r w:rsidR="00DE396E">
        <w:rPr>
          <w:rFonts w:asciiTheme="majorBidi" w:hAnsiTheme="majorBidi" w:cstheme="majorBidi"/>
          <w:sz w:val="24"/>
          <w:szCs w:val="24"/>
        </w:rPr>
        <w:t xml:space="preserve"> </w:t>
      </w:r>
      <w:r w:rsidRPr="00231DAC">
        <w:rPr>
          <w:rFonts w:asciiTheme="majorBidi" w:hAnsiTheme="majorBidi" w:cstheme="majorBidi"/>
          <w:sz w:val="24"/>
          <w:szCs w:val="24"/>
        </w:rPr>
        <w:t>manzoor</w:t>
      </w:r>
    </w:p>
    <w:p w:rsidR="003170DD" w:rsidRPr="002A20C3" w:rsidRDefault="003170DD" w:rsidP="008E7B59">
      <w:pPr>
        <w:spacing w:before="120" w:after="120" w:line="240" w:lineRule="auto"/>
        <w:jc w:val="both"/>
        <w:rPr>
          <w:rFonts w:ascii="Times New Roman" w:eastAsia="Times New Roman" w:hAnsi="Times New Roman" w:cs="Times New Roman"/>
          <w:sz w:val="24"/>
          <w:szCs w:val="24"/>
        </w:rPr>
      </w:pPr>
      <w:r w:rsidRPr="002A20C3">
        <w:rPr>
          <w:rFonts w:ascii="Times New Roman" w:eastAsia="Times New Roman" w:hAnsi="Times New Roman" w:cs="Times New Roman"/>
          <w:sz w:val="24"/>
          <w:szCs w:val="24"/>
        </w:rPr>
        <w:t xml:space="preserve">Lahore </w:t>
      </w:r>
      <w:r w:rsidR="00833CB7" w:rsidRPr="002A20C3">
        <w:rPr>
          <w:rFonts w:ascii="Times New Roman" w:eastAsia="Times New Roman" w:hAnsi="Times New Roman" w:cs="Times New Roman"/>
          <w:sz w:val="24"/>
          <w:szCs w:val="24"/>
        </w:rPr>
        <w:t>College</w:t>
      </w:r>
      <w:r w:rsidRPr="002A20C3">
        <w:rPr>
          <w:rFonts w:ascii="Times New Roman" w:eastAsia="Times New Roman" w:hAnsi="Times New Roman" w:cs="Times New Roman"/>
          <w:sz w:val="24"/>
          <w:szCs w:val="24"/>
        </w:rPr>
        <w:t xml:space="preserve"> for </w:t>
      </w:r>
      <w:r w:rsidR="00F44452">
        <w:rPr>
          <w:rFonts w:ascii="Times New Roman" w:eastAsia="Times New Roman" w:hAnsi="Times New Roman" w:cs="Times New Roman"/>
          <w:sz w:val="24"/>
          <w:szCs w:val="24"/>
        </w:rPr>
        <w:t>W</w:t>
      </w:r>
      <w:r w:rsidRPr="002A20C3">
        <w:rPr>
          <w:rFonts w:ascii="Times New Roman" w:eastAsia="Times New Roman" w:hAnsi="Times New Roman" w:cs="Times New Roman"/>
          <w:sz w:val="24"/>
          <w:szCs w:val="24"/>
        </w:rPr>
        <w:t xml:space="preserve">omen </w:t>
      </w:r>
      <w:r w:rsidR="00F44452">
        <w:rPr>
          <w:rFonts w:ascii="Times New Roman" w:eastAsia="Times New Roman" w:hAnsi="Times New Roman" w:cs="Times New Roman"/>
          <w:sz w:val="24"/>
          <w:szCs w:val="24"/>
        </w:rPr>
        <w:t>U</w:t>
      </w:r>
      <w:r w:rsidRPr="002A20C3">
        <w:rPr>
          <w:rFonts w:ascii="Times New Roman" w:eastAsia="Times New Roman" w:hAnsi="Times New Roman" w:cs="Times New Roman"/>
          <w:sz w:val="24"/>
          <w:szCs w:val="24"/>
        </w:rPr>
        <w:t>niversity, Lahore</w:t>
      </w:r>
    </w:p>
    <w:p w:rsidR="003170DD" w:rsidRPr="00231DAC" w:rsidRDefault="003170DD" w:rsidP="008E7B59">
      <w:pPr>
        <w:spacing w:before="120" w:after="120" w:line="240" w:lineRule="auto"/>
        <w:jc w:val="both"/>
        <w:rPr>
          <w:rFonts w:asciiTheme="majorBidi" w:hAnsiTheme="majorBidi" w:cstheme="majorBidi"/>
          <w:sz w:val="24"/>
          <w:szCs w:val="24"/>
        </w:rPr>
      </w:pPr>
    </w:p>
    <w:p w:rsidR="009C6E6D" w:rsidRDefault="00B62AF1" w:rsidP="008E7B59">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 xml:space="preserve">Background: </w:t>
      </w:r>
      <w:r w:rsidRPr="003C50B7">
        <w:rPr>
          <w:rFonts w:ascii="Times New Roman" w:eastAsia="Times New Roman" w:hAnsi="Times New Roman" w:cs="Times New Roman"/>
          <w:sz w:val="24"/>
          <w:szCs w:val="24"/>
        </w:rPr>
        <w:t xml:space="preserve">Thiopurine S-methyltransferase (TPMT) is an enzyme that converts thiopurine drugs into inactive metabolites. Individuals treated with drugs and having variants allele are more likely to experience life-threatening toxicity after exposure to drugs. Polymorphisms in genes coding for metabolising enzymes and drug transporters can affect drug efficacy and toxicity. </w:t>
      </w:r>
      <w:r w:rsidRPr="003C50B7">
        <w:rPr>
          <w:rFonts w:ascii="Times New Roman" w:eastAsia="Times New Roman" w:hAnsi="Times New Roman" w:cs="Times New Roman"/>
          <w:sz w:val="24"/>
          <w:szCs w:val="24"/>
        </w:rPr>
        <w:br/>
      </w:r>
      <w:r w:rsidRPr="009C6E6D">
        <w:rPr>
          <w:rFonts w:ascii="Times New Roman" w:eastAsia="Times New Roman" w:hAnsi="Times New Roman" w:cs="Times New Roman"/>
          <w:b/>
          <w:bCs/>
          <w:sz w:val="24"/>
          <w:szCs w:val="24"/>
        </w:rPr>
        <w:t>Objectives:</w:t>
      </w:r>
      <w:r w:rsidRPr="003C50B7">
        <w:rPr>
          <w:rFonts w:ascii="Times New Roman" w:eastAsia="Times New Roman" w:hAnsi="Times New Roman" w:cs="Times New Roman"/>
          <w:sz w:val="24"/>
          <w:szCs w:val="24"/>
        </w:rPr>
        <w:t xml:space="preserve"> Present study aimed to determine the prevalence of TPMT gene and estimation of toxicity level due to presence of polymorphic gene. </w:t>
      </w:r>
    </w:p>
    <w:p w:rsidR="009C6E6D" w:rsidRDefault="00B62AF1" w:rsidP="008E7B59">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lastRenderedPageBreak/>
        <w:t>Methodology:</w:t>
      </w:r>
      <w:r w:rsidRPr="003C50B7">
        <w:rPr>
          <w:rFonts w:ascii="Times New Roman" w:eastAsia="Times New Roman" w:hAnsi="Times New Roman" w:cs="Times New Roman"/>
          <w:sz w:val="24"/>
          <w:szCs w:val="24"/>
        </w:rPr>
        <w:t xml:space="preserve"> Baseline information regarding education level, age, gender, socio-economic was collected from female patients on structurally designed questionnaire. The blood samples were collected from Institute of Nuclear Medicine and Oncology (INOMOL) Hospital, Lahore for molecular analysis.</w:t>
      </w:r>
    </w:p>
    <w:p w:rsidR="009C6E6D" w:rsidRDefault="00B62AF1" w:rsidP="008E7B59">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Results:</w:t>
      </w:r>
      <w:r w:rsidRPr="003C50B7">
        <w:rPr>
          <w:rFonts w:ascii="Times New Roman" w:eastAsia="Times New Roman" w:hAnsi="Times New Roman" w:cs="Times New Roman"/>
          <w:sz w:val="24"/>
          <w:szCs w:val="24"/>
        </w:rPr>
        <w:t xml:space="preserve">  The age of the participants was recorded between 18-70 years, among them 98.6% were married and majority of targeted population were field worker (58.6%). The education level of the studied population was considerably low whereas, 55.3% were illiterate having no formal education. TPMT genetic polymorphism was determined using PCR and three variant alleles: TPMT*2, *3A, and *3 were detected respectively. </w:t>
      </w:r>
    </w:p>
    <w:p w:rsidR="00B62AF1" w:rsidRDefault="00B62AF1" w:rsidP="008E7B59">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Conclusions &amp; Recommendations:</w:t>
      </w:r>
      <w:r w:rsidRPr="003C50B7">
        <w:rPr>
          <w:rFonts w:ascii="Times New Roman" w:eastAsia="Times New Roman" w:hAnsi="Times New Roman" w:cs="Times New Roman"/>
          <w:sz w:val="24"/>
          <w:szCs w:val="24"/>
        </w:rPr>
        <w:t xml:space="preserve"> Results demonstrated that patients with intermediate or deficient TPMT activity were at high risk for drug toxicity. Detection of different polymorphisms in drug-metabolising enzymes will be useful for clinical application of pharmacogenetics in cancer treatment. Therefore more detailed information about various haplotypes and linkage disequilibrium analysis is require in different ethnic populations, to analyze effect of  anti-cancerous drugs.</w:t>
      </w:r>
    </w:p>
    <w:p w:rsidR="00EB325B" w:rsidRDefault="00EB325B" w:rsidP="00EB325B">
      <w:pPr>
        <w:pStyle w:val="Heading2"/>
        <w:spacing w:before="120" w:line="240" w:lineRule="auto"/>
      </w:pPr>
      <w:bookmarkStart w:id="121" w:name="_Toc524015091"/>
    </w:p>
    <w:p w:rsidR="00EB325B" w:rsidRPr="002E106B" w:rsidRDefault="00EB325B" w:rsidP="00EB325B">
      <w:pPr>
        <w:pStyle w:val="Heading2"/>
        <w:spacing w:before="120" w:line="240" w:lineRule="auto"/>
      </w:pPr>
      <w:bookmarkStart w:id="122" w:name="_Toc524968524"/>
      <w:r w:rsidRPr="002E106B">
        <w:t>Abstract ID: 1114</w:t>
      </w:r>
      <w:bookmarkEnd w:id="121"/>
      <w:bookmarkEnd w:id="122"/>
    </w:p>
    <w:p w:rsidR="00EB325B" w:rsidRPr="002E106B" w:rsidRDefault="00EB325B" w:rsidP="00EB325B">
      <w:pPr>
        <w:pStyle w:val="Heading3"/>
        <w:spacing w:before="120" w:line="240" w:lineRule="auto"/>
        <w:rPr>
          <w:rFonts w:eastAsia="Times New Roman"/>
        </w:rPr>
      </w:pPr>
      <w:bookmarkStart w:id="123" w:name="_Toc524015092"/>
      <w:bookmarkStart w:id="124" w:name="_Toc524968525"/>
      <w:r>
        <w:rPr>
          <w:rFonts w:eastAsia="Times New Roman"/>
        </w:rPr>
        <w:t>Amelioration o</w:t>
      </w:r>
      <w:r w:rsidRPr="002E106B">
        <w:rPr>
          <w:rFonts w:eastAsia="Times New Roman"/>
        </w:rPr>
        <w:t>f Atherosclerotic Inflammation and Plaques via Endothelial Adrenocept</w:t>
      </w:r>
      <w:r>
        <w:rPr>
          <w:rFonts w:eastAsia="Times New Roman"/>
        </w:rPr>
        <w:t>or-Targeted Enos Gene Delivery u</w:t>
      </w:r>
      <w:r w:rsidRPr="002E106B">
        <w:rPr>
          <w:rFonts w:eastAsia="Times New Roman"/>
        </w:rPr>
        <w:t>sing Redox-Sensitive Polymer Bearing L-Arginine</w:t>
      </w:r>
      <w:bookmarkEnd w:id="123"/>
      <w:bookmarkEnd w:id="124"/>
    </w:p>
    <w:p w:rsidR="00B62AF1" w:rsidRPr="00EB325B" w:rsidRDefault="00B62AF1" w:rsidP="00EB325B">
      <w:pPr>
        <w:spacing w:before="120" w:after="120" w:line="240" w:lineRule="auto"/>
        <w:rPr>
          <w:rFonts w:ascii="Times New Roman" w:eastAsiaTheme="majorEastAsia" w:hAnsi="Times New Roman" w:cstheme="majorBidi"/>
          <w:color w:val="5B9BD5" w:themeColor="accent1"/>
          <w:sz w:val="24"/>
        </w:rPr>
      </w:pPr>
      <w:r w:rsidRPr="00231DAC">
        <w:rPr>
          <w:rFonts w:ascii="Times New Roman" w:eastAsia="Times New Roman" w:hAnsi="Times New Roman" w:cs="Times New Roman"/>
          <w:sz w:val="24"/>
          <w:szCs w:val="24"/>
        </w:rPr>
        <w:t>Qurrat</w:t>
      </w:r>
      <w:r w:rsidR="00594149">
        <w:rPr>
          <w:rFonts w:ascii="Times New Roman" w:eastAsia="Times New Roman" w:hAnsi="Times New Roman" w:cs="Times New Roman"/>
          <w:sz w:val="24"/>
          <w:szCs w:val="24"/>
        </w:rPr>
        <w:t>u</w:t>
      </w:r>
      <w:r w:rsidRPr="00231DAC">
        <w:rPr>
          <w:rFonts w:ascii="Times New Roman" w:eastAsia="Times New Roman" w:hAnsi="Times New Roman" w:cs="Times New Roman"/>
          <w:sz w:val="24"/>
          <w:szCs w:val="24"/>
        </w:rPr>
        <w:t>lAin, Hyunji Chung, Jee Young Chung, Jae-Hoon Choi, Yong-Hee Kim</w:t>
      </w:r>
    </w:p>
    <w:p w:rsidR="003170DD" w:rsidRDefault="003170DD" w:rsidP="008E7B59">
      <w:pPr>
        <w:spacing w:before="120" w:after="120" w:line="240" w:lineRule="auto"/>
        <w:jc w:val="both"/>
        <w:rPr>
          <w:rFonts w:ascii="Times New Roman" w:eastAsia="Times New Roman" w:hAnsi="Times New Roman" w:cs="Times New Roman"/>
          <w:sz w:val="24"/>
          <w:szCs w:val="24"/>
        </w:rPr>
      </w:pPr>
      <w:r w:rsidRPr="00195E2A">
        <w:rPr>
          <w:rFonts w:ascii="Times New Roman" w:eastAsia="Times New Roman" w:hAnsi="Times New Roman" w:cs="Times New Roman"/>
          <w:sz w:val="24"/>
          <w:szCs w:val="24"/>
        </w:rPr>
        <w:t>National University of Medical Sciences</w:t>
      </w:r>
      <w:r w:rsidR="003D7679">
        <w:rPr>
          <w:rFonts w:ascii="Times New Roman" w:eastAsia="Times New Roman" w:hAnsi="Times New Roman" w:cs="Times New Roman"/>
          <w:sz w:val="24"/>
          <w:szCs w:val="24"/>
        </w:rPr>
        <w:t xml:space="preserve"> (NUMS), Rawalpindi</w:t>
      </w:r>
    </w:p>
    <w:p w:rsidR="00CD0E9B" w:rsidRPr="00195E2A" w:rsidRDefault="00CD0E9B" w:rsidP="008E7B59">
      <w:pPr>
        <w:spacing w:before="120" w:after="120" w:line="240" w:lineRule="auto"/>
        <w:jc w:val="both"/>
        <w:rPr>
          <w:rFonts w:ascii="Times New Roman" w:eastAsia="Times New Roman" w:hAnsi="Times New Roman" w:cs="Times New Roman"/>
          <w:sz w:val="24"/>
          <w:szCs w:val="24"/>
        </w:rPr>
      </w:pPr>
    </w:p>
    <w:p w:rsidR="00B62AF1" w:rsidRPr="002E106B" w:rsidRDefault="00B62AF1" w:rsidP="008E7B59">
      <w:pPr>
        <w:spacing w:before="120" w:after="120" w:line="240" w:lineRule="auto"/>
        <w:jc w:val="both"/>
        <w:rPr>
          <w:rFonts w:ascii="Times New Roman" w:eastAsia="Times New Roman" w:hAnsi="Times New Roman" w:cs="Times New Roman"/>
          <w:b/>
          <w:bCs/>
          <w:sz w:val="24"/>
          <w:szCs w:val="24"/>
        </w:rPr>
      </w:pPr>
      <w:r w:rsidRPr="002E106B">
        <w:rPr>
          <w:rFonts w:ascii="Times New Roman" w:eastAsia="Times New Roman" w:hAnsi="Times New Roman" w:cs="Times New Roman"/>
          <w:sz w:val="24"/>
          <w:szCs w:val="24"/>
        </w:rPr>
        <w:t>Endothelial dysfunction combined with inflammation leads to atherosclerosis. Endothelium-specific delivery of therapeutic agents at the cellular level—specifically in vivo—is still a difficult task for proper management of atherosclerosis. We designed a redox-sensitive poly(oligo-L-arginine) (rsPOLA) playing dual roles as an endothelium α-2 adrenoceptors(α-2ARs)-targeted gene carrier and as a substrate for endothelial nitric oxide synthase (eNOS). Overexpression of α-2ARs on atherosclerotic endothelial cells was confirmed and the eNOS/rsPOLAnanoplexes following systemic injection demonstrated to 1) enhance eNOS gene delivery into endothelial cells via α-2ARs/L-arginine specific binding, 2) increase intracellular level of nitric oxide, 3) suppress inflammatory response in endothelium and finally 4) reduce atherosclerotic plaque in a Ldlr-/- atherosclerotic mouse model. Among the tested nanoplexes [eNOS/rsPOLA, eNOS/{poly(oligo-D-arginine), rsPODA} and eNOS/(racemic mixture, rsRM)], eNOS/rsPOLA reduced atherosclerotic inflammation most effectively as we hypothesized. Current treatment strategy provides strong potential for further development of a gene therapeutic system to ameliorate inflammation and progressive atherosclerotic plaques.</w:t>
      </w:r>
    </w:p>
    <w:p w:rsidR="00B62AF1" w:rsidRDefault="00B62AF1" w:rsidP="008E7B59">
      <w:pPr>
        <w:spacing w:before="120" w:after="120" w:line="240" w:lineRule="auto"/>
        <w:jc w:val="both"/>
        <w:rPr>
          <w:rFonts w:ascii="Times New Roman" w:eastAsiaTheme="majorEastAsia" w:hAnsi="Times New Roman" w:cstheme="majorBidi"/>
          <w:b/>
          <w:bCs/>
          <w:color w:val="5B9BD5" w:themeColor="accent1"/>
          <w:sz w:val="24"/>
          <w:szCs w:val="24"/>
        </w:rPr>
      </w:pPr>
      <w:r>
        <w:rPr>
          <w:szCs w:val="24"/>
        </w:rPr>
        <w:br w:type="page"/>
      </w:r>
    </w:p>
    <w:p w:rsidR="00B62AF1" w:rsidRPr="002E106B" w:rsidRDefault="00B62AF1" w:rsidP="008E7B59">
      <w:pPr>
        <w:pStyle w:val="Heading2"/>
        <w:spacing w:before="120" w:line="240" w:lineRule="auto"/>
        <w:rPr>
          <w:rFonts w:eastAsia="Times New Roman"/>
        </w:rPr>
      </w:pPr>
      <w:bookmarkStart w:id="125" w:name="_Toc524015093"/>
      <w:bookmarkStart w:id="126" w:name="_Toc524968526"/>
      <w:r w:rsidRPr="002E106B">
        <w:rPr>
          <w:rFonts w:eastAsia="Times New Roman"/>
        </w:rPr>
        <w:lastRenderedPageBreak/>
        <w:t>Abstract ID: 1088</w:t>
      </w:r>
      <w:bookmarkEnd w:id="125"/>
      <w:bookmarkEnd w:id="126"/>
    </w:p>
    <w:p w:rsidR="00B62AF1" w:rsidRPr="002E106B" w:rsidRDefault="00833CB7" w:rsidP="008E7B59">
      <w:pPr>
        <w:pStyle w:val="Heading3"/>
        <w:spacing w:before="120" w:line="240" w:lineRule="auto"/>
        <w:rPr>
          <w:rFonts w:eastAsia="Times New Roman"/>
        </w:rPr>
      </w:pPr>
      <w:bookmarkStart w:id="127" w:name="_Toc524015094"/>
      <w:bookmarkStart w:id="128" w:name="_Toc524968527"/>
      <w:r>
        <w:rPr>
          <w:rFonts w:eastAsia="Times New Roman"/>
        </w:rPr>
        <w:t>Assesment o</w:t>
      </w:r>
      <w:r w:rsidR="00DF4255">
        <w:rPr>
          <w:rFonts w:eastAsia="Times New Roman"/>
        </w:rPr>
        <w:t>f Igf-1 in t</w:t>
      </w:r>
      <w:r w:rsidRPr="002E106B">
        <w:rPr>
          <w:rFonts w:eastAsia="Times New Roman"/>
        </w:rPr>
        <w:t xml:space="preserve">he Patients </w:t>
      </w:r>
      <w:r w:rsidR="00DF4255">
        <w:rPr>
          <w:rFonts w:eastAsia="Times New Roman"/>
        </w:rPr>
        <w:t>o</w:t>
      </w:r>
      <w:r w:rsidR="00BE7623">
        <w:rPr>
          <w:rFonts w:eastAsia="Times New Roman"/>
        </w:rPr>
        <w:t>f Diabetic Retinopathy f</w:t>
      </w:r>
      <w:r w:rsidRPr="002E106B">
        <w:rPr>
          <w:rFonts w:eastAsia="Times New Roman"/>
        </w:rPr>
        <w:t>rom Local Population</w:t>
      </w:r>
      <w:bookmarkEnd w:id="127"/>
      <w:bookmarkEnd w:id="128"/>
    </w:p>
    <w:p w:rsidR="00B62AF1" w:rsidRPr="00231DAC" w:rsidRDefault="00B62AF1" w:rsidP="008E7B59">
      <w:pPr>
        <w:spacing w:before="120" w:after="120" w:line="240" w:lineRule="auto"/>
        <w:jc w:val="both"/>
        <w:rPr>
          <w:rFonts w:ascii="Times New Roman" w:eastAsia="Times New Roman" w:hAnsi="Times New Roman" w:cs="Times New Roman"/>
          <w:sz w:val="24"/>
          <w:szCs w:val="24"/>
        </w:rPr>
      </w:pPr>
      <w:r w:rsidRPr="00231DAC">
        <w:rPr>
          <w:rFonts w:ascii="Times New Roman" w:eastAsia="Times New Roman" w:hAnsi="Times New Roman" w:cs="Times New Roman"/>
          <w:sz w:val="24"/>
          <w:szCs w:val="24"/>
        </w:rPr>
        <w:t>Shagufta</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Naz, Saima Sharif, Nazia Ibrahim, Afia</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Iqbal, Farkhanda</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Manzoor, Sadaf Bashir</w:t>
      </w:r>
    </w:p>
    <w:p w:rsidR="003170DD" w:rsidRDefault="003170DD" w:rsidP="008E7B59">
      <w:pPr>
        <w:spacing w:before="120" w:after="120" w:line="240" w:lineRule="auto"/>
        <w:jc w:val="both"/>
        <w:rPr>
          <w:rFonts w:ascii="Times New Roman" w:eastAsia="Times New Roman" w:hAnsi="Times New Roman" w:cs="Times New Roman"/>
          <w:sz w:val="24"/>
          <w:szCs w:val="24"/>
        </w:rPr>
      </w:pPr>
      <w:r w:rsidRPr="00195E2A">
        <w:rPr>
          <w:rFonts w:ascii="Times New Roman" w:eastAsia="Times New Roman" w:hAnsi="Times New Roman" w:cs="Times New Roman"/>
          <w:sz w:val="24"/>
          <w:szCs w:val="24"/>
        </w:rPr>
        <w:t xml:space="preserve">Lahore College </w:t>
      </w:r>
      <w:r>
        <w:rPr>
          <w:rFonts w:ascii="Times New Roman" w:eastAsia="Times New Roman" w:hAnsi="Times New Roman" w:cs="Times New Roman"/>
          <w:sz w:val="24"/>
          <w:szCs w:val="24"/>
        </w:rPr>
        <w:t>f</w:t>
      </w:r>
      <w:r w:rsidRPr="00195E2A">
        <w:rPr>
          <w:rFonts w:ascii="Times New Roman" w:eastAsia="Times New Roman" w:hAnsi="Times New Roman" w:cs="Times New Roman"/>
          <w:sz w:val="24"/>
          <w:szCs w:val="24"/>
        </w:rPr>
        <w:t>or Women University</w:t>
      </w:r>
      <w:r w:rsidR="000A63A0">
        <w:rPr>
          <w:rFonts w:ascii="Times New Roman" w:eastAsia="Times New Roman" w:hAnsi="Times New Roman" w:cs="Times New Roman"/>
          <w:sz w:val="24"/>
          <w:szCs w:val="24"/>
        </w:rPr>
        <w:t>,</w:t>
      </w:r>
      <w:r w:rsidRPr="00195E2A">
        <w:rPr>
          <w:rFonts w:ascii="Times New Roman" w:eastAsia="Times New Roman" w:hAnsi="Times New Roman" w:cs="Times New Roman"/>
          <w:sz w:val="24"/>
          <w:szCs w:val="24"/>
        </w:rPr>
        <w:t xml:space="preserve"> Jail Road</w:t>
      </w:r>
      <w:r w:rsidR="000A63A0">
        <w:rPr>
          <w:rFonts w:ascii="Times New Roman" w:eastAsia="Times New Roman" w:hAnsi="Times New Roman" w:cs="Times New Roman"/>
          <w:sz w:val="24"/>
          <w:szCs w:val="24"/>
        </w:rPr>
        <w:t>,</w:t>
      </w:r>
      <w:r w:rsidRPr="00195E2A">
        <w:rPr>
          <w:rFonts w:ascii="Times New Roman" w:eastAsia="Times New Roman" w:hAnsi="Times New Roman" w:cs="Times New Roman"/>
          <w:sz w:val="24"/>
          <w:szCs w:val="24"/>
        </w:rPr>
        <w:t xml:space="preserve"> Lahore</w:t>
      </w:r>
    </w:p>
    <w:p w:rsidR="00CD0E9B" w:rsidRPr="00195E2A" w:rsidRDefault="00CD0E9B" w:rsidP="008E7B59">
      <w:pPr>
        <w:spacing w:before="120" w:after="120" w:line="240" w:lineRule="auto"/>
        <w:jc w:val="both"/>
        <w:rPr>
          <w:rFonts w:ascii="Times New Roman" w:eastAsia="Times New Roman" w:hAnsi="Times New Roman" w:cs="Times New Roman"/>
          <w:sz w:val="24"/>
          <w:szCs w:val="24"/>
        </w:rPr>
      </w:pPr>
    </w:p>
    <w:p w:rsidR="00B62AF1" w:rsidRDefault="00B62AF1"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sz w:val="24"/>
          <w:szCs w:val="24"/>
        </w:rPr>
        <w:t>Diabetic retinopathy is the most common eye disease and a leading cause of blindness in the adults. It is caused by changes in the blood vessels of the retina. In some people with diabetic retinopathy, blood vessels may swell and leak fluid. This cross-sectional study was designed to determine the role of IGF-1 in the patients of diabetic retinopathy. The study was conducted in Services Hospital and Sheikh Zaid Hospital from the period of Jan 2014 to June 2014. The subjects were divided into three groups, Control (n=10), Diabetic (n=40) and Diabetic retinopathy (n=40). The demographic data and information regarding to BMI and disease history was collected through structured questionnaire. The glucose analysis was done by glucometer while IGF-1 on ELISA by the use of commercially available kit. This analysis was performed in the laboratory of Lahore College for Women University. Statistical analysis was performed by using SPSS. All data were expressed as mean ± SD (standard deviation). The difference among the groups was determined by applying ANOVA. P ≤ 0.05 was considered statistically significant. The results showed that as sugar level and duration of diabetes increases, the risk factor of developing the diabetic retinopathy also increases. The BMI of diabetic retinopathy group was 29.77 kg/m² higher than control group 27.6±1.75kg/m² and diabetic group 28.24 kg/m². The mean value of concentration of IGF-1 was higher in diabetic retinopathy group 19.48±1.39ng/ml as compare to diabetic 16.23±1.48ng/ml and control group 15.23±1.54ng/ml. Correlation analysis between sugar level and IGF-1 revealed that concentration of IGF-1 is directly proportion to sugar level that leads to severity of diabetic retinopathy.</w:t>
      </w:r>
    </w:p>
    <w:p w:rsidR="00EB325B" w:rsidRDefault="00EB325B" w:rsidP="00EB325B">
      <w:pPr>
        <w:pStyle w:val="Heading2"/>
        <w:spacing w:before="120" w:line="240" w:lineRule="auto"/>
        <w:rPr>
          <w:rFonts w:eastAsia="Times New Roman"/>
        </w:rPr>
      </w:pPr>
      <w:bookmarkStart w:id="129" w:name="_Toc524015095"/>
    </w:p>
    <w:p w:rsidR="00EB325B" w:rsidRPr="002E106B" w:rsidRDefault="00EB325B" w:rsidP="00EB325B">
      <w:pPr>
        <w:pStyle w:val="Heading2"/>
        <w:spacing w:before="120" w:line="240" w:lineRule="auto"/>
        <w:rPr>
          <w:rFonts w:eastAsia="Times New Roman"/>
        </w:rPr>
      </w:pPr>
      <w:bookmarkStart w:id="130" w:name="_Toc524968528"/>
      <w:r w:rsidRPr="002E106B">
        <w:rPr>
          <w:rFonts w:eastAsia="Times New Roman"/>
        </w:rPr>
        <w:t>Abstract ID: 1070</w:t>
      </w:r>
      <w:bookmarkEnd w:id="129"/>
      <w:bookmarkEnd w:id="130"/>
    </w:p>
    <w:p w:rsidR="00EB325B" w:rsidRPr="002E106B" w:rsidRDefault="00EB325B" w:rsidP="00EB325B">
      <w:pPr>
        <w:pStyle w:val="Heading3"/>
        <w:spacing w:before="120" w:line="240" w:lineRule="auto"/>
        <w:rPr>
          <w:rFonts w:eastAsia="Times New Roman"/>
        </w:rPr>
      </w:pPr>
      <w:bookmarkStart w:id="131" w:name="_Toc524015096"/>
      <w:bookmarkStart w:id="132" w:name="_Toc524968529"/>
      <w:r w:rsidRPr="002E106B">
        <w:rPr>
          <w:rFonts w:eastAsia="Times New Roman"/>
        </w:rPr>
        <w:t>Multispecies Co</w:t>
      </w:r>
      <w:r>
        <w:rPr>
          <w:rFonts w:eastAsia="Times New Roman"/>
        </w:rPr>
        <w:t>mputational Homology Modelling o</w:t>
      </w:r>
      <w:r w:rsidRPr="002E106B">
        <w:rPr>
          <w:rFonts w:eastAsia="Times New Roman"/>
        </w:rPr>
        <w:t>f Neurotrypsin Protein Inv</w:t>
      </w:r>
      <w:r>
        <w:rPr>
          <w:rFonts w:eastAsia="Times New Roman"/>
        </w:rPr>
        <w:t>olved in Cognitive Functioning and i</w:t>
      </w:r>
      <w:r w:rsidRPr="002E106B">
        <w:rPr>
          <w:rFonts w:eastAsia="Times New Roman"/>
        </w:rPr>
        <w:t>t</w:t>
      </w:r>
      <w:r>
        <w:rPr>
          <w:rFonts w:eastAsia="Times New Roman"/>
        </w:rPr>
        <w:t>s Genetic Variability Analysis i</w:t>
      </w:r>
      <w:r w:rsidRPr="002E106B">
        <w:rPr>
          <w:rFonts w:eastAsia="Times New Roman"/>
        </w:rPr>
        <w:t>n Humans</w:t>
      </w:r>
      <w:bookmarkEnd w:id="131"/>
      <w:bookmarkEnd w:id="132"/>
    </w:p>
    <w:p w:rsidR="00B62AF1" w:rsidRPr="00EB325B" w:rsidRDefault="00B62AF1" w:rsidP="00EB325B">
      <w:pPr>
        <w:spacing w:before="120" w:after="120" w:line="240" w:lineRule="auto"/>
        <w:rPr>
          <w:rFonts w:ascii="Times New Roman" w:eastAsiaTheme="majorEastAsia" w:hAnsi="Times New Roman" w:cstheme="majorBidi"/>
          <w:b/>
          <w:bCs/>
          <w:color w:val="5B9BD5" w:themeColor="accent1"/>
          <w:sz w:val="24"/>
          <w:szCs w:val="24"/>
        </w:rPr>
      </w:pPr>
      <w:r w:rsidRPr="00231DAC">
        <w:rPr>
          <w:rFonts w:ascii="Times New Roman" w:eastAsia="Times New Roman" w:hAnsi="Times New Roman" w:cs="Times New Roman"/>
          <w:sz w:val="24"/>
          <w:szCs w:val="24"/>
        </w:rPr>
        <w:t>Hafsa</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Amjad, Muhammad Yasir</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Zahoor, Rida</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Zainab</w:t>
      </w:r>
    </w:p>
    <w:p w:rsidR="003170DD" w:rsidRDefault="003170DD" w:rsidP="008E7B59">
      <w:pPr>
        <w:spacing w:before="120" w:after="120" w:line="240" w:lineRule="auto"/>
        <w:jc w:val="both"/>
        <w:rPr>
          <w:rFonts w:ascii="Times New Roman" w:eastAsia="Times New Roman" w:hAnsi="Times New Roman" w:cs="Times New Roman"/>
          <w:sz w:val="24"/>
          <w:szCs w:val="24"/>
        </w:rPr>
      </w:pPr>
      <w:r w:rsidRPr="005114AC">
        <w:rPr>
          <w:rFonts w:ascii="Times New Roman" w:eastAsia="Times New Roman" w:hAnsi="Times New Roman" w:cs="Times New Roman"/>
          <w:sz w:val="24"/>
          <w:szCs w:val="24"/>
        </w:rPr>
        <w:t>University of Veterinary and Animal Sciences</w:t>
      </w:r>
      <w:r w:rsidR="00E96B55">
        <w:rPr>
          <w:rFonts w:ascii="Times New Roman" w:eastAsia="Times New Roman" w:hAnsi="Times New Roman" w:cs="Times New Roman"/>
          <w:sz w:val="24"/>
          <w:szCs w:val="24"/>
        </w:rPr>
        <w:t xml:space="preserve"> (UVAS)</w:t>
      </w:r>
      <w:r w:rsidRPr="005114AC">
        <w:rPr>
          <w:rFonts w:ascii="Times New Roman" w:eastAsia="Times New Roman" w:hAnsi="Times New Roman" w:cs="Times New Roman"/>
          <w:sz w:val="24"/>
          <w:szCs w:val="24"/>
        </w:rPr>
        <w:t>, Lahore, Pakistan</w:t>
      </w:r>
    </w:p>
    <w:p w:rsidR="00CD0E9B" w:rsidRPr="005114AC" w:rsidRDefault="00CD0E9B" w:rsidP="008E7B59">
      <w:pPr>
        <w:spacing w:before="120" w:after="120" w:line="240" w:lineRule="auto"/>
        <w:jc w:val="both"/>
        <w:rPr>
          <w:rFonts w:ascii="Times New Roman" w:eastAsia="Times New Roman" w:hAnsi="Times New Roman" w:cs="Times New Roman"/>
          <w:sz w:val="24"/>
          <w:szCs w:val="24"/>
        </w:rPr>
      </w:pPr>
    </w:p>
    <w:p w:rsidR="00B62AF1" w:rsidRPr="002E106B" w:rsidRDefault="00B62AF1" w:rsidP="003C776F">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sz w:val="24"/>
          <w:szCs w:val="24"/>
        </w:rPr>
        <w:t>Background</w:t>
      </w:r>
      <w:r w:rsidR="009C6E6D">
        <w:rPr>
          <w:rFonts w:ascii="Times New Roman" w:eastAsia="Times New Roman" w:hAnsi="Times New Roman" w:cs="Times New Roman"/>
          <w:b/>
          <w:sz w:val="24"/>
          <w:szCs w:val="24"/>
        </w:rPr>
        <w:t xml:space="preserve">: </w:t>
      </w:r>
      <w:r w:rsidR="003C776F" w:rsidRPr="003C776F">
        <w:rPr>
          <w:rFonts w:ascii="Times New Roman" w:eastAsia="Times New Roman" w:hAnsi="Times New Roman" w:cs="Times New Roman"/>
          <w:sz w:val="24"/>
          <w:szCs w:val="24"/>
        </w:rPr>
        <w:t>Neurotrypsin, a multidomain serine protease predominantly expressed in brain, is involved in cognitive function. More research needs to be done to find the genetic cause behind the disruptive function of Neurotrypsin, wh</w:t>
      </w:r>
      <w:r w:rsidR="003C776F">
        <w:rPr>
          <w:rFonts w:ascii="Times New Roman" w:eastAsia="Times New Roman" w:hAnsi="Times New Roman" w:cs="Times New Roman"/>
          <w:sz w:val="24"/>
          <w:szCs w:val="24"/>
        </w:rPr>
        <w:t>ich causes cognitive impairment</w:t>
      </w:r>
      <w:r w:rsidRPr="002E106B">
        <w:rPr>
          <w:rFonts w:ascii="Times New Roman" w:eastAsia="Times New Roman" w:hAnsi="Times New Roman" w:cs="Times New Roman"/>
          <w:sz w:val="24"/>
          <w:szCs w:val="24"/>
        </w:rPr>
        <w:t>.</w:t>
      </w:r>
    </w:p>
    <w:p w:rsidR="003C776F" w:rsidRPr="003C776F" w:rsidRDefault="00B62AF1" w:rsidP="003C776F">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Objectives</w:t>
      </w:r>
      <w:r w:rsidR="009C6E6D" w:rsidRPr="009C6E6D">
        <w:rPr>
          <w:rFonts w:ascii="Times New Roman" w:eastAsia="Times New Roman" w:hAnsi="Times New Roman" w:cs="Times New Roman"/>
          <w:b/>
          <w:bCs/>
          <w:sz w:val="24"/>
          <w:szCs w:val="24"/>
        </w:rPr>
        <w:t>:</w:t>
      </w:r>
      <w:r w:rsidR="003C776F">
        <w:rPr>
          <w:rFonts w:ascii="Times New Roman" w:eastAsia="Times New Roman" w:hAnsi="Times New Roman" w:cs="Times New Roman"/>
          <w:sz w:val="24"/>
          <w:szCs w:val="24"/>
        </w:rPr>
        <w:t xml:space="preserve"> </w:t>
      </w:r>
      <w:r w:rsidR="003C776F" w:rsidRPr="003C776F">
        <w:rPr>
          <w:rFonts w:ascii="Times New Roman" w:eastAsia="Times New Roman" w:hAnsi="Times New Roman" w:cs="Times New Roman"/>
          <w:sz w:val="24"/>
          <w:szCs w:val="24"/>
        </w:rPr>
        <w:t>The objectives of the present study were to perform genetic variability analysis in exon 7 of PRSS12 gene in patients with cognitive disability and computational comparative analysis between Neurotrypsin in humans and that of animals having well-developed cognitive skills.</w:t>
      </w:r>
    </w:p>
    <w:p w:rsidR="003C776F" w:rsidRDefault="003C776F" w:rsidP="003C776F">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 xml:space="preserve"> </w:t>
      </w:r>
      <w:r w:rsidR="00B62AF1" w:rsidRPr="009C6E6D">
        <w:rPr>
          <w:rFonts w:ascii="Times New Roman" w:eastAsia="Times New Roman" w:hAnsi="Times New Roman" w:cs="Times New Roman"/>
          <w:b/>
          <w:bCs/>
          <w:sz w:val="24"/>
          <w:szCs w:val="24"/>
        </w:rPr>
        <w:t>Methodolgy</w:t>
      </w:r>
      <w:r w:rsidR="009C6E6D">
        <w:rPr>
          <w:rFonts w:ascii="Times New Roman" w:eastAsia="Times New Roman" w:hAnsi="Times New Roman" w:cs="Times New Roman"/>
          <w:sz w:val="24"/>
          <w:szCs w:val="24"/>
        </w:rPr>
        <w:t xml:space="preserve">: </w:t>
      </w:r>
      <w:r w:rsidRPr="003C776F">
        <w:rPr>
          <w:rFonts w:ascii="Times New Roman" w:eastAsia="Times New Roman" w:hAnsi="Times New Roman" w:cs="Times New Roman"/>
          <w:b/>
          <w:bCs/>
          <w:sz w:val="24"/>
          <w:szCs w:val="24"/>
        </w:rPr>
        <w:t> </w:t>
      </w:r>
      <w:r w:rsidRPr="003C776F">
        <w:rPr>
          <w:rFonts w:ascii="Times New Roman" w:eastAsia="Times New Roman" w:hAnsi="Times New Roman" w:cs="Times New Roman"/>
          <w:sz w:val="24"/>
          <w:szCs w:val="24"/>
        </w:rPr>
        <w:t xml:space="preserve">For the present study, 10 cognition deficit Pakistani families were selected. Computational tools were used for comparative analysis of nucleotides and amino acid </w:t>
      </w:r>
      <w:r w:rsidRPr="003C776F">
        <w:rPr>
          <w:rFonts w:ascii="Times New Roman" w:eastAsia="Times New Roman" w:hAnsi="Times New Roman" w:cs="Times New Roman"/>
          <w:sz w:val="24"/>
          <w:szCs w:val="24"/>
        </w:rPr>
        <w:lastRenderedPageBreak/>
        <w:t>sequences to predict the homology in PRSS12 gene in humans with that of mammals. PROSITE, Phyre2 and RaptorX databases were used to determine domain organization, protein models, secondary structure features and ligand binding sites of Neurotrypsin.</w:t>
      </w:r>
    </w:p>
    <w:p w:rsidR="00B62AF1" w:rsidRPr="002E106B" w:rsidRDefault="00B62AF1" w:rsidP="003C776F">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Results</w:t>
      </w:r>
      <w:r w:rsidR="009C6E6D">
        <w:rPr>
          <w:rFonts w:ascii="Times New Roman" w:eastAsia="Times New Roman" w:hAnsi="Times New Roman" w:cs="Times New Roman"/>
          <w:sz w:val="24"/>
          <w:szCs w:val="24"/>
        </w:rPr>
        <w:t xml:space="preserve">: </w:t>
      </w:r>
      <w:r w:rsidR="003C776F" w:rsidRPr="003C776F">
        <w:rPr>
          <w:rFonts w:ascii="Times New Roman" w:eastAsia="Times New Roman" w:hAnsi="Times New Roman" w:cs="Times New Roman"/>
          <w:sz w:val="24"/>
          <w:szCs w:val="24"/>
        </w:rPr>
        <w:t>Sequence analysis of exon 7 of PRSS12 gene showed no mutations. Using the alignments generated by ECR browser, MUSCLE and Phyre2, highly conserved regions in primary and secondary structures of Neurotrypsin in mammals were identified. Phylogenetic analysis, prediction and comparison of domains indicated highest similarity of human PRSS12 with non-human primates.</w:t>
      </w:r>
    </w:p>
    <w:p w:rsidR="00EB325B" w:rsidRPr="003C776F" w:rsidRDefault="00B62AF1" w:rsidP="003C776F">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Conclusion and Recommendations</w:t>
      </w:r>
      <w:r w:rsidR="009C6E6D">
        <w:rPr>
          <w:rFonts w:ascii="Times New Roman" w:eastAsia="Times New Roman" w:hAnsi="Times New Roman" w:cs="Times New Roman"/>
          <w:b/>
          <w:bCs/>
          <w:sz w:val="24"/>
          <w:szCs w:val="24"/>
        </w:rPr>
        <w:t xml:space="preserve">: </w:t>
      </w:r>
      <w:bookmarkStart w:id="133" w:name="_Toc524015097"/>
      <w:r w:rsidR="003C776F" w:rsidRPr="003C776F">
        <w:rPr>
          <w:rFonts w:ascii="Times New Roman" w:eastAsia="Times New Roman" w:hAnsi="Times New Roman" w:cs="Times New Roman"/>
          <w:sz w:val="24"/>
          <w:szCs w:val="24"/>
        </w:rPr>
        <w:t>Our results provide a basis for further exploration of functional analysis of PRSS12 gene in vertebrates and suggest further investigation to study this candidate gene. Moreover, prediction of ligand binding sites in different animals may act as potential targets to select best animal models for drug designing.</w:t>
      </w:r>
    </w:p>
    <w:p w:rsidR="00EB325B" w:rsidRPr="002E106B" w:rsidRDefault="00EB325B" w:rsidP="00EB325B">
      <w:pPr>
        <w:pStyle w:val="Heading2"/>
        <w:spacing w:before="120" w:line="240" w:lineRule="auto"/>
        <w:rPr>
          <w:rFonts w:eastAsia="Times New Roman"/>
        </w:rPr>
      </w:pPr>
      <w:bookmarkStart w:id="134" w:name="_Toc524968530"/>
      <w:r w:rsidRPr="002E106B">
        <w:rPr>
          <w:rFonts w:eastAsia="Times New Roman"/>
        </w:rPr>
        <w:t>Abstract ID: 1068</w:t>
      </w:r>
      <w:bookmarkEnd w:id="133"/>
      <w:bookmarkEnd w:id="134"/>
    </w:p>
    <w:p w:rsidR="00EB325B" w:rsidRPr="002E106B" w:rsidRDefault="00EB325B" w:rsidP="00EB325B">
      <w:pPr>
        <w:pStyle w:val="Heading3"/>
        <w:spacing w:before="120" w:line="240" w:lineRule="auto"/>
        <w:rPr>
          <w:rFonts w:eastAsia="Times New Roman"/>
        </w:rPr>
      </w:pPr>
      <w:bookmarkStart w:id="135" w:name="_Toc524015098"/>
      <w:bookmarkStart w:id="136" w:name="_Toc524968531"/>
      <w:r>
        <w:rPr>
          <w:rFonts w:eastAsia="Times New Roman"/>
        </w:rPr>
        <w:t>Prediction of Vaccine Candidates a</w:t>
      </w:r>
      <w:r w:rsidRPr="002E106B">
        <w:rPr>
          <w:rFonts w:eastAsia="Times New Roman"/>
        </w:rPr>
        <w:t>gainst Pseudomonas Aeru</w:t>
      </w:r>
      <w:r>
        <w:rPr>
          <w:rFonts w:eastAsia="Times New Roman"/>
        </w:rPr>
        <w:t>ginosa: An Integrated Genomics and Proteomics a</w:t>
      </w:r>
      <w:r w:rsidRPr="002E106B">
        <w:rPr>
          <w:rFonts w:eastAsia="Times New Roman"/>
        </w:rPr>
        <w:t>pproach</w:t>
      </w:r>
      <w:bookmarkEnd w:id="135"/>
      <w:bookmarkEnd w:id="136"/>
    </w:p>
    <w:p w:rsidR="00B62AF1" w:rsidRPr="00EB325B" w:rsidRDefault="00B62AF1" w:rsidP="00EB325B">
      <w:pPr>
        <w:spacing w:before="120" w:after="120" w:line="240" w:lineRule="auto"/>
        <w:rPr>
          <w:rFonts w:ascii="Times New Roman" w:eastAsiaTheme="majorEastAsia" w:hAnsi="Times New Roman" w:cstheme="majorBidi"/>
          <w:b/>
          <w:bCs/>
          <w:color w:val="5B9BD5" w:themeColor="accent1"/>
          <w:sz w:val="24"/>
          <w:szCs w:val="24"/>
        </w:rPr>
      </w:pPr>
      <w:r w:rsidRPr="00231DAC">
        <w:rPr>
          <w:rFonts w:ascii="Times New Roman" w:eastAsia="Times New Roman" w:hAnsi="Times New Roman" w:cs="Times New Roman"/>
          <w:sz w:val="24"/>
          <w:szCs w:val="24"/>
        </w:rPr>
        <w:t>Muhammad</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 xml:space="preserve"> Ibrahim Rashid, Anam</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Naz, Amjad Ali, Saadia</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Andleeb</w:t>
      </w:r>
    </w:p>
    <w:p w:rsidR="003170DD" w:rsidRPr="005114AC" w:rsidRDefault="003170DD" w:rsidP="008E7B59">
      <w:pPr>
        <w:spacing w:before="120" w:after="120" w:line="240" w:lineRule="auto"/>
        <w:jc w:val="both"/>
        <w:rPr>
          <w:rFonts w:ascii="Times New Roman" w:eastAsia="Times New Roman" w:hAnsi="Times New Roman" w:cs="Times New Roman"/>
          <w:sz w:val="24"/>
          <w:szCs w:val="24"/>
        </w:rPr>
      </w:pPr>
      <w:r w:rsidRPr="005114AC">
        <w:rPr>
          <w:rFonts w:ascii="Times New Roman" w:eastAsia="Times New Roman" w:hAnsi="Times New Roman" w:cs="Times New Roman"/>
          <w:sz w:val="24"/>
          <w:szCs w:val="24"/>
        </w:rPr>
        <w:t>National University of Sciences and Technology</w:t>
      </w:r>
      <w:r w:rsidR="0071661B">
        <w:rPr>
          <w:rFonts w:ascii="Times New Roman" w:eastAsia="Times New Roman" w:hAnsi="Times New Roman" w:cs="Times New Roman"/>
          <w:sz w:val="24"/>
          <w:szCs w:val="24"/>
        </w:rPr>
        <w:t xml:space="preserve"> (NUST)</w:t>
      </w:r>
      <w:r w:rsidR="00833CB7">
        <w:rPr>
          <w:rFonts w:ascii="Times New Roman" w:eastAsia="Times New Roman" w:hAnsi="Times New Roman" w:cs="Times New Roman"/>
          <w:sz w:val="24"/>
          <w:szCs w:val="24"/>
        </w:rPr>
        <w:t>, Islamabad</w:t>
      </w:r>
    </w:p>
    <w:p w:rsidR="00833CB7" w:rsidRDefault="00833CB7" w:rsidP="008E7B59">
      <w:pPr>
        <w:spacing w:before="120" w:after="120" w:line="240" w:lineRule="auto"/>
        <w:jc w:val="both"/>
        <w:rPr>
          <w:rFonts w:ascii="Times New Roman" w:eastAsia="Times New Roman" w:hAnsi="Times New Roman" w:cs="Times New Roman"/>
          <w:sz w:val="24"/>
          <w:szCs w:val="24"/>
        </w:rPr>
      </w:pPr>
    </w:p>
    <w:p w:rsidR="00B62AF1" w:rsidRPr="002E106B" w:rsidRDefault="00B62AF1" w:rsidP="008E7B59">
      <w:pPr>
        <w:spacing w:before="120" w:after="120" w:line="240" w:lineRule="auto"/>
        <w:jc w:val="both"/>
        <w:rPr>
          <w:rFonts w:ascii="Times New Roman" w:eastAsia="Times New Roman" w:hAnsi="Times New Roman" w:cs="Times New Roman"/>
          <w:b/>
          <w:bCs/>
          <w:sz w:val="24"/>
          <w:szCs w:val="24"/>
        </w:rPr>
      </w:pPr>
      <w:r w:rsidRPr="002E106B">
        <w:rPr>
          <w:rFonts w:ascii="Times New Roman" w:eastAsia="Times New Roman" w:hAnsi="Times New Roman" w:cs="Times New Roman"/>
          <w:sz w:val="24"/>
          <w:szCs w:val="24"/>
        </w:rPr>
        <w:t>Pseudomonas aeruginosa is among top critical nosocomial infectious agents due to its persistent infections and tendency for acquiring drug resistance mechanisms. To date, there is no vaccine available for this pathogen. We attempted to exploit the genomic and proteomic information of P. aeruginosa though reverse-vaccinology approaches to unveil the prospective vaccine candidates. P. aeruginosa strain PAO1 genome was subjected to sequential prioritization approach following genomic, proteomics and structural analyses. Among, the predicted vaccine candidates: surface components of antibiotic efflux pumps (Q9HY88, PA2837), chaperone-usher pathway  components (CupC2, CupB3), penicillin binding protein of bacterial cell wall (PBP1a/mrcA), extracellular component of Type 3 secretory system (PscC) and three uncharacterized secretory proteins (PA0629, PA2822, PA0978) were identified as potential candidates qualifying all the set criteria. These proteins were then analyzed for potential immunogenic surface exposed epitopes. These predicted epitopes may provide a basis for development of a reliable subunit vaccine against P. aeruginosa.</w:t>
      </w:r>
    </w:p>
    <w:p w:rsidR="00B62AF1" w:rsidRDefault="00B62AF1" w:rsidP="008E7B59">
      <w:pPr>
        <w:spacing w:before="120" w:after="120" w:line="240" w:lineRule="auto"/>
        <w:rPr>
          <w:szCs w:val="24"/>
        </w:rPr>
      </w:pPr>
      <w:r>
        <w:rPr>
          <w:szCs w:val="24"/>
        </w:rPr>
        <w:br w:type="page"/>
      </w:r>
    </w:p>
    <w:p w:rsidR="00B62AF1" w:rsidRPr="002E106B" w:rsidRDefault="00B62AF1" w:rsidP="008E7B59">
      <w:pPr>
        <w:pStyle w:val="Heading2"/>
        <w:spacing w:before="120" w:line="240" w:lineRule="auto"/>
        <w:rPr>
          <w:rFonts w:eastAsia="Times New Roman"/>
        </w:rPr>
      </w:pPr>
      <w:bookmarkStart w:id="137" w:name="_Toc524015099"/>
      <w:bookmarkStart w:id="138" w:name="_Toc524968532"/>
      <w:r w:rsidRPr="002E106B">
        <w:rPr>
          <w:rFonts w:eastAsia="Times New Roman"/>
        </w:rPr>
        <w:lastRenderedPageBreak/>
        <w:t>Abstract ID 1129:</w:t>
      </w:r>
      <w:bookmarkEnd w:id="137"/>
      <w:bookmarkEnd w:id="138"/>
    </w:p>
    <w:p w:rsidR="00B62AF1" w:rsidRPr="002E106B" w:rsidRDefault="00833CB7" w:rsidP="008E7B59">
      <w:pPr>
        <w:pStyle w:val="Heading3"/>
        <w:spacing w:before="120" w:line="240" w:lineRule="auto"/>
        <w:rPr>
          <w:rFonts w:eastAsia="Times New Roman"/>
        </w:rPr>
      </w:pPr>
      <w:bookmarkStart w:id="139" w:name="_Toc524015100"/>
      <w:bookmarkStart w:id="140" w:name="_Toc524968533"/>
      <w:r>
        <w:rPr>
          <w:rFonts w:eastAsia="Times New Roman"/>
        </w:rPr>
        <w:t>Screening o</w:t>
      </w:r>
      <w:r w:rsidRPr="002E106B">
        <w:rPr>
          <w:rFonts w:eastAsia="Times New Roman"/>
        </w:rPr>
        <w:t>f Three Hearing Impairment Loci in Punjabi Families</w:t>
      </w:r>
      <w:bookmarkEnd w:id="139"/>
      <w:bookmarkEnd w:id="140"/>
    </w:p>
    <w:p w:rsidR="00B62AF1" w:rsidRPr="00231DAC" w:rsidRDefault="00B62AF1" w:rsidP="008E7B59">
      <w:pPr>
        <w:spacing w:before="120" w:after="120" w:line="240" w:lineRule="auto"/>
        <w:jc w:val="both"/>
        <w:rPr>
          <w:rFonts w:ascii="Times New Roman" w:eastAsia="Times New Roman" w:hAnsi="Times New Roman" w:cs="Times New Roman"/>
          <w:sz w:val="24"/>
          <w:szCs w:val="24"/>
        </w:rPr>
      </w:pPr>
      <w:r w:rsidRPr="00231DAC">
        <w:rPr>
          <w:rFonts w:ascii="Times New Roman" w:eastAsia="Times New Roman" w:hAnsi="Times New Roman" w:cs="Times New Roman"/>
          <w:sz w:val="24"/>
          <w:szCs w:val="24"/>
        </w:rPr>
        <w:t>Hafiza</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Fizzah</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Zulfiqar,Aneeqa</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Javed</w:t>
      </w:r>
    </w:p>
    <w:p w:rsidR="003170DD" w:rsidRDefault="003170DD" w:rsidP="008E7B59">
      <w:pPr>
        <w:spacing w:before="120" w:after="120" w:line="240" w:lineRule="auto"/>
        <w:jc w:val="both"/>
        <w:rPr>
          <w:rFonts w:ascii="Times New Roman" w:eastAsia="Times New Roman" w:hAnsi="Times New Roman" w:cs="Times New Roman"/>
          <w:sz w:val="24"/>
          <w:szCs w:val="24"/>
        </w:rPr>
      </w:pPr>
      <w:r w:rsidRPr="005114AC">
        <w:rPr>
          <w:rFonts w:ascii="Times New Roman" w:eastAsia="Times New Roman" w:hAnsi="Times New Roman" w:cs="Times New Roman"/>
          <w:sz w:val="24"/>
          <w:szCs w:val="24"/>
        </w:rPr>
        <w:t>C</w:t>
      </w:r>
      <w:r w:rsidR="009C6E6D">
        <w:rPr>
          <w:rFonts w:ascii="Times New Roman" w:eastAsia="Times New Roman" w:hAnsi="Times New Roman" w:cs="Times New Roman"/>
          <w:sz w:val="24"/>
          <w:szCs w:val="24"/>
        </w:rPr>
        <w:t xml:space="preserve">entre of Excellence in Molecular Biology, </w:t>
      </w:r>
      <w:r>
        <w:rPr>
          <w:rFonts w:ascii="Times New Roman" w:eastAsia="Times New Roman" w:hAnsi="Times New Roman" w:cs="Times New Roman"/>
          <w:sz w:val="24"/>
          <w:szCs w:val="24"/>
        </w:rPr>
        <w:t>U</w:t>
      </w:r>
      <w:r w:rsidRPr="005114AC">
        <w:rPr>
          <w:rFonts w:ascii="Times New Roman" w:eastAsia="Times New Roman" w:hAnsi="Times New Roman" w:cs="Times New Roman"/>
          <w:sz w:val="24"/>
          <w:szCs w:val="24"/>
        </w:rPr>
        <w:t xml:space="preserve">niversity of </w:t>
      </w:r>
      <w:r w:rsidR="009C6E6D">
        <w:rPr>
          <w:rFonts w:ascii="Times New Roman" w:eastAsia="Times New Roman" w:hAnsi="Times New Roman" w:cs="Times New Roman"/>
          <w:sz w:val="24"/>
          <w:szCs w:val="24"/>
        </w:rPr>
        <w:t>t</w:t>
      </w:r>
      <w:r w:rsidRPr="005114AC">
        <w:rPr>
          <w:rFonts w:ascii="Times New Roman" w:eastAsia="Times New Roman" w:hAnsi="Times New Roman" w:cs="Times New Roman"/>
          <w:sz w:val="24"/>
          <w:szCs w:val="24"/>
        </w:rPr>
        <w:t xml:space="preserve">he </w:t>
      </w:r>
      <w:r>
        <w:rPr>
          <w:rFonts w:ascii="Times New Roman" w:eastAsia="Times New Roman" w:hAnsi="Times New Roman" w:cs="Times New Roman"/>
          <w:sz w:val="24"/>
          <w:szCs w:val="24"/>
        </w:rPr>
        <w:t>Punjab</w:t>
      </w:r>
      <w:r w:rsidR="00CD0E9B">
        <w:rPr>
          <w:rFonts w:ascii="Times New Roman" w:eastAsia="Times New Roman" w:hAnsi="Times New Roman" w:cs="Times New Roman"/>
          <w:sz w:val="24"/>
          <w:szCs w:val="24"/>
        </w:rPr>
        <w:t>, Lahore</w:t>
      </w:r>
    </w:p>
    <w:p w:rsidR="00CD0E9B" w:rsidRDefault="00CD0E9B" w:rsidP="008E7B59">
      <w:pPr>
        <w:spacing w:before="120" w:after="120" w:line="240" w:lineRule="auto"/>
        <w:jc w:val="both"/>
        <w:rPr>
          <w:rFonts w:ascii="Times New Roman" w:eastAsia="Times New Roman" w:hAnsi="Times New Roman" w:cs="Times New Roman"/>
          <w:sz w:val="24"/>
          <w:szCs w:val="24"/>
        </w:rPr>
      </w:pPr>
    </w:p>
    <w:p w:rsidR="009C6E6D" w:rsidRDefault="00B62AF1" w:rsidP="008E7B59">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Background &amp; Objective:</w:t>
      </w:r>
      <w:r w:rsidR="00DE396E">
        <w:rPr>
          <w:rFonts w:ascii="Times New Roman" w:eastAsia="Times New Roman" w:hAnsi="Times New Roman" w:cs="Times New Roman"/>
          <w:b/>
          <w:bCs/>
          <w:sz w:val="24"/>
          <w:szCs w:val="24"/>
        </w:rPr>
        <w:t xml:space="preserve"> </w:t>
      </w:r>
      <w:r w:rsidRPr="002E106B">
        <w:rPr>
          <w:rFonts w:ascii="Times New Roman" w:eastAsia="Times New Roman" w:hAnsi="Times New Roman" w:cs="Times New Roman"/>
          <w:sz w:val="24"/>
          <w:szCs w:val="24"/>
        </w:rPr>
        <w:t xml:space="preserve">This study is the part of ongoing institutional project of Genetic Diseases Deafness Group at Center of Excellence in Molecular Biology and was designed to determine the incidence of common autosomal recessive non syndromic hearing loss loci in Punjabi families. </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Methodology</w:t>
      </w:r>
      <w:r w:rsidR="009C6E6D">
        <w:rPr>
          <w:rFonts w:ascii="Times New Roman" w:eastAsia="Times New Roman" w:hAnsi="Times New Roman" w:cs="Times New Roman"/>
          <w:sz w:val="24"/>
          <w:szCs w:val="24"/>
        </w:rPr>
        <w:t xml:space="preserve">: </w:t>
      </w:r>
      <w:r w:rsidRPr="002E106B">
        <w:rPr>
          <w:rFonts w:ascii="Times New Roman" w:eastAsia="Times New Roman" w:hAnsi="Times New Roman" w:cs="Times New Roman"/>
          <w:sz w:val="24"/>
          <w:szCs w:val="24"/>
        </w:rPr>
        <w:t>To achieve this goal, blood samples of forty families were collected from Punjab province of Pakistan and thirteen families were selected for linkage analysis. All the families were screened with nine markers of three common autosomal recessive non syndromic hearing loci DFNB3, DFNB4 and DFNB12. Genotyping for all the families were performed and data was analyzed by using GeneMapper software program.</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Results</w:t>
      </w:r>
      <w:r w:rsidR="009C6E6D">
        <w:rPr>
          <w:rFonts w:ascii="Times New Roman" w:eastAsia="Times New Roman" w:hAnsi="Times New Roman" w:cs="Times New Roman"/>
          <w:b/>
          <w:bCs/>
          <w:sz w:val="24"/>
          <w:szCs w:val="24"/>
        </w:rPr>
        <w:t xml:space="preserve">: </w:t>
      </w:r>
      <w:r w:rsidRPr="002E106B">
        <w:rPr>
          <w:rFonts w:ascii="Times New Roman" w:eastAsia="Times New Roman" w:hAnsi="Times New Roman" w:cs="Times New Roman"/>
          <w:sz w:val="24"/>
          <w:szCs w:val="24"/>
        </w:rPr>
        <w:t xml:space="preserve">Data analysis indicated the linkage of PKDF 1752 with DFNB4 loci which was further confirmed by haplotype analysis and LOD score calculations. A maximum two-point LOD score of 1.258 was calculated for D7S2420, D7S2459 and D7S2456 at theta (θ) zero. While two consanguineous families PKDF 1780 and PKDF 1783 showed homozygosity for single STR markerD17S2196 of DFNB3 locus. LOD score calculation revealed a maximum two point LOD score of 2.5641 and 2.0114 for PKDF 1780 and 1783 respectively. </w:t>
      </w:r>
    </w:p>
    <w:p w:rsidR="00B62AF1" w:rsidRDefault="00B62AF1" w:rsidP="008E7B59">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b/>
          <w:bCs/>
          <w:sz w:val="24"/>
          <w:szCs w:val="24"/>
        </w:rPr>
        <w:t>Conclusion &amp; Recommendation</w:t>
      </w:r>
      <w:r w:rsidR="009C6E6D">
        <w:rPr>
          <w:rFonts w:ascii="Times New Roman" w:eastAsia="Times New Roman" w:hAnsi="Times New Roman" w:cs="Times New Roman"/>
          <w:b/>
          <w:bCs/>
          <w:sz w:val="24"/>
          <w:szCs w:val="24"/>
        </w:rPr>
        <w:t xml:space="preserve">: </w:t>
      </w:r>
      <w:r w:rsidRPr="002E106B">
        <w:rPr>
          <w:rFonts w:ascii="Times New Roman" w:eastAsia="Times New Roman" w:hAnsi="Times New Roman" w:cs="Times New Roman"/>
          <w:sz w:val="24"/>
          <w:szCs w:val="24"/>
        </w:rPr>
        <w:t xml:space="preserve">The  families  unlinked with the selected  loci suggesting that either these families might be linked with other loci which are less prevalent in  Pakistani  population or there  might  be  some  novel  pathogenic variants which need to be identified yet. So there is dire need to expand the horizon of deafness research at molecular level in Pakistan.  </w:t>
      </w:r>
    </w:p>
    <w:p w:rsidR="009B6AEF" w:rsidRDefault="009B6AEF" w:rsidP="009B6AEF">
      <w:pPr>
        <w:pStyle w:val="Heading2"/>
        <w:spacing w:before="120" w:line="240" w:lineRule="auto"/>
        <w:rPr>
          <w:shd w:val="clear" w:color="auto" w:fill="FFFFFF"/>
        </w:rPr>
      </w:pPr>
      <w:bookmarkStart w:id="141" w:name="_Toc524015101"/>
    </w:p>
    <w:p w:rsidR="009B6AEF" w:rsidRPr="002E106B" w:rsidRDefault="009B6AEF" w:rsidP="009B6AEF">
      <w:pPr>
        <w:pStyle w:val="Heading2"/>
        <w:spacing w:before="120" w:line="240" w:lineRule="auto"/>
        <w:rPr>
          <w:color w:val="000000" w:themeColor="text1"/>
        </w:rPr>
      </w:pPr>
      <w:bookmarkStart w:id="142" w:name="_Toc524968534"/>
      <w:r w:rsidRPr="002E106B">
        <w:rPr>
          <w:shd w:val="clear" w:color="auto" w:fill="FFFFFF"/>
        </w:rPr>
        <w:t>Abstract ID:</w:t>
      </w:r>
      <w:r w:rsidRPr="00D31828">
        <w:t xml:space="preserve"> 1079</w:t>
      </w:r>
      <w:bookmarkEnd w:id="141"/>
      <w:bookmarkEnd w:id="142"/>
    </w:p>
    <w:p w:rsidR="009B6AEF" w:rsidRPr="002E106B" w:rsidRDefault="009B6AEF" w:rsidP="009B6AEF">
      <w:pPr>
        <w:pStyle w:val="Heading3"/>
        <w:spacing w:before="120" w:line="240" w:lineRule="auto"/>
      </w:pPr>
      <w:bookmarkStart w:id="143" w:name="_Toc524015102"/>
      <w:bookmarkStart w:id="144" w:name="_Toc524968535"/>
      <w:r>
        <w:t>Genetic Heterogeneity i</w:t>
      </w:r>
      <w:r w:rsidRPr="002E106B">
        <w:t>n Pakistani Obese Families</w:t>
      </w:r>
      <w:bookmarkEnd w:id="143"/>
      <w:bookmarkEnd w:id="144"/>
    </w:p>
    <w:p w:rsidR="009C6E6D" w:rsidRPr="009B6AEF" w:rsidRDefault="00B62AF1" w:rsidP="009B6AEF">
      <w:pPr>
        <w:spacing w:before="120" w:after="120" w:line="240" w:lineRule="auto"/>
        <w:rPr>
          <w:rFonts w:ascii="Times New Roman" w:eastAsiaTheme="majorEastAsia" w:hAnsi="Times New Roman" w:cstheme="majorBidi"/>
          <w:b/>
          <w:bCs/>
          <w:color w:val="5B9BD5" w:themeColor="accent1"/>
          <w:sz w:val="24"/>
          <w:szCs w:val="24"/>
        </w:rPr>
      </w:pPr>
      <w:r w:rsidRPr="009C6E6D">
        <w:rPr>
          <w:rFonts w:ascii="Times New Roman" w:eastAsia="Times New Roman" w:hAnsi="Times New Roman" w:cs="Times New Roman"/>
          <w:sz w:val="24"/>
          <w:szCs w:val="24"/>
        </w:rPr>
        <w:t>Hina</w:t>
      </w:r>
      <w:r w:rsidR="00DE396E">
        <w:rPr>
          <w:rFonts w:ascii="Times New Roman" w:eastAsia="Times New Roman" w:hAnsi="Times New Roman" w:cs="Times New Roman"/>
          <w:sz w:val="24"/>
          <w:szCs w:val="24"/>
        </w:rPr>
        <w:t xml:space="preserve"> </w:t>
      </w:r>
      <w:r w:rsidRPr="009C6E6D">
        <w:rPr>
          <w:rFonts w:ascii="Times New Roman" w:eastAsia="Times New Roman" w:hAnsi="Times New Roman" w:cs="Times New Roman"/>
          <w:sz w:val="24"/>
          <w:szCs w:val="24"/>
        </w:rPr>
        <w:t>Aslam Butt, Syeda</w:t>
      </w:r>
      <w:r w:rsidR="00DE396E">
        <w:rPr>
          <w:rFonts w:ascii="Times New Roman" w:eastAsia="Times New Roman" w:hAnsi="Times New Roman" w:cs="Times New Roman"/>
          <w:sz w:val="24"/>
          <w:szCs w:val="24"/>
        </w:rPr>
        <w:t xml:space="preserve"> </w:t>
      </w:r>
      <w:r w:rsidRPr="009C6E6D">
        <w:rPr>
          <w:rFonts w:ascii="Times New Roman" w:eastAsia="Times New Roman" w:hAnsi="Times New Roman" w:cs="Times New Roman"/>
          <w:sz w:val="24"/>
          <w:szCs w:val="24"/>
        </w:rPr>
        <w:t>Marriam</w:t>
      </w:r>
      <w:r w:rsidR="00DE396E">
        <w:rPr>
          <w:rFonts w:ascii="Times New Roman" w:eastAsia="Times New Roman" w:hAnsi="Times New Roman" w:cs="Times New Roman"/>
          <w:sz w:val="24"/>
          <w:szCs w:val="24"/>
        </w:rPr>
        <w:t xml:space="preserve"> </w:t>
      </w:r>
      <w:r w:rsidRPr="009C6E6D">
        <w:rPr>
          <w:rFonts w:ascii="Times New Roman" w:eastAsia="Times New Roman" w:hAnsi="Times New Roman" w:cs="Times New Roman"/>
          <w:sz w:val="24"/>
          <w:szCs w:val="24"/>
        </w:rPr>
        <w:t>B</w:t>
      </w:r>
      <w:r w:rsidR="009C6E6D">
        <w:rPr>
          <w:rFonts w:ascii="Times New Roman" w:eastAsia="Times New Roman" w:hAnsi="Times New Roman" w:cs="Times New Roman"/>
          <w:sz w:val="24"/>
          <w:szCs w:val="24"/>
        </w:rPr>
        <w:t>akhtiar, Amna Noor, Iqra</w:t>
      </w:r>
      <w:r w:rsidR="00DE396E">
        <w:rPr>
          <w:rFonts w:ascii="Times New Roman" w:eastAsia="Times New Roman" w:hAnsi="Times New Roman" w:cs="Times New Roman"/>
          <w:sz w:val="24"/>
          <w:szCs w:val="24"/>
        </w:rPr>
        <w:t xml:space="preserve"> </w:t>
      </w:r>
      <w:r w:rsidR="009C6E6D">
        <w:rPr>
          <w:rFonts w:ascii="Times New Roman" w:eastAsia="Times New Roman" w:hAnsi="Times New Roman" w:cs="Times New Roman"/>
          <w:sz w:val="24"/>
          <w:szCs w:val="24"/>
        </w:rPr>
        <w:t>Riasat</w:t>
      </w:r>
    </w:p>
    <w:p w:rsidR="003170DD" w:rsidRDefault="003170DD" w:rsidP="008E7B59">
      <w:pPr>
        <w:spacing w:before="120" w:after="120" w:line="240" w:lineRule="auto"/>
        <w:jc w:val="both"/>
        <w:rPr>
          <w:rFonts w:ascii="Times New Roman" w:eastAsia="Times New Roman" w:hAnsi="Times New Roman" w:cs="Times New Roman"/>
          <w:sz w:val="24"/>
          <w:szCs w:val="24"/>
        </w:rPr>
      </w:pPr>
      <w:r w:rsidRPr="009C6E6D">
        <w:rPr>
          <w:rFonts w:ascii="Times New Roman" w:eastAsia="Times New Roman" w:hAnsi="Times New Roman" w:cs="Times New Roman"/>
          <w:sz w:val="24"/>
          <w:szCs w:val="24"/>
        </w:rPr>
        <w:t>Capital University of Science and Technology</w:t>
      </w:r>
      <w:r w:rsidR="00D00047">
        <w:rPr>
          <w:rFonts w:ascii="Times New Roman" w:eastAsia="Times New Roman" w:hAnsi="Times New Roman" w:cs="Times New Roman"/>
          <w:sz w:val="24"/>
          <w:szCs w:val="24"/>
        </w:rPr>
        <w:t xml:space="preserve"> (C</w:t>
      </w:r>
      <w:r w:rsidR="00173193">
        <w:rPr>
          <w:rFonts w:ascii="Times New Roman" w:eastAsia="Times New Roman" w:hAnsi="Times New Roman" w:cs="Times New Roman"/>
          <w:sz w:val="24"/>
          <w:szCs w:val="24"/>
        </w:rPr>
        <w:t>UST)</w:t>
      </w:r>
      <w:r w:rsidRPr="009C6E6D">
        <w:rPr>
          <w:rFonts w:ascii="Times New Roman" w:eastAsia="Times New Roman" w:hAnsi="Times New Roman" w:cs="Times New Roman"/>
          <w:sz w:val="24"/>
          <w:szCs w:val="24"/>
        </w:rPr>
        <w:t>, Islamabad</w:t>
      </w:r>
    </w:p>
    <w:p w:rsidR="00CD0E9B" w:rsidRDefault="00CD0E9B" w:rsidP="008E7B59">
      <w:pPr>
        <w:spacing w:before="120" w:after="120" w:line="240" w:lineRule="auto"/>
        <w:jc w:val="both"/>
        <w:rPr>
          <w:rFonts w:ascii="Times New Roman" w:eastAsia="Times New Roman" w:hAnsi="Times New Roman" w:cs="Times New Roman"/>
          <w:sz w:val="24"/>
          <w:szCs w:val="24"/>
        </w:rPr>
      </w:pPr>
    </w:p>
    <w:p w:rsidR="00B62AF1" w:rsidRPr="002E106B" w:rsidRDefault="00B62AF1" w:rsidP="008E7B59">
      <w:pPr>
        <w:pStyle w:val="NoSpacing"/>
        <w:spacing w:before="120" w:after="120"/>
        <w:jc w:val="both"/>
        <w:rPr>
          <w:rFonts w:cs="Times New Roman"/>
          <w:color w:val="000000" w:themeColor="text1"/>
          <w:szCs w:val="24"/>
        </w:rPr>
      </w:pPr>
      <w:r w:rsidRPr="002E106B">
        <w:rPr>
          <w:rFonts w:cs="Times New Roman"/>
          <w:b/>
          <w:bCs/>
          <w:szCs w:val="24"/>
          <w:shd w:val="clear" w:color="auto" w:fill="FFFFFF"/>
        </w:rPr>
        <w:t>Background:</w:t>
      </w:r>
      <w:r w:rsidR="00DE396E">
        <w:rPr>
          <w:rFonts w:cs="Times New Roman"/>
          <w:b/>
          <w:bCs/>
          <w:szCs w:val="24"/>
          <w:shd w:val="clear" w:color="auto" w:fill="FFFFFF"/>
        </w:rPr>
        <w:t xml:space="preserve"> </w:t>
      </w:r>
      <w:r w:rsidRPr="002E106B">
        <w:rPr>
          <w:rFonts w:cs="Times New Roman"/>
          <w:color w:val="000000" w:themeColor="text1"/>
          <w:szCs w:val="24"/>
        </w:rPr>
        <w:t xml:space="preserve">Obesity is considered as a multifactorial and heterogeneous condition due to complex interaction of genetic, behavioral, developmental and environmental factors. Obesity is a global pandemic and a major health concern because of associated morbidities such as type 2 diabetes, hypertension, coronary heart disease and consequent premature mortality. The modern obesity epidemic is believed to be largely affected by environment, excess energy intake and physical inactivity pinned as the main culprits. </w:t>
      </w:r>
    </w:p>
    <w:p w:rsidR="00B62AF1" w:rsidRPr="002E106B" w:rsidRDefault="00B62AF1" w:rsidP="008E7B59">
      <w:pPr>
        <w:pStyle w:val="NoSpacing"/>
        <w:spacing w:before="120" w:after="120"/>
        <w:jc w:val="both"/>
        <w:rPr>
          <w:rFonts w:cs="Times New Roman"/>
          <w:b/>
          <w:bCs/>
          <w:color w:val="000000" w:themeColor="text1"/>
          <w:szCs w:val="24"/>
        </w:rPr>
      </w:pPr>
      <w:r w:rsidRPr="002E106B">
        <w:rPr>
          <w:rFonts w:cs="Times New Roman"/>
          <w:b/>
          <w:bCs/>
          <w:szCs w:val="24"/>
          <w:shd w:val="clear" w:color="auto" w:fill="FFFFFF"/>
        </w:rPr>
        <w:t>Objectives:</w:t>
      </w:r>
      <w:r w:rsidR="00DE396E">
        <w:rPr>
          <w:rFonts w:cs="Times New Roman"/>
          <w:b/>
          <w:bCs/>
          <w:szCs w:val="24"/>
          <w:shd w:val="clear" w:color="auto" w:fill="FFFFFF"/>
        </w:rPr>
        <w:t xml:space="preserve"> </w:t>
      </w:r>
      <w:r w:rsidRPr="002E106B">
        <w:rPr>
          <w:rFonts w:cs="Times New Roman"/>
          <w:color w:val="000000" w:themeColor="text1"/>
          <w:szCs w:val="24"/>
        </w:rPr>
        <w:t xml:space="preserve">This study was carried out to determine genetic causes of obesity in Pakistan, to determine the association of already reported obesity genes in sampled families and elucidate the probable cause of obesity in sampled Pakistani population. </w:t>
      </w:r>
    </w:p>
    <w:p w:rsidR="00B62AF1" w:rsidRPr="002E106B" w:rsidRDefault="00B62AF1" w:rsidP="008E7B59">
      <w:pPr>
        <w:pStyle w:val="NoSpacing"/>
        <w:spacing w:before="120" w:after="120"/>
        <w:jc w:val="both"/>
        <w:rPr>
          <w:rFonts w:cs="Times New Roman"/>
          <w:color w:val="000000" w:themeColor="text1"/>
          <w:szCs w:val="24"/>
        </w:rPr>
      </w:pPr>
      <w:r w:rsidRPr="002E106B">
        <w:rPr>
          <w:rFonts w:cs="Times New Roman"/>
          <w:b/>
          <w:bCs/>
          <w:szCs w:val="24"/>
          <w:shd w:val="clear" w:color="auto" w:fill="FFFFFF"/>
        </w:rPr>
        <w:lastRenderedPageBreak/>
        <w:t>Methodology:</w:t>
      </w:r>
      <w:r w:rsidR="00DE396E">
        <w:rPr>
          <w:rFonts w:cs="Times New Roman"/>
          <w:b/>
          <w:bCs/>
          <w:szCs w:val="24"/>
          <w:shd w:val="clear" w:color="auto" w:fill="FFFFFF"/>
        </w:rPr>
        <w:t xml:space="preserve"> </w:t>
      </w:r>
      <w:r w:rsidRPr="002E106B">
        <w:rPr>
          <w:rFonts w:cs="Times New Roman"/>
          <w:bCs/>
          <w:color w:val="000000" w:themeColor="text1"/>
          <w:szCs w:val="24"/>
        </w:rPr>
        <w:t xml:space="preserve">Anthropometric measurements, Bio-physical parameters, Pedigree information and Biochemical measurement were taken from the families. </w:t>
      </w:r>
      <w:r w:rsidRPr="002E106B">
        <w:rPr>
          <w:rFonts w:cs="Times New Roman"/>
          <w:color w:val="000000" w:themeColor="text1"/>
          <w:szCs w:val="24"/>
          <w:shd w:val="clear" w:color="auto" w:fill="FFFFFF"/>
        </w:rPr>
        <w:t>Genomic DNA was sampled of all individuals were amplified with microsatellite marker of genes FTO, LEP, MC4R, POMC and TMEM18.</w:t>
      </w:r>
      <w:r w:rsidRPr="002E106B">
        <w:rPr>
          <w:rFonts w:cs="Times New Roman"/>
          <w:color w:val="000000" w:themeColor="text1"/>
          <w:szCs w:val="24"/>
        </w:rPr>
        <w:t xml:space="preserve"> Bioinformatics techniques were used for selection of genes. STR was designed using UCSC genome browser. Insilico PCR tool was used for primer designing. PCR was used to amplify the DNA.PAGE analysis was performed to interpret the PCR products.</w:t>
      </w:r>
    </w:p>
    <w:p w:rsidR="00B62AF1" w:rsidRPr="002E106B" w:rsidRDefault="00B62AF1" w:rsidP="008E7B59">
      <w:pPr>
        <w:pStyle w:val="NoSpacing"/>
        <w:spacing w:before="120" w:after="120"/>
        <w:jc w:val="both"/>
        <w:rPr>
          <w:rFonts w:cs="Times New Roman"/>
          <w:b/>
          <w:bCs/>
          <w:szCs w:val="24"/>
          <w:shd w:val="clear" w:color="auto" w:fill="FFFFFF"/>
        </w:rPr>
      </w:pPr>
      <w:r w:rsidRPr="002E106B">
        <w:rPr>
          <w:rFonts w:cs="Times New Roman"/>
          <w:b/>
          <w:bCs/>
          <w:szCs w:val="24"/>
          <w:shd w:val="clear" w:color="auto" w:fill="FFFFFF"/>
        </w:rPr>
        <w:t>Results:</w:t>
      </w:r>
      <w:r w:rsidR="00DE396E">
        <w:rPr>
          <w:rFonts w:cs="Times New Roman"/>
          <w:b/>
          <w:bCs/>
          <w:szCs w:val="24"/>
          <w:shd w:val="clear" w:color="auto" w:fill="FFFFFF"/>
        </w:rPr>
        <w:t xml:space="preserve"> </w:t>
      </w:r>
      <w:r w:rsidRPr="002E106B">
        <w:rPr>
          <w:rFonts w:cs="Times New Roman"/>
          <w:color w:val="000000" w:themeColor="text1"/>
          <w:szCs w:val="24"/>
          <w:shd w:val="clear" w:color="auto" w:fill="FFFFFF"/>
        </w:rPr>
        <w:t>All the individuals were homozygous and showed no linkage with any of the microsatellite markers.</w:t>
      </w:r>
    </w:p>
    <w:p w:rsidR="00B62AF1" w:rsidRDefault="00B62AF1" w:rsidP="008E7B59">
      <w:pPr>
        <w:pStyle w:val="NoSpacing"/>
        <w:spacing w:before="120" w:after="120"/>
        <w:jc w:val="both"/>
        <w:rPr>
          <w:rFonts w:cs="Times New Roman"/>
          <w:color w:val="000000" w:themeColor="text1"/>
          <w:szCs w:val="24"/>
          <w:shd w:val="clear" w:color="auto" w:fill="FFFFFF"/>
        </w:rPr>
      </w:pPr>
      <w:r w:rsidRPr="002E106B">
        <w:rPr>
          <w:rFonts w:cs="Times New Roman"/>
          <w:b/>
          <w:bCs/>
          <w:szCs w:val="24"/>
          <w:shd w:val="clear" w:color="auto" w:fill="FFFFFF"/>
        </w:rPr>
        <w:t xml:space="preserve">Conclusions &amp; Recommendations: </w:t>
      </w:r>
      <w:r w:rsidRPr="002E106B">
        <w:rPr>
          <w:rFonts w:cs="Times New Roman"/>
          <w:color w:val="000000" w:themeColor="text1"/>
          <w:szCs w:val="24"/>
          <w:shd w:val="clear" w:color="auto" w:fill="FFFFFF"/>
        </w:rPr>
        <w:t xml:space="preserve">Literature supports the hypothesis that these genes are involved in obesity but no families showed linkage to any of the microsatellite marker. It leads us towards two paths. Firstly, either in these families the cause of obesity is non genetic. Secondly, probably there must be any other gene or set of genes that are involved in causing obesity. It shows a dark room which demands more search to find more genes that are associated with obesity. </w:t>
      </w:r>
    </w:p>
    <w:p w:rsidR="00EB325B" w:rsidRDefault="00EB325B" w:rsidP="008E7B59">
      <w:pPr>
        <w:pStyle w:val="NoSpacing"/>
        <w:spacing w:before="120" w:after="120"/>
        <w:jc w:val="both"/>
        <w:rPr>
          <w:rFonts w:cs="Times New Roman"/>
          <w:color w:val="000000" w:themeColor="text1"/>
          <w:szCs w:val="24"/>
          <w:shd w:val="clear" w:color="auto" w:fill="FFFFFF"/>
        </w:rPr>
      </w:pPr>
    </w:p>
    <w:p w:rsidR="00EB325B" w:rsidRPr="002E106B" w:rsidRDefault="00EB325B" w:rsidP="00EB325B">
      <w:pPr>
        <w:pStyle w:val="Heading2"/>
        <w:spacing w:before="120" w:line="240" w:lineRule="auto"/>
        <w:rPr>
          <w:rFonts w:eastAsia="Times New Roman"/>
        </w:rPr>
      </w:pPr>
      <w:bookmarkStart w:id="145" w:name="_Toc524015103"/>
      <w:bookmarkStart w:id="146" w:name="_Toc524968536"/>
      <w:r w:rsidRPr="002E106B">
        <w:rPr>
          <w:rFonts w:eastAsia="Times New Roman"/>
        </w:rPr>
        <w:t>Abstract ID: 1090</w:t>
      </w:r>
      <w:bookmarkEnd w:id="145"/>
      <w:bookmarkEnd w:id="146"/>
    </w:p>
    <w:p w:rsidR="00EB325B" w:rsidRPr="002E106B" w:rsidRDefault="00EB325B" w:rsidP="00EB325B">
      <w:pPr>
        <w:pStyle w:val="Heading3"/>
        <w:spacing w:before="120" w:line="240" w:lineRule="auto"/>
        <w:rPr>
          <w:rFonts w:eastAsia="Times New Roman"/>
        </w:rPr>
      </w:pPr>
      <w:bookmarkStart w:id="147" w:name="_Toc524015104"/>
      <w:bookmarkStart w:id="148" w:name="_Toc524968537"/>
      <w:r>
        <w:rPr>
          <w:rFonts w:eastAsia="Times New Roman"/>
        </w:rPr>
        <w:t>The Need t</w:t>
      </w:r>
      <w:r w:rsidRPr="002E106B">
        <w:rPr>
          <w:rFonts w:eastAsia="Times New Roman"/>
        </w:rPr>
        <w:t xml:space="preserve">o Restrict Misuse of Antibiotics in Food-Producing Animals- A Cross Sectional Survey of Incidence </w:t>
      </w:r>
      <w:r>
        <w:rPr>
          <w:rFonts w:eastAsia="Times New Roman"/>
        </w:rPr>
        <w:t>o</w:t>
      </w:r>
      <w:r w:rsidRPr="002E106B">
        <w:rPr>
          <w:rFonts w:eastAsia="Times New Roman"/>
        </w:rPr>
        <w:t>f Esbl Resistant Escherichia Coli</w:t>
      </w:r>
      <w:bookmarkEnd w:id="147"/>
      <w:bookmarkEnd w:id="148"/>
    </w:p>
    <w:p w:rsidR="00B62AF1" w:rsidRPr="00EB325B" w:rsidRDefault="00231DAC" w:rsidP="00EB325B">
      <w:pPr>
        <w:spacing w:before="120" w:after="120" w:line="240" w:lineRule="auto"/>
        <w:rPr>
          <w:rFonts w:ascii="Times New Roman" w:hAnsi="Times New Roman" w:cs="Times New Roman"/>
          <w:color w:val="000000" w:themeColor="text1"/>
          <w:sz w:val="24"/>
          <w:szCs w:val="24"/>
          <w:shd w:val="clear" w:color="auto" w:fill="FFFFFF"/>
        </w:rPr>
      </w:pPr>
      <w:r w:rsidRPr="00231DAC">
        <w:rPr>
          <w:rFonts w:ascii="Times New Roman" w:eastAsia="Times New Roman" w:hAnsi="Times New Roman" w:cs="Times New Roman"/>
          <w:sz w:val="24"/>
          <w:szCs w:val="24"/>
        </w:rPr>
        <w:t>Sadeeq Ur Rahman</w:t>
      </w:r>
    </w:p>
    <w:p w:rsidR="003170DD" w:rsidRDefault="003170DD" w:rsidP="008E7B59">
      <w:pPr>
        <w:spacing w:before="120" w:after="120" w:line="240" w:lineRule="auto"/>
        <w:jc w:val="both"/>
        <w:rPr>
          <w:rFonts w:ascii="Times New Roman" w:eastAsia="Times New Roman" w:hAnsi="Times New Roman" w:cs="Times New Roman"/>
          <w:sz w:val="24"/>
          <w:szCs w:val="24"/>
        </w:rPr>
      </w:pPr>
      <w:r w:rsidRPr="005114AC">
        <w:rPr>
          <w:rFonts w:ascii="Times New Roman" w:eastAsia="Times New Roman" w:hAnsi="Times New Roman" w:cs="Times New Roman"/>
          <w:sz w:val="24"/>
          <w:szCs w:val="24"/>
        </w:rPr>
        <w:t>Abdul Wali Khan University</w:t>
      </w:r>
      <w:r w:rsidR="00931491">
        <w:rPr>
          <w:rFonts w:ascii="Times New Roman" w:eastAsia="Times New Roman" w:hAnsi="Times New Roman" w:cs="Times New Roman"/>
          <w:sz w:val="24"/>
          <w:szCs w:val="24"/>
        </w:rPr>
        <w:t>,</w:t>
      </w:r>
      <w:r w:rsidRPr="005114AC">
        <w:rPr>
          <w:rFonts w:ascii="Times New Roman" w:eastAsia="Times New Roman" w:hAnsi="Times New Roman" w:cs="Times New Roman"/>
          <w:sz w:val="24"/>
          <w:szCs w:val="24"/>
        </w:rPr>
        <w:t xml:space="preserve"> Mardan</w:t>
      </w:r>
      <w:r w:rsidR="00931491">
        <w:rPr>
          <w:rFonts w:ascii="Times New Roman" w:eastAsia="Times New Roman" w:hAnsi="Times New Roman" w:cs="Times New Roman"/>
          <w:sz w:val="24"/>
          <w:szCs w:val="24"/>
        </w:rPr>
        <w:t>, KPK</w:t>
      </w:r>
    </w:p>
    <w:p w:rsidR="00CD0E9B" w:rsidRPr="005114AC" w:rsidRDefault="00CD0E9B" w:rsidP="008E7B59">
      <w:pPr>
        <w:spacing w:before="120" w:after="120" w:line="240" w:lineRule="auto"/>
        <w:jc w:val="both"/>
        <w:rPr>
          <w:rFonts w:ascii="Times New Roman" w:eastAsia="Times New Roman" w:hAnsi="Times New Roman" w:cs="Times New Roman"/>
          <w:sz w:val="24"/>
          <w:szCs w:val="24"/>
        </w:rPr>
      </w:pPr>
    </w:p>
    <w:p w:rsidR="00B62AF1" w:rsidRPr="002E106B" w:rsidRDefault="00B62AF1" w:rsidP="008E7B59">
      <w:pPr>
        <w:spacing w:before="120" w:after="120" w:line="240" w:lineRule="auto"/>
        <w:jc w:val="both"/>
        <w:rPr>
          <w:rFonts w:ascii="Times New Roman" w:eastAsia="Times New Roman" w:hAnsi="Times New Roman" w:cs="Times New Roman"/>
          <w:b/>
          <w:bCs/>
          <w:sz w:val="24"/>
          <w:szCs w:val="24"/>
        </w:rPr>
      </w:pPr>
      <w:r w:rsidRPr="00024E1C">
        <w:rPr>
          <w:rFonts w:ascii="Times New Roman" w:eastAsia="Times New Roman" w:hAnsi="Times New Roman" w:cs="Times New Roman"/>
          <w:b/>
          <w:bCs/>
          <w:color w:val="000000"/>
          <w:sz w:val="24"/>
          <w:szCs w:val="24"/>
        </w:rPr>
        <w:t>Background</w:t>
      </w:r>
      <w:r w:rsidR="00024E1C">
        <w:rPr>
          <w:rFonts w:ascii="Times New Roman" w:eastAsia="Times New Roman" w:hAnsi="Times New Roman" w:cs="Times New Roman"/>
          <w:b/>
          <w:bCs/>
          <w:color w:val="000000"/>
          <w:sz w:val="24"/>
          <w:szCs w:val="24"/>
        </w:rPr>
        <w:t xml:space="preserve">: </w:t>
      </w:r>
      <w:r w:rsidRPr="002E106B">
        <w:rPr>
          <w:rFonts w:ascii="Times New Roman" w:eastAsia="Times New Roman" w:hAnsi="Times New Roman" w:cs="Times New Roman"/>
          <w:color w:val="000000"/>
          <w:sz w:val="24"/>
          <w:szCs w:val="24"/>
        </w:rPr>
        <w:t>Antimicrobial resistance (AMR) is thought to emerge in response to misuse of antibiotics. Vast availability and lack of strict regulation on use of antibiotics in food-producing animals in Pakistan is potentially encouraging emergence of AMR threatening human and animal welfare. Sadly, no systemic and structural surveillance data is available, and in such cases, random reports are considered highly valuable for local, national and inte</w:t>
      </w:r>
      <w:r>
        <w:rPr>
          <w:rFonts w:ascii="Times New Roman" w:eastAsia="Times New Roman" w:hAnsi="Times New Roman" w:cs="Times New Roman"/>
          <w:color w:val="000000"/>
          <w:sz w:val="24"/>
          <w:szCs w:val="24"/>
        </w:rPr>
        <w:t>r</w:t>
      </w:r>
      <w:r w:rsidRPr="002E106B">
        <w:rPr>
          <w:rFonts w:ascii="Times New Roman" w:eastAsia="Times New Roman" w:hAnsi="Times New Roman" w:cs="Times New Roman"/>
          <w:color w:val="000000"/>
          <w:sz w:val="24"/>
          <w:szCs w:val="24"/>
        </w:rPr>
        <w:t>n</w:t>
      </w:r>
      <w:r>
        <w:rPr>
          <w:rFonts w:ascii="Times New Roman" w:eastAsia="Times New Roman" w:hAnsi="Times New Roman" w:cs="Times New Roman"/>
          <w:color w:val="000000"/>
          <w:sz w:val="24"/>
          <w:szCs w:val="24"/>
        </w:rPr>
        <w:t>a</w:t>
      </w:r>
      <w:r w:rsidRPr="002E106B">
        <w:rPr>
          <w:rFonts w:ascii="Times New Roman" w:eastAsia="Times New Roman" w:hAnsi="Times New Roman" w:cs="Times New Roman"/>
          <w:color w:val="000000"/>
          <w:sz w:val="24"/>
          <w:szCs w:val="24"/>
        </w:rPr>
        <w:t>tional scientific community and policy makers.</w:t>
      </w:r>
    </w:p>
    <w:p w:rsidR="00B62AF1" w:rsidRPr="002E106B" w:rsidRDefault="00B62AF1" w:rsidP="008E7B59">
      <w:pPr>
        <w:spacing w:before="120" w:after="120" w:line="240" w:lineRule="auto"/>
        <w:jc w:val="both"/>
        <w:rPr>
          <w:rFonts w:ascii="Times New Roman" w:eastAsia="Times New Roman" w:hAnsi="Times New Roman" w:cs="Times New Roman"/>
          <w:color w:val="000000"/>
          <w:sz w:val="24"/>
          <w:szCs w:val="24"/>
        </w:rPr>
      </w:pPr>
      <w:r w:rsidRPr="00024E1C">
        <w:rPr>
          <w:rFonts w:ascii="Times New Roman" w:eastAsia="Times New Roman" w:hAnsi="Times New Roman" w:cs="Times New Roman"/>
          <w:b/>
          <w:bCs/>
          <w:color w:val="000000"/>
          <w:sz w:val="24"/>
          <w:szCs w:val="24"/>
        </w:rPr>
        <w:t>Objective</w:t>
      </w:r>
      <w:r w:rsidR="00024E1C">
        <w:rPr>
          <w:rFonts w:ascii="Times New Roman" w:eastAsia="Times New Roman" w:hAnsi="Times New Roman" w:cs="Times New Roman"/>
          <w:b/>
          <w:bCs/>
          <w:color w:val="000000"/>
          <w:sz w:val="24"/>
          <w:szCs w:val="24"/>
        </w:rPr>
        <w:t xml:space="preserve">: </w:t>
      </w:r>
      <w:r w:rsidRPr="002E106B">
        <w:rPr>
          <w:rFonts w:ascii="Times New Roman" w:eastAsia="Times New Roman" w:hAnsi="Times New Roman" w:cs="Times New Roman"/>
          <w:color w:val="000000"/>
          <w:sz w:val="24"/>
          <w:szCs w:val="24"/>
        </w:rPr>
        <w:t xml:space="preserve">We report on occurrence of ESBL and carbapenemase producing E. coli recovered from poultry meat samples collected from live bird market of different regions of Khyber Pakhtunkhwa province, Pakistan. </w:t>
      </w:r>
    </w:p>
    <w:p w:rsidR="00B62AF1" w:rsidRPr="002E106B" w:rsidRDefault="00B62AF1" w:rsidP="008E7B59">
      <w:pPr>
        <w:spacing w:before="120" w:after="120" w:line="240" w:lineRule="auto"/>
        <w:jc w:val="both"/>
        <w:rPr>
          <w:rFonts w:ascii="Times New Roman" w:eastAsia="Times New Roman" w:hAnsi="Times New Roman" w:cs="Times New Roman"/>
          <w:color w:val="000000"/>
          <w:sz w:val="24"/>
          <w:szCs w:val="24"/>
        </w:rPr>
      </w:pPr>
      <w:r w:rsidRPr="00024E1C">
        <w:rPr>
          <w:rFonts w:ascii="Times New Roman" w:eastAsia="Times New Roman" w:hAnsi="Times New Roman" w:cs="Times New Roman"/>
          <w:b/>
          <w:bCs/>
          <w:color w:val="000000"/>
          <w:sz w:val="24"/>
          <w:szCs w:val="24"/>
        </w:rPr>
        <w:t>Methods</w:t>
      </w:r>
      <w:r w:rsidR="00024E1C">
        <w:rPr>
          <w:rFonts w:ascii="Times New Roman" w:eastAsia="Times New Roman" w:hAnsi="Times New Roman" w:cs="Times New Roman"/>
          <w:b/>
          <w:bCs/>
          <w:color w:val="000000"/>
          <w:sz w:val="24"/>
          <w:szCs w:val="24"/>
        </w:rPr>
        <w:t xml:space="preserve">: </w:t>
      </w:r>
      <w:r w:rsidRPr="002E106B">
        <w:rPr>
          <w:rFonts w:ascii="Times New Roman" w:eastAsia="Times New Roman" w:hAnsi="Times New Roman" w:cs="Times New Roman"/>
          <w:color w:val="000000"/>
          <w:sz w:val="24"/>
          <w:szCs w:val="24"/>
        </w:rPr>
        <w:t xml:space="preserve">We characterized E. coli isolates for ESBL-genotypes, integron typing, plasmid replicon typing, insertion sequence and susceptibility against a panel of 22 different classes of drugs. </w:t>
      </w:r>
      <w:r w:rsidRPr="002E106B">
        <w:rPr>
          <w:rFonts w:ascii="Times New Roman" w:eastAsia="Times New Roman" w:hAnsi="Times New Roman" w:cs="Times New Roman"/>
          <w:color w:val="000000"/>
          <w:sz w:val="24"/>
          <w:szCs w:val="24"/>
        </w:rPr>
        <w:br/>
      </w:r>
      <w:r w:rsidRPr="00024E1C">
        <w:rPr>
          <w:rFonts w:ascii="Times New Roman" w:eastAsia="Times New Roman" w:hAnsi="Times New Roman" w:cs="Times New Roman"/>
          <w:b/>
          <w:bCs/>
          <w:color w:val="000000"/>
          <w:sz w:val="24"/>
          <w:szCs w:val="24"/>
        </w:rPr>
        <w:t>Results</w:t>
      </w:r>
      <w:r w:rsidR="00024E1C">
        <w:rPr>
          <w:rFonts w:ascii="Times New Roman" w:eastAsia="Times New Roman" w:hAnsi="Times New Roman" w:cs="Times New Roman"/>
          <w:color w:val="000000"/>
          <w:sz w:val="24"/>
          <w:szCs w:val="24"/>
        </w:rPr>
        <w:t xml:space="preserve">: </w:t>
      </w:r>
      <w:r w:rsidRPr="002E106B">
        <w:rPr>
          <w:rFonts w:ascii="Times New Roman" w:eastAsia="Times New Roman" w:hAnsi="Times New Roman" w:cs="Times New Roman"/>
          <w:color w:val="000000"/>
          <w:sz w:val="24"/>
          <w:szCs w:val="24"/>
        </w:rPr>
        <w:t xml:space="preserve">33 E. coli isolates were screened randomly, of which 28 (phylogroup B2=11, A=9 and D=8) were ESBL-producers. All these isolates were harboring blaCTXM (blaCTXM-9=25 and blaCTXM-1=3) with no blaSHV and blaTEM variants. All these ESBL producers were found to be MDR phenotypes displaying resistance against tetracycline, ampicillin, Trimethoprim-sulfamethoxazole,cefotaxime, clindamycin and novobiocine antimicrobials tested. Majority of these isolates were carrying class-1 integron (n=21). 11 isolates were carrying ISCR1 which was found linked to CTXM in 5 isolates (45.5%). PCR based replicon typing revealed FrepB was dominated carried by 27 isolates with more than 50% isolates carrying multiple (more than one) types of Inc plasmids. </w:t>
      </w:r>
    </w:p>
    <w:p w:rsidR="00B62AF1" w:rsidRPr="002E106B" w:rsidRDefault="00B62AF1" w:rsidP="008E7B59">
      <w:pPr>
        <w:spacing w:before="120" w:after="120" w:line="240" w:lineRule="auto"/>
        <w:jc w:val="both"/>
        <w:rPr>
          <w:rFonts w:ascii="Times New Roman" w:eastAsia="Times New Roman" w:hAnsi="Times New Roman" w:cs="Times New Roman"/>
          <w:color w:val="000000"/>
          <w:sz w:val="24"/>
          <w:szCs w:val="24"/>
        </w:rPr>
      </w:pPr>
      <w:r w:rsidRPr="00024E1C">
        <w:rPr>
          <w:rFonts w:ascii="Times New Roman" w:eastAsia="Times New Roman" w:hAnsi="Times New Roman" w:cs="Times New Roman"/>
          <w:b/>
          <w:bCs/>
          <w:color w:val="000000"/>
          <w:sz w:val="24"/>
          <w:szCs w:val="24"/>
        </w:rPr>
        <w:lastRenderedPageBreak/>
        <w:t>Conclusion</w:t>
      </w:r>
      <w:r w:rsidR="00024E1C">
        <w:rPr>
          <w:rFonts w:ascii="Times New Roman" w:eastAsia="Times New Roman" w:hAnsi="Times New Roman" w:cs="Times New Roman"/>
          <w:b/>
          <w:bCs/>
          <w:color w:val="000000"/>
          <w:sz w:val="24"/>
          <w:szCs w:val="24"/>
        </w:rPr>
        <w:t xml:space="preserve">: </w:t>
      </w:r>
      <w:r w:rsidRPr="002E106B">
        <w:rPr>
          <w:rFonts w:ascii="Times New Roman" w:eastAsia="Times New Roman" w:hAnsi="Times New Roman" w:cs="Times New Roman"/>
          <w:color w:val="000000"/>
          <w:sz w:val="24"/>
          <w:szCs w:val="24"/>
        </w:rPr>
        <w:t>We report on high incidence of ESBL-producing- E. coli with ESBL genes mobilized by integron and ISCR1 further facilitating fast dissemination.</w:t>
      </w:r>
    </w:p>
    <w:p w:rsidR="00B62AF1" w:rsidRDefault="00B62AF1" w:rsidP="008E7B59">
      <w:pPr>
        <w:spacing w:before="120" w:after="120" w:line="240" w:lineRule="auto"/>
        <w:jc w:val="both"/>
        <w:rPr>
          <w:rFonts w:ascii="Times New Roman" w:eastAsia="Times New Roman" w:hAnsi="Times New Roman" w:cs="Times New Roman"/>
          <w:color w:val="000000"/>
          <w:sz w:val="24"/>
          <w:szCs w:val="24"/>
        </w:rPr>
      </w:pPr>
      <w:r w:rsidRPr="00024E1C">
        <w:rPr>
          <w:rFonts w:ascii="Times New Roman" w:eastAsia="Times New Roman" w:hAnsi="Times New Roman" w:cs="Times New Roman"/>
          <w:b/>
          <w:bCs/>
          <w:color w:val="000000"/>
          <w:sz w:val="24"/>
          <w:szCs w:val="24"/>
        </w:rPr>
        <w:t>Recommendation</w:t>
      </w:r>
      <w:r w:rsidR="00024E1C">
        <w:rPr>
          <w:rFonts w:ascii="Times New Roman" w:eastAsia="Times New Roman" w:hAnsi="Times New Roman" w:cs="Times New Roman"/>
          <w:color w:val="000000"/>
          <w:sz w:val="24"/>
          <w:szCs w:val="24"/>
        </w:rPr>
        <w:t xml:space="preserve">s: </w:t>
      </w:r>
      <w:r w:rsidRPr="002E106B">
        <w:rPr>
          <w:rFonts w:ascii="Times New Roman" w:eastAsia="Times New Roman" w:hAnsi="Times New Roman" w:cs="Times New Roman"/>
          <w:color w:val="000000"/>
          <w:sz w:val="24"/>
          <w:szCs w:val="24"/>
        </w:rPr>
        <w:t>We recommend an urgent intervention to discourage misuse of antibiotics in food-producing-animals, and a comprehensive AMR structural surveillance program.</w:t>
      </w:r>
    </w:p>
    <w:p w:rsidR="00EB325B" w:rsidRDefault="00EB325B" w:rsidP="00EB325B">
      <w:pPr>
        <w:pStyle w:val="Heading2"/>
        <w:tabs>
          <w:tab w:val="left" w:pos="2445"/>
        </w:tabs>
        <w:spacing w:before="120" w:line="240" w:lineRule="auto"/>
        <w:rPr>
          <w:rFonts w:eastAsia="Times New Roman"/>
        </w:rPr>
      </w:pPr>
      <w:bookmarkStart w:id="149" w:name="_Toc524015105"/>
    </w:p>
    <w:p w:rsidR="00EB325B" w:rsidRDefault="00EB325B" w:rsidP="00EB325B">
      <w:pPr>
        <w:pStyle w:val="Heading2"/>
        <w:tabs>
          <w:tab w:val="left" w:pos="2445"/>
        </w:tabs>
        <w:spacing w:before="120" w:line="240" w:lineRule="auto"/>
        <w:rPr>
          <w:rFonts w:eastAsia="Times New Roman"/>
        </w:rPr>
      </w:pPr>
      <w:bookmarkStart w:id="150" w:name="_Toc524968538"/>
      <w:r w:rsidRPr="00A87074">
        <w:rPr>
          <w:rFonts w:eastAsia="Times New Roman"/>
        </w:rPr>
        <w:t>Abstract ID: 1138</w:t>
      </w:r>
      <w:bookmarkEnd w:id="149"/>
      <w:bookmarkEnd w:id="150"/>
      <w:r>
        <w:rPr>
          <w:rFonts w:eastAsia="Times New Roman"/>
        </w:rPr>
        <w:tab/>
      </w:r>
    </w:p>
    <w:p w:rsidR="00EB325B" w:rsidRDefault="00EB325B" w:rsidP="00EB325B">
      <w:pPr>
        <w:pStyle w:val="Heading3"/>
        <w:spacing w:before="120" w:line="240" w:lineRule="auto"/>
        <w:rPr>
          <w:rFonts w:eastAsia="Times New Roman"/>
        </w:rPr>
      </w:pPr>
      <w:bookmarkStart w:id="151" w:name="_Toc524015106"/>
      <w:bookmarkStart w:id="152" w:name="_Toc524968539"/>
      <w:r w:rsidRPr="00A535BE">
        <w:rPr>
          <w:rFonts w:eastAsia="Times New Roman"/>
        </w:rPr>
        <w:t>Antimicrobial Acitivity of Synthesized Hydroxyapatite Materials against Gram Negative Bacteria</w:t>
      </w:r>
      <w:bookmarkEnd w:id="151"/>
      <w:bookmarkEnd w:id="152"/>
    </w:p>
    <w:p w:rsidR="00B62AF1" w:rsidRPr="00EB325B" w:rsidRDefault="00B62AF1" w:rsidP="00EB325B">
      <w:pPr>
        <w:spacing w:before="120" w:after="120" w:line="240" w:lineRule="auto"/>
        <w:jc w:val="both"/>
        <w:rPr>
          <w:rFonts w:ascii="Times New Roman" w:eastAsia="Times New Roman" w:hAnsi="Times New Roman" w:cs="Times New Roman"/>
          <w:b/>
          <w:sz w:val="24"/>
          <w:szCs w:val="24"/>
        </w:rPr>
      </w:pPr>
      <w:r w:rsidRPr="001877A2">
        <w:rPr>
          <w:rFonts w:asciiTheme="majorBidi" w:hAnsiTheme="majorBidi" w:cstheme="majorBidi"/>
          <w:sz w:val="24"/>
          <w:szCs w:val="24"/>
        </w:rPr>
        <w:t>Farzana Rashid, Aliya</w:t>
      </w:r>
      <w:r w:rsidR="00DE396E">
        <w:rPr>
          <w:rFonts w:asciiTheme="majorBidi" w:hAnsiTheme="majorBidi" w:cstheme="majorBidi"/>
          <w:sz w:val="24"/>
          <w:szCs w:val="24"/>
        </w:rPr>
        <w:t xml:space="preserve"> </w:t>
      </w:r>
      <w:r w:rsidRPr="001877A2">
        <w:rPr>
          <w:rFonts w:asciiTheme="majorBidi" w:hAnsiTheme="majorBidi" w:cstheme="majorBidi"/>
          <w:sz w:val="24"/>
          <w:szCs w:val="24"/>
        </w:rPr>
        <w:t>Qamar, Maham</w:t>
      </w:r>
      <w:r w:rsidR="00DE396E">
        <w:rPr>
          <w:rFonts w:asciiTheme="majorBidi" w:hAnsiTheme="majorBidi" w:cstheme="majorBidi"/>
          <w:sz w:val="24"/>
          <w:szCs w:val="24"/>
        </w:rPr>
        <w:t xml:space="preserve"> </w:t>
      </w:r>
      <w:r w:rsidRPr="001877A2">
        <w:rPr>
          <w:rFonts w:asciiTheme="majorBidi" w:hAnsiTheme="majorBidi" w:cstheme="majorBidi"/>
          <w:sz w:val="24"/>
          <w:szCs w:val="24"/>
        </w:rPr>
        <w:t>Sohail, Iqra</w:t>
      </w:r>
      <w:r w:rsidR="00DE396E">
        <w:rPr>
          <w:rFonts w:asciiTheme="majorBidi" w:hAnsiTheme="majorBidi" w:cstheme="majorBidi"/>
          <w:sz w:val="24"/>
          <w:szCs w:val="24"/>
        </w:rPr>
        <w:t xml:space="preserve"> </w:t>
      </w:r>
      <w:r w:rsidRPr="001877A2">
        <w:rPr>
          <w:rFonts w:asciiTheme="majorBidi" w:hAnsiTheme="majorBidi" w:cstheme="majorBidi"/>
          <w:sz w:val="24"/>
          <w:szCs w:val="24"/>
        </w:rPr>
        <w:t>Pervaiz and HunaizaTahir</w:t>
      </w:r>
    </w:p>
    <w:p w:rsidR="003170DD" w:rsidRPr="00D23E71" w:rsidRDefault="003170DD" w:rsidP="008E7B59">
      <w:pPr>
        <w:spacing w:before="120" w:after="120" w:line="240" w:lineRule="auto"/>
        <w:rPr>
          <w:rFonts w:ascii="Times New Roman" w:eastAsia="Times New Roman" w:hAnsi="Times New Roman" w:cs="Times New Roman"/>
          <w:sz w:val="24"/>
          <w:szCs w:val="24"/>
        </w:rPr>
      </w:pPr>
      <w:r w:rsidRPr="00D23E71">
        <w:rPr>
          <w:rFonts w:ascii="Times New Roman" w:eastAsia="Times New Roman" w:hAnsi="Times New Roman" w:cs="Times New Roman"/>
          <w:sz w:val="24"/>
          <w:szCs w:val="24"/>
        </w:rPr>
        <w:t>Lahore College for Women University, Lahore</w:t>
      </w:r>
    </w:p>
    <w:p w:rsidR="00B62AF1" w:rsidRPr="00130BB6" w:rsidRDefault="00B62AF1" w:rsidP="008E7B59">
      <w:pPr>
        <w:spacing w:before="120" w:after="120" w:line="240" w:lineRule="auto"/>
      </w:pPr>
    </w:p>
    <w:p w:rsidR="00024E1C" w:rsidRDefault="00B62AF1" w:rsidP="008E7B59">
      <w:pPr>
        <w:spacing w:before="120" w:after="120" w:line="240" w:lineRule="auto"/>
        <w:jc w:val="both"/>
        <w:rPr>
          <w:rFonts w:ascii="Times New Roman" w:eastAsia="Times New Roman" w:hAnsi="Times New Roman" w:cs="Times New Roman"/>
          <w:sz w:val="24"/>
          <w:szCs w:val="24"/>
        </w:rPr>
      </w:pPr>
      <w:r w:rsidRPr="00024E1C">
        <w:rPr>
          <w:rFonts w:ascii="Times New Roman" w:eastAsia="Times New Roman" w:hAnsi="Times New Roman" w:cs="Times New Roman"/>
          <w:b/>
          <w:bCs/>
          <w:sz w:val="24"/>
          <w:szCs w:val="24"/>
        </w:rPr>
        <w:t>Background:</w:t>
      </w:r>
      <w:r w:rsidRPr="00045041">
        <w:rPr>
          <w:rFonts w:ascii="Times New Roman" w:eastAsia="Times New Roman" w:hAnsi="Times New Roman" w:cs="Times New Roman"/>
          <w:sz w:val="24"/>
          <w:szCs w:val="24"/>
        </w:rPr>
        <w:t xml:space="preserve"> Bone grafts are required for repairing bone injuries. It is important to develop the materials that mimic the human bone tissue. The human bones contain hydroxyapatite (HAP), which is major inorganic component having antimicrobial property and possess regeneration due to its osteoconductive properties. </w:t>
      </w:r>
    </w:p>
    <w:p w:rsidR="00024E1C" w:rsidRDefault="00B62AF1" w:rsidP="008E7B59">
      <w:pPr>
        <w:spacing w:before="120" w:after="120" w:line="240" w:lineRule="auto"/>
        <w:jc w:val="both"/>
        <w:rPr>
          <w:rFonts w:ascii="Times New Roman" w:eastAsia="Times New Roman" w:hAnsi="Times New Roman" w:cs="Times New Roman"/>
          <w:sz w:val="24"/>
          <w:szCs w:val="24"/>
        </w:rPr>
      </w:pPr>
      <w:r w:rsidRPr="00024E1C">
        <w:rPr>
          <w:rFonts w:ascii="Times New Roman" w:eastAsia="Times New Roman" w:hAnsi="Times New Roman" w:cs="Times New Roman"/>
          <w:b/>
          <w:bCs/>
          <w:sz w:val="24"/>
          <w:szCs w:val="24"/>
        </w:rPr>
        <w:t>Methodology:</w:t>
      </w:r>
      <w:r w:rsidRPr="00045041">
        <w:rPr>
          <w:rFonts w:ascii="Times New Roman" w:eastAsia="Times New Roman" w:hAnsi="Times New Roman" w:cs="Times New Roman"/>
          <w:sz w:val="24"/>
          <w:szCs w:val="24"/>
        </w:rPr>
        <w:t xml:space="preserve"> The present study aims to investigate the antimicrobial behavior of HAP materials against gram negative bacterial strains. Collected strains i.e. Escherichia coli and Klebsiellapneumoniae were identified by their physical and morphological characteristics. The antimicrobial activity of undoped and doped HAP materials with zinc and magnesium was determined by using five different concentrations i.e. 2mg/ml, 4mg/ml, 6mg/ml, 8mg/ml, 10mg/ml, 15mg/ml by Kirby’s disc diffusion assay. The antioxidant activity and cytotoxicity of both undoped and doped HAP’s were analyzed by α-α-diphenyl-β-picrylhydrazyl (DPPH) scavenging activity and Brine shrimp assay respectively. </w:t>
      </w:r>
    </w:p>
    <w:p w:rsidR="00024E1C" w:rsidRDefault="00B62AF1" w:rsidP="008E7B59">
      <w:pPr>
        <w:spacing w:before="120" w:after="120" w:line="240" w:lineRule="auto"/>
        <w:jc w:val="both"/>
        <w:rPr>
          <w:rFonts w:ascii="Times New Roman" w:eastAsia="Times New Roman" w:hAnsi="Times New Roman" w:cs="Times New Roman"/>
          <w:sz w:val="24"/>
          <w:szCs w:val="24"/>
        </w:rPr>
      </w:pPr>
      <w:r w:rsidRPr="00024E1C">
        <w:rPr>
          <w:rFonts w:ascii="Times New Roman" w:eastAsia="Times New Roman" w:hAnsi="Times New Roman" w:cs="Times New Roman"/>
          <w:b/>
          <w:bCs/>
          <w:sz w:val="24"/>
          <w:szCs w:val="24"/>
        </w:rPr>
        <w:t>Results:</w:t>
      </w:r>
      <w:r w:rsidRPr="00045041">
        <w:rPr>
          <w:rFonts w:ascii="Times New Roman" w:eastAsia="Times New Roman" w:hAnsi="Times New Roman" w:cs="Times New Roman"/>
          <w:sz w:val="24"/>
          <w:szCs w:val="24"/>
        </w:rPr>
        <w:t xml:space="preserve"> The results suggested that antimicrobial activity of HAP’s increases with the increase in concentration. The highest zone of inhibition was found by undoped HAP (S0) against E.coli i.e. 14mm and also for the magnesium doped HAP against E. coli i.e. 13mm. The antioxidant potential of HAP showed the highest value at 15mg/ml when doped with magnesium while cytotoxicity analysis indicated the non-toxic effects of undoped HAP (S0) towards brine shrimps larvae and cytotoxicity increases with doping because positive results were shown by doped materials. </w:t>
      </w:r>
    </w:p>
    <w:p w:rsidR="00B62AF1" w:rsidRPr="005C3A84" w:rsidRDefault="00B62AF1" w:rsidP="008E7B59">
      <w:pPr>
        <w:spacing w:before="120" w:after="120" w:line="240" w:lineRule="auto"/>
        <w:jc w:val="both"/>
        <w:rPr>
          <w:rFonts w:ascii="Times New Roman" w:eastAsia="Times New Roman" w:hAnsi="Times New Roman" w:cs="Times New Roman"/>
          <w:sz w:val="24"/>
          <w:szCs w:val="24"/>
        </w:rPr>
      </w:pPr>
      <w:r w:rsidRPr="00024E1C">
        <w:rPr>
          <w:rFonts w:ascii="Times New Roman" w:eastAsia="Times New Roman" w:hAnsi="Times New Roman" w:cs="Times New Roman"/>
          <w:b/>
          <w:bCs/>
          <w:sz w:val="24"/>
          <w:szCs w:val="24"/>
        </w:rPr>
        <w:t>Conclusion:</w:t>
      </w:r>
      <w:r w:rsidRPr="00045041">
        <w:rPr>
          <w:rFonts w:ascii="Times New Roman" w:eastAsia="Times New Roman" w:hAnsi="Times New Roman" w:cs="Times New Roman"/>
          <w:sz w:val="24"/>
          <w:szCs w:val="24"/>
        </w:rPr>
        <w:t xml:space="preserve"> The present study can be helpful to formulate HAP which can be considered as an antimicrobial agent and an excellent candidate for reconstructive surgery of bone in medical sciences.</w:t>
      </w:r>
    </w:p>
    <w:p w:rsidR="00B62AF1" w:rsidRDefault="00B62AF1" w:rsidP="008E7B59">
      <w:pPr>
        <w:spacing w:before="120" w:after="120" w:line="240" w:lineRule="auto"/>
        <w:jc w:val="both"/>
        <w:rPr>
          <w:rFonts w:ascii="Times New Roman" w:eastAsia="Times New Roman" w:hAnsi="Times New Roman" w:cs="Times New Roman"/>
          <w:b/>
          <w:bCs/>
          <w:sz w:val="24"/>
          <w:szCs w:val="24"/>
        </w:rPr>
      </w:pPr>
    </w:p>
    <w:p w:rsidR="00B62AF1" w:rsidRDefault="00B62AF1" w:rsidP="008E7B59">
      <w:pPr>
        <w:spacing w:before="120" w:after="120" w:line="240" w:lineRule="auto"/>
        <w:rPr>
          <w:rFonts w:ascii="Times New Roman" w:eastAsiaTheme="majorEastAsia" w:hAnsi="Times New Roman" w:cstheme="majorBidi"/>
          <w:b/>
          <w:bCs/>
          <w:color w:val="5B9BD5" w:themeColor="accent1"/>
          <w:sz w:val="24"/>
          <w:szCs w:val="24"/>
        </w:rPr>
      </w:pPr>
      <w:r>
        <w:rPr>
          <w:szCs w:val="24"/>
        </w:rPr>
        <w:br w:type="page"/>
      </w:r>
    </w:p>
    <w:p w:rsidR="00B62AF1" w:rsidRPr="002E106B" w:rsidRDefault="00B62AF1" w:rsidP="008E7B59">
      <w:pPr>
        <w:pStyle w:val="Heading2"/>
        <w:spacing w:before="120" w:line="240" w:lineRule="auto"/>
      </w:pPr>
      <w:bookmarkStart w:id="153" w:name="_Toc524015107"/>
      <w:bookmarkStart w:id="154" w:name="_Toc524968540"/>
      <w:r w:rsidRPr="002E106B">
        <w:lastRenderedPageBreak/>
        <w:t>Abstract ID: 1099</w:t>
      </w:r>
      <w:bookmarkEnd w:id="153"/>
      <w:bookmarkEnd w:id="154"/>
    </w:p>
    <w:p w:rsidR="00B62AF1" w:rsidRPr="002E106B" w:rsidRDefault="00833CB7" w:rsidP="00931491">
      <w:pPr>
        <w:pStyle w:val="Heading3"/>
        <w:spacing w:before="120" w:line="240" w:lineRule="auto"/>
        <w:jc w:val="both"/>
        <w:rPr>
          <w:rFonts w:eastAsia="Times New Roman"/>
        </w:rPr>
      </w:pPr>
      <w:bookmarkStart w:id="155" w:name="_Toc524015108"/>
      <w:bookmarkStart w:id="156" w:name="_Toc524968541"/>
      <w:r w:rsidRPr="002E106B">
        <w:rPr>
          <w:rFonts w:eastAsia="Times New Roman"/>
        </w:rPr>
        <w:t>Effectiveness of Health Education Message in Impr</w:t>
      </w:r>
      <w:r w:rsidR="005D2B3E">
        <w:rPr>
          <w:rFonts w:eastAsia="Times New Roman"/>
        </w:rPr>
        <w:t>oving Tetanus Health Literacy; A</w:t>
      </w:r>
      <w:r w:rsidRPr="002E106B">
        <w:rPr>
          <w:rFonts w:eastAsia="Times New Roman"/>
        </w:rPr>
        <w:t xml:space="preserve"> Quasi-Experimental Study</w:t>
      </w:r>
      <w:bookmarkEnd w:id="155"/>
      <w:bookmarkEnd w:id="156"/>
    </w:p>
    <w:p w:rsidR="00B62AF1" w:rsidRPr="00231DAC" w:rsidRDefault="00B62AF1" w:rsidP="00931491">
      <w:pPr>
        <w:spacing w:before="120" w:after="120" w:line="240" w:lineRule="auto"/>
        <w:jc w:val="both"/>
        <w:rPr>
          <w:rFonts w:ascii="Times New Roman" w:eastAsia="Times New Roman" w:hAnsi="Times New Roman" w:cs="Times New Roman"/>
          <w:sz w:val="24"/>
          <w:szCs w:val="24"/>
        </w:rPr>
      </w:pPr>
      <w:r w:rsidRPr="00231DAC">
        <w:rPr>
          <w:rFonts w:ascii="Times New Roman" w:eastAsia="Times New Roman" w:hAnsi="Times New Roman" w:cs="Times New Roman"/>
          <w:sz w:val="24"/>
          <w:szCs w:val="24"/>
        </w:rPr>
        <w:t>Mujtaba</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Haider</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Bukhari, Khushbakht, Aashi Ahmed, Ahsan Tariq, Maria Yaseen, Tamanna</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Fayyaz</w:t>
      </w:r>
    </w:p>
    <w:p w:rsidR="003170DD" w:rsidRPr="00A25037" w:rsidRDefault="003170DD" w:rsidP="00931491">
      <w:pPr>
        <w:spacing w:before="120" w:after="120" w:line="240" w:lineRule="auto"/>
        <w:jc w:val="both"/>
        <w:rPr>
          <w:rFonts w:ascii="Times New Roman" w:eastAsia="Times New Roman" w:hAnsi="Times New Roman" w:cs="Times New Roman"/>
          <w:sz w:val="24"/>
          <w:szCs w:val="24"/>
        </w:rPr>
      </w:pPr>
      <w:r w:rsidRPr="00A25037">
        <w:rPr>
          <w:rFonts w:ascii="Times New Roman" w:eastAsia="Times New Roman" w:hAnsi="Times New Roman" w:cs="Times New Roman"/>
          <w:sz w:val="24"/>
          <w:szCs w:val="24"/>
        </w:rPr>
        <w:t>Rawalpindi Medical University</w:t>
      </w:r>
      <w:r w:rsidR="00931491">
        <w:rPr>
          <w:rFonts w:ascii="Times New Roman" w:eastAsia="Times New Roman" w:hAnsi="Times New Roman" w:cs="Times New Roman"/>
          <w:sz w:val="24"/>
          <w:szCs w:val="24"/>
        </w:rPr>
        <w:t>, Rawalpindi</w:t>
      </w:r>
    </w:p>
    <w:p w:rsidR="00B62AF1" w:rsidRPr="00231DAC" w:rsidRDefault="00B62AF1" w:rsidP="008E7B59">
      <w:pPr>
        <w:spacing w:before="120" w:after="120" w:line="240" w:lineRule="auto"/>
        <w:jc w:val="both"/>
        <w:rPr>
          <w:rFonts w:ascii="Times New Roman" w:eastAsia="Times New Roman" w:hAnsi="Times New Roman" w:cs="Times New Roman"/>
          <w:sz w:val="24"/>
          <w:szCs w:val="24"/>
        </w:rPr>
      </w:pP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024E1C">
        <w:rPr>
          <w:rFonts w:ascii="Times New Roman" w:eastAsia="Times New Roman" w:hAnsi="Times New Roman" w:cs="Times New Roman"/>
          <w:b/>
          <w:bCs/>
          <w:sz w:val="24"/>
          <w:szCs w:val="24"/>
        </w:rPr>
        <w:t>Background:</w:t>
      </w:r>
      <w:r w:rsidRPr="002E106B">
        <w:rPr>
          <w:rFonts w:ascii="Times New Roman" w:eastAsia="Times New Roman" w:hAnsi="Times New Roman" w:cs="Times New Roman"/>
          <w:sz w:val="24"/>
          <w:szCs w:val="24"/>
        </w:rPr>
        <w:t xml:space="preserve"> Pakistan is one of 34 countries that have not achieved the neonatal tetanus global elimination target set by the World Health Organization. Lack of knowledge about tetanus prevention, vaccination and unsafe practices are major causes of spread</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024E1C">
        <w:rPr>
          <w:rFonts w:ascii="Times New Roman" w:eastAsia="Times New Roman" w:hAnsi="Times New Roman" w:cs="Times New Roman"/>
          <w:b/>
          <w:bCs/>
          <w:sz w:val="24"/>
          <w:szCs w:val="24"/>
        </w:rPr>
        <w:t>Objective:</w:t>
      </w:r>
      <w:r w:rsidRPr="002E106B">
        <w:rPr>
          <w:rFonts w:ascii="Times New Roman" w:eastAsia="Times New Roman" w:hAnsi="Times New Roman" w:cs="Times New Roman"/>
          <w:sz w:val="24"/>
          <w:szCs w:val="24"/>
        </w:rPr>
        <w:t xml:space="preserve"> To explore the effectiveness of health education message to improve the tetanus health literacy of women of age 16 to 30.</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024E1C">
        <w:rPr>
          <w:rFonts w:ascii="Times New Roman" w:eastAsia="Times New Roman" w:hAnsi="Times New Roman" w:cs="Times New Roman"/>
          <w:b/>
          <w:bCs/>
          <w:sz w:val="24"/>
          <w:szCs w:val="24"/>
        </w:rPr>
        <w:t>Methods:</w:t>
      </w:r>
      <w:r w:rsidRPr="002E106B">
        <w:rPr>
          <w:rFonts w:ascii="Times New Roman" w:eastAsia="Times New Roman" w:hAnsi="Times New Roman" w:cs="Times New Roman"/>
          <w:sz w:val="24"/>
          <w:szCs w:val="24"/>
        </w:rPr>
        <w:t xml:space="preserve"> The study was a quasi-experimental study of 5 months duration in which 267 women of age 16 to 30 were selected by non-probability convenience sampling. Informed consent was taken via consent form and partakers were assessed by pre-test for their knowledge about tetanus. The health education message was given to participants both </w:t>
      </w:r>
      <w:r>
        <w:rPr>
          <w:rFonts w:ascii="Times New Roman" w:eastAsia="Times New Roman" w:hAnsi="Times New Roman" w:cs="Times New Roman"/>
          <w:sz w:val="24"/>
          <w:szCs w:val="24"/>
        </w:rPr>
        <w:t>verbally</w:t>
      </w:r>
      <w:r w:rsidRPr="002E106B">
        <w:rPr>
          <w:rFonts w:ascii="Times New Roman" w:eastAsia="Times New Roman" w:hAnsi="Times New Roman" w:cs="Times New Roman"/>
          <w:sz w:val="24"/>
          <w:szCs w:val="24"/>
        </w:rPr>
        <w:t>and in pamphlet form. Participants were followed up after 2 days and were assessed by post-test for their health literature about tetanus. Data was analyzed via SPSS version 22. Loss of follow up was 130.</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024E1C">
        <w:rPr>
          <w:rFonts w:ascii="Times New Roman" w:eastAsia="Times New Roman" w:hAnsi="Times New Roman" w:cs="Times New Roman"/>
          <w:b/>
          <w:bCs/>
          <w:sz w:val="24"/>
          <w:szCs w:val="24"/>
        </w:rPr>
        <w:t>Results:</w:t>
      </w:r>
      <w:r w:rsidRPr="002E106B">
        <w:rPr>
          <w:rFonts w:ascii="Times New Roman" w:eastAsia="Times New Roman" w:hAnsi="Times New Roman" w:cs="Times New Roman"/>
          <w:sz w:val="24"/>
          <w:szCs w:val="24"/>
        </w:rPr>
        <w:t xml:space="preserve"> Out of 137 women 20.1% were uneducated and 79.9% were educated.  Area of residency was urban for 83.3% and rural for 16.7%. Mean tetanus health literacy scores increased from 6.32 to 10.55. Higher scores for post-test compared to pre-test were observed (p-0.01). The women who were students or employees were more likely to score better on  both pre-test and post-test compared to house wives (p-0.01). Women who were having higher education were more likely to have high scores on pre-test and post-tests (p-0.01).</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r w:rsidRPr="00024E1C">
        <w:rPr>
          <w:rFonts w:ascii="Times New Roman" w:eastAsia="Times New Roman" w:hAnsi="Times New Roman" w:cs="Times New Roman"/>
          <w:b/>
          <w:bCs/>
          <w:sz w:val="24"/>
          <w:szCs w:val="24"/>
        </w:rPr>
        <w:t>Conclusions:</w:t>
      </w:r>
      <w:r w:rsidRPr="002E106B">
        <w:rPr>
          <w:rFonts w:ascii="Times New Roman" w:eastAsia="Times New Roman" w:hAnsi="Times New Roman" w:cs="Times New Roman"/>
          <w:sz w:val="24"/>
          <w:szCs w:val="24"/>
        </w:rPr>
        <w:t xml:space="preserve"> The health education message is effective in improving health literacy of tetanus among women. Health education messages should be included in national public health strategies against tetanus to ensure the participation of the community to eliminate the disease from the country.</w:t>
      </w:r>
    </w:p>
    <w:p w:rsidR="00B62AF1" w:rsidRDefault="00B62AF1" w:rsidP="008E7B59">
      <w:pPr>
        <w:spacing w:before="120" w:after="120" w:line="240" w:lineRule="auto"/>
        <w:jc w:val="both"/>
        <w:rPr>
          <w:rFonts w:ascii="Times New Roman" w:eastAsia="Times New Roman" w:hAnsi="Times New Roman" w:cs="Times New Roman"/>
          <w:sz w:val="24"/>
          <w:szCs w:val="24"/>
        </w:rPr>
      </w:pPr>
      <w:r w:rsidRPr="00024E1C">
        <w:rPr>
          <w:rFonts w:ascii="Times New Roman" w:eastAsia="Times New Roman" w:hAnsi="Times New Roman" w:cs="Times New Roman"/>
          <w:b/>
          <w:bCs/>
          <w:sz w:val="24"/>
          <w:szCs w:val="24"/>
        </w:rPr>
        <w:t>Key words:</w:t>
      </w:r>
      <w:r w:rsidRPr="002E106B">
        <w:rPr>
          <w:rFonts w:ascii="Times New Roman" w:eastAsia="Times New Roman" w:hAnsi="Times New Roman" w:cs="Times New Roman"/>
          <w:sz w:val="24"/>
          <w:szCs w:val="24"/>
        </w:rPr>
        <w:t xml:space="preserve"> Tetanus, Health literacy, intervention, community residents.</w:t>
      </w:r>
    </w:p>
    <w:p w:rsidR="009B6AEF" w:rsidRDefault="009B6AEF" w:rsidP="009B6AEF">
      <w:pPr>
        <w:pStyle w:val="Heading2"/>
        <w:spacing w:before="120" w:line="240" w:lineRule="auto"/>
        <w:rPr>
          <w:shd w:val="clear" w:color="auto" w:fill="FFFFFF"/>
        </w:rPr>
      </w:pPr>
      <w:bookmarkStart w:id="157" w:name="_Toc524015109"/>
    </w:p>
    <w:p w:rsidR="009B6AEF" w:rsidRPr="002E106B" w:rsidRDefault="009B6AEF" w:rsidP="009B6AEF">
      <w:pPr>
        <w:pStyle w:val="Heading2"/>
        <w:spacing w:before="120" w:line="240" w:lineRule="auto"/>
        <w:rPr>
          <w:rFonts w:eastAsia="Times New Roman"/>
          <w:color w:val="000000"/>
        </w:rPr>
      </w:pPr>
      <w:bookmarkStart w:id="158" w:name="_Toc524968542"/>
      <w:r w:rsidRPr="002E106B">
        <w:rPr>
          <w:shd w:val="clear" w:color="auto" w:fill="FFFFFF"/>
        </w:rPr>
        <w:t xml:space="preserve">Abstract </w:t>
      </w:r>
      <w:r w:rsidRPr="00A535BE">
        <w:t>ID: 1081</w:t>
      </w:r>
      <w:bookmarkEnd w:id="157"/>
      <w:bookmarkEnd w:id="158"/>
    </w:p>
    <w:p w:rsidR="009B6AEF" w:rsidRPr="002E106B" w:rsidRDefault="009B6AEF" w:rsidP="009B6AEF">
      <w:pPr>
        <w:pStyle w:val="Heading3"/>
        <w:spacing w:before="120" w:line="240" w:lineRule="auto"/>
        <w:rPr>
          <w:rFonts w:eastAsia="Times New Roman"/>
        </w:rPr>
      </w:pPr>
      <w:bookmarkStart w:id="159" w:name="_Toc524015110"/>
      <w:bookmarkStart w:id="160" w:name="_Toc524968543"/>
      <w:r w:rsidRPr="002E106B">
        <w:rPr>
          <w:rFonts w:eastAsia="Times New Roman"/>
        </w:rPr>
        <w:t>Drug Resistant Tuberculosis Follow</w:t>
      </w:r>
      <w:r>
        <w:rPr>
          <w:rFonts w:eastAsia="Times New Roman"/>
        </w:rPr>
        <w:t>-u</w:t>
      </w:r>
      <w:r w:rsidRPr="002E106B">
        <w:rPr>
          <w:rFonts w:eastAsia="Times New Roman"/>
        </w:rPr>
        <w:t>p Study at Mayo Hospital Lahore</w:t>
      </w:r>
      <w:bookmarkEnd w:id="159"/>
      <w:bookmarkEnd w:id="160"/>
    </w:p>
    <w:p w:rsidR="00B62AF1" w:rsidRPr="009B6AEF" w:rsidRDefault="00B62AF1" w:rsidP="009B6AEF">
      <w:pPr>
        <w:spacing w:before="120" w:after="120" w:line="240" w:lineRule="auto"/>
        <w:rPr>
          <w:rFonts w:ascii="Times New Roman" w:eastAsiaTheme="majorEastAsia" w:hAnsi="Times New Roman" w:cstheme="majorBidi"/>
          <w:b/>
          <w:bCs/>
          <w:color w:val="5B9BD5" w:themeColor="accent1"/>
          <w:sz w:val="24"/>
          <w:szCs w:val="24"/>
        </w:rPr>
      </w:pPr>
      <w:r w:rsidRPr="00231DAC">
        <w:rPr>
          <w:rFonts w:ascii="Times New Roman" w:eastAsia="Times New Roman" w:hAnsi="Times New Roman" w:cs="Times New Roman"/>
          <w:sz w:val="24"/>
          <w:szCs w:val="24"/>
        </w:rPr>
        <w:t>Rizwan</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Iqbal, Muhammad Kashif</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Munir, Sana Rehman</w:t>
      </w:r>
    </w:p>
    <w:p w:rsidR="003170DD" w:rsidRPr="00A25037" w:rsidRDefault="003170DD" w:rsidP="008E7B59">
      <w:pPr>
        <w:spacing w:before="120" w:after="120" w:line="240" w:lineRule="auto"/>
        <w:jc w:val="both"/>
        <w:rPr>
          <w:rFonts w:ascii="Times New Roman" w:eastAsia="Times New Roman" w:hAnsi="Times New Roman" w:cs="Times New Roman"/>
          <w:sz w:val="24"/>
          <w:szCs w:val="24"/>
        </w:rPr>
      </w:pPr>
      <w:r w:rsidRPr="00A25037">
        <w:rPr>
          <w:rFonts w:ascii="Times New Roman" w:eastAsia="Times New Roman" w:hAnsi="Times New Roman" w:cs="Times New Roman"/>
          <w:sz w:val="24"/>
          <w:szCs w:val="24"/>
        </w:rPr>
        <w:t>PHRC TB Research Center</w:t>
      </w:r>
      <w:r w:rsidR="00833CB7">
        <w:rPr>
          <w:rFonts w:ascii="Times New Roman" w:eastAsia="Times New Roman" w:hAnsi="Times New Roman" w:cs="Times New Roman"/>
          <w:sz w:val="24"/>
          <w:szCs w:val="24"/>
        </w:rPr>
        <w:t>, King Edward Medical University, Lahore</w:t>
      </w:r>
    </w:p>
    <w:p w:rsidR="00B62AF1" w:rsidRPr="002E106B" w:rsidRDefault="00B62AF1" w:rsidP="008E7B59">
      <w:pPr>
        <w:spacing w:before="120" w:after="120" w:line="240" w:lineRule="auto"/>
        <w:jc w:val="both"/>
        <w:rPr>
          <w:rFonts w:ascii="Times New Roman" w:eastAsia="Times New Roman" w:hAnsi="Times New Roman" w:cs="Times New Roman"/>
          <w:color w:val="000000"/>
          <w:sz w:val="24"/>
          <w:szCs w:val="24"/>
        </w:rPr>
      </w:pPr>
    </w:p>
    <w:p w:rsidR="00B62AF1" w:rsidRPr="002E106B" w:rsidRDefault="00B62AF1" w:rsidP="008E7B59">
      <w:pPr>
        <w:spacing w:before="120" w:after="120" w:line="240" w:lineRule="auto"/>
        <w:jc w:val="both"/>
        <w:rPr>
          <w:rFonts w:ascii="Times New Roman" w:eastAsia="Times New Roman" w:hAnsi="Times New Roman" w:cs="Times New Roman"/>
          <w:color w:val="000000"/>
          <w:sz w:val="24"/>
          <w:szCs w:val="24"/>
        </w:rPr>
      </w:pPr>
      <w:r w:rsidRPr="00024E1C">
        <w:rPr>
          <w:rFonts w:ascii="Times New Roman" w:eastAsia="Times New Roman" w:hAnsi="Times New Roman" w:cs="Times New Roman"/>
          <w:b/>
          <w:bCs/>
          <w:color w:val="000000"/>
          <w:sz w:val="24"/>
          <w:szCs w:val="24"/>
        </w:rPr>
        <w:t>Background:</w:t>
      </w:r>
      <w:r w:rsidRPr="002E106B">
        <w:rPr>
          <w:rFonts w:ascii="Times New Roman" w:eastAsia="Times New Roman" w:hAnsi="Times New Roman" w:cs="Times New Roman"/>
          <w:color w:val="000000"/>
          <w:sz w:val="24"/>
          <w:szCs w:val="24"/>
        </w:rPr>
        <w:t xml:space="preserve"> Multi drug resistant (MDR) TB has become a challenge in management of TB. Especially with emergence of drug resistance (DR) over the last decade has created ambiguity among healthcare professionals treating this disease and anxiety among patients suffering from DR TB. Thus increase in drug resistance TB is alarming and reflecting various personal </w:t>
      </w:r>
      <w:r w:rsidRPr="002E106B">
        <w:rPr>
          <w:rFonts w:ascii="Times New Roman" w:eastAsia="Times New Roman" w:hAnsi="Times New Roman" w:cs="Times New Roman"/>
          <w:color w:val="000000"/>
          <w:sz w:val="24"/>
          <w:szCs w:val="24"/>
        </w:rPr>
        <w:lastRenderedPageBreak/>
        <w:t>negligence level deficiencies. Continuous monitoring of drug resistance pattern is of great importance.</w:t>
      </w:r>
    </w:p>
    <w:p w:rsidR="00B62AF1" w:rsidRPr="002E106B" w:rsidRDefault="00B62AF1" w:rsidP="008E7B59">
      <w:pPr>
        <w:spacing w:before="120" w:after="120" w:line="240" w:lineRule="auto"/>
        <w:jc w:val="both"/>
        <w:rPr>
          <w:rFonts w:ascii="Times New Roman" w:eastAsia="Times New Roman" w:hAnsi="Times New Roman" w:cs="Times New Roman"/>
          <w:color w:val="000000"/>
          <w:sz w:val="24"/>
          <w:szCs w:val="24"/>
        </w:rPr>
      </w:pPr>
      <w:r w:rsidRPr="00024E1C">
        <w:rPr>
          <w:rFonts w:ascii="Times New Roman" w:eastAsia="Times New Roman" w:hAnsi="Times New Roman" w:cs="Times New Roman"/>
          <w:b/>
          <w:bCs/>
          <w:color w:val="000000"/>
          <w:sz w:val="24"/>
          <w:szCs w:val="24"/>
        </w:rPr>
        <w:t>Objective:</w:t>
      </w:r>
      <w:r w:rsidRPr="002E106B">
        <w:rPr>
          <w:rFonts w:ascii="Times New Roman" w:eastAsia="Times New Roman" w:hAnsi="Times New Roman" w:cs="Times New Roman"/>
          <w:color w:val="000000"/>
          <w:sz w:val="24"/>
          <w:szCs w:val="24"/>
        </w:rPr>
        <w:t xml:space="preserve"> To see the shifting trends of drug susceptibility patterns among TB patients and to compare the frequencies of drug resistance among primary and acquired TB patients</w:t>
      </w:r>
    </w:p>
    <w:p w:rsidR="00B62AF1" w:rsidRPr="002E106B" w:rsidRDefault="00B62AF1" w:rsidP="008E7B59">
      <w:pPr>
        <w:spacing w:before="120" w:after="120" w:line="240" w:lineRule="auto"/>
        <w:jc w:val="both"/>
        <w:rPr>
          <w:rFonts w:ascii="Times New Roman" w:eastAsia="Times New Roman" w:hAnsi="Times New Roman" w:cs="Times New Roman"/>
          <w:color w:val="000000"/>
          <w:sz w:val="24"/>
          <w:szCs w:val="24"/>
        </w:rPr>
      </w:pPr>
      <w:r w:rsidRPr="00024E1C">
        <w:rPr>
          <w:rFonts w:ascii="Times New Roman" w:eastAsia="Times New Roman" w:hAnsi="Times New Roman" w:cs="Times New Roman"/>
          <w:b/>
          <w:bCs/>
          <w:color w:val="000000"/>
          <w:sz w:val="24"/>
          <w:szCs w:val="24"/>
        </w:rPr>
        <w:t>Study Settings</w:t>
      </w:r>
      <w:r w:rsidRPr="002E106B">
        <w:rPr>
          <w:rFonts w:ascii="Times New Roman" w:eastAsia="Times New Roman" w:hAnsi="Times New Roman" w:cs="Times New Roman"/>
          <w:color w:val="000000"/>
          <w:sz w:val="24"/>
          <w:szCs w:val="24"/>
        </w:rPr>
        <w:t>: This descriptive study was undertaken in Pakistan Health Research Council TB Research Centre and department of pulmonology, King Edward Medical University/Mayo Hospital Lahore during January 2013 to December 2016.</w:t>
      </w:r>
    </w:p>
    <w:p w:rsidR="00B62AF1" w:rsidRPr="002E106B" w:rsidRDefault="00B62AF1" w:rsidP="008E7B59">
      <w:pPr>
        <w:spacing w:before="120" w:after="120" w:line="240" w:lineRule="auto"/>
        <w:jc w:val="both"/>
        <w:rPr>
          <w:rFonts w:ascii="Times New Roman" w:eastAsia="Times New Roman" w:hAnsi="Times New Roman" w:cs="Times New Roman"/>
          <w:color w:val="000000"/>
          <w:sz w:val="24"/>
          <w:szCs w:val="24"/>
        </w:rPr>
      </w:pPr>
      <w:r w:rsidRPr="00024E1C">
        <w:rPr>
          <w:rFonts w:ascii="Times New Roman" w:eastAsia="Times New Roman" w:hAnsi="Times New Roman" w:cs="Times New Roman"/>
          <w:b/>
          <w:bCs/>
          <w:color w:val="000000"/>
          <w:sz w:val="24"/>
          <w:szCs w:val="24"/>
        </w:rPr>
        <w:t>Results:</w:t>
      </w:r>
      <w:r w:rsidRPr="002E106B">
        <w:rPr>
          <w:rFonts w:ascii="Times New Roman" w:eastAsia="Times New Roman" w:hAnsi="Times New Roman" w:cs="Times New Roman"/>
          <w:color w:val="000000"/>
          <w:sz w:val="24"/>
          <w:szCs w:val="24"/>
        </w:rPr>
        <w:t xml:space="preserve"> Drug susceptibility testing from isolates of 1270 TB patients including 759 (59.7%) males and 511 (40.3%) females was carried out by standard drug proportion method. Mean age of patients participated in this study was 40.9Â±17.7. Multi drug resistance was found to be 18.6% among all patients but very high of 36.4% among patients having previous history of treatment. Almost 38.6% TB isolates were resistant to minimum of one first line anti TB drug of which 2.4% isolates were resistant to all the 4 first line ATT drugs. </w:t>
      </w:r>
    </w:p>
    <w:p w:rsidR="00B62AF1" w:rsidRPr="002E106B" w:rsidRDefault="00B62AF1" w:rsidP="008E7B59">
      <w:pPr>
        <w:spacing w:before="120" w:after="120" w:line="240" w:lineRule="auto"/>
        <w:jc w:val="both"/>
        <w:rPr>
          <w:rFonts w:ascii="Times New Roman" w:eastAsia="Times New Roman" w:hAnsi="Times New Roman" w:cs="Times New Roman"/>
          <w:color w:val="000000"/>
          <w:sz w:val="24"/>
          <w:szCs w:val="24"/>
        </w:rPr>
      </w:pPr>
      <w:r w:rsidRPr="00024E1C">
        <w:rPr>
          <w:rFonts w:ascii="Times New Roman" w:eastAsia="Times New Roman" w:hAnsi="Times New Roman" w:cs="Times New Roman"/>
          <w:b/>
          <w:bCs/>
          <w:color w:val="000000"/>
          <w:sz w:val="24"/>
          <w:szCs w:val="24"/>
        </w:rPr>
        <w:t>Conclusion:</w:t>
      </w:r>
      <w:r w:rsidRPr="002E106B">
        <w:rPr>
          <w:rFonts w:ascii="Times New Roman" w:eastAsia="Times New Roman" w:hAnsi="Times New Roman" w:cs="Times New Roman"/>
          <w:color w:val="000000"/>
          <w:sz w:val="24"/>
          <w:szCs w:val="24"/>
        </w:rPr>
        <w:t xml:space="preserve"> Monitoring of drug susceptibility testing among new and previously treated TB cases is necessary in developing countries for better understanding of disease pattern to provide prompt and appropriate treatment.</w:t>
      </w:r>
    </w:p>
    <w:p w:rsidR="00B62AF1" w:rsidRDefault="00B62AF1" w:rsidP="008E7B59">
      <w:pPr>
        <w:spacing w:before="120" w:after="120" w:line="240" w:lineRule="auto"/>
        <w:jc w:val="both"/>
        <w:rPr>
          <w:rFonts w:ascii="Times New Roman" w:eastAsia="Times New Roman" w:hAnsi="Times New Roman" w:cs="Times New Roman"/>
          <w:color w:val="000000"/>
          <w:sz w:val="24"/>
          <w:szCs w:val="24"/>
        </w:rPr>
      </w:pPr>
      <w:r w:rsidRPr="00024E1C">
        <w:rPr>
          <w:rFonts w:ascii="Times New Roman" w:eastAsia="Times New Roman" w:hAnsi="Times New Roman" w:cs="Times New Roman"/>
          <w:b/>
          <w:bCs/>
          <w:color w:val="000000"/>
          <w:sz w:val="24"/>
          <w:szCs w:val="24"/>
        </w:rPr>
        <w:t>Key Words:</w:t>
      </w:r>
      <w:r w:rsidRPr="002E106B">
        <w:rPr>
          <w:rFonts w:ascii="Times New Roman" w:eastAsia="Times New Roman" w:hAnsi="Times New Roman" w:cs="Times New Roman"/>
          <w:color w:val="000000"/>
          <w:sz w:val="24"/>
          <w:szCs w:val="24"/>
        </w:rPr>
        <w:t xml:space="preserve"> Multidrug resistance, Mycobacterium, rifampicin, MDR TB.</w:t>
      </w:r>
    </w:p>
    <w:p w:rsidR="009B6AEF" w:rsidRDefault="009B6AEF" w:rsidP="008E7B59">
      <w:pPr>
        <w:spacing w:before="120" w:after="120" w:line="240" w:lineRule="auto"/>
        <w:jc w:val="both"/>
        <w:rPr>
          <w:rFonts w:ascii="Times New Roman" w:eastAsia="Times New Roman" w:hAnsi="Times New Roman" w:cs="Times New Roman"/>
          <w:color w:val="000000"/>
          <w:sz w:val="24"/>
          <w:szCs w:val="24"/>
        </w:rPr>
      </w:pPr>
    </w:p>
    <w:p w:rsidR="009B6AEF" w:rsidRDefault="009B6AEF" w:rsidP="009B6AEF">
      <w:pPr>
        <w:pStyle w:val="Heading2"/>
        <w:spacing w:before="120" w:line="240" w:lineRule="auto"/>
        <w:rPr>
          <w:rFonts w:eastAsia="Times New Roman"/>
        </w:rPr>
      </w:pPr>
      <w:bookmarkStart w:id="161" w:name="_Toc524015111"/>
      <w:bookmarkStart w:id="162" w:name="_Toc524968544"/>
      <w:r>
        <w:rPr>
          <w:rFonts w:eastAsia="Times New Roman"/>
        </w:rPr>
        <w:t>Abstract ID: 1168</w:t>
      </w:r>
      <w:bookmarkEnd w:id="161"/>
      <w:bookmarkEnd w:id="162"/>
    </w:p>
    <w:p w:rsidR="009B6AEF" w:rsidRDefault="009B6AEF" w:rsidP="009B6AEF">
      <w:pPr>
        <w:pStyle w:val="Heading3"/>
        <w:spacing w:before="120" w:line="240" w:lineRule="auto"/>
        <w:rPr>
          <w:rFonts w:eastAsia="Times New Roman"/>
        </w:rPr>
      </w:pPr>
      <w:bookmarkStart w:id="163" w:name="_Toc524015112"/>
      <w:bookmarkStart w:id="164" w:name="_Toc524968545"/>
      <w:r w:rsidRPr="00A535BE">
        <w:rPr>
          <w:rFonts w:eastAsia="Times New Roman"/>
        </w:rPr>
        <w:t>Current situation of Hepatitis in Pakistan and Govt. response to curb the disease</w:t>
      </w:r>
      <w:bookmarkEnd w:id="163"/>
      <w:bookmarkEnd w:id="164"/>
    </w:p>
    <w:p w:rsidR="00B62AF1" w:rsidRPr="009B6AEF" w:rsidRDefault="00B62AF1" w:rsidP="009B6AEF">
      <w:pPr>
        <w:spacing w:before="120" w:after="120" w:line="240" w:lineRule="auto"/>
        <w:rPr>
          <w:rFonts w:ascii="Times New Roman" w:eastAsiaTheme="majorEastAsia" w:hAnsi="Times New Roman" w:cstheme="majorBidi"/>
          <w:b/>
          <w:bCs/>
          <w:color w:val="5B9BD5" w:themeColor="accent1"/>
          <w:sz w:val="24"/>
          <w:szCs w:val="24"/>
        </w:rPr>
      </w:pPr>
      <w:r w:rsidRPr="00231DAC">
        <w:rPr>
          <w:rFonts w:asciiTheme="majorBidi" w:hAnsiTheme="majorBidi" w:cstheme="majorBidi"/>
          <w:sz w:val="24"/>
          <w:szCs w:val="24"/>
        </w:rPr>
        <w:t>Hassan Mehmood</w:t>
      </w:r>
      <w:r w:rsidR="00833CB7">
        <w:rPr>
          <w:rFonts w:asciiTheme="majorBidi" w:hAnsiTheme="majorBidi" w:cstheme="majorBidi"/>
          <w:sz w:val="24"/>
          <w:szCs w:val="24"/>
        </w:rPr>
        <w:t>, Huma Qureshi</w:t>
      </w:r>
    </w:p>
    <w:p w:rsidR="003170DD" w:rsidRPr="00A25037" w:rsidRDefault="003170DD"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PHRC Head Office</w:t>
      </w:r>
      <w:r w:rsidR="0093149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Islamabad</w:t>
      </w:r>
    </w:p>
    <w:p w:rsidR="003170DD" w:rsidRPr="00231DAC" w:rsidRDefault="003170DD" w:rsidP="008E7B59">
      <w:pPr>
        <w:spacing w:before="120" w:after="120" w:line="240" w:lineRule="auto"/>
        <w:rPr>
          <w:rFonts w:asciiTheme="majorBidi" w:hAnsiTheme="majorBidi" w:cstheme="majorBidi"/>
          <w:sz w:val="24"/>
          <w:szCs w:val="24"/>
        </w:rPr>
      </w:pPr>
    </w:p>
    <w:p w:rsidR="00931491" w:rsidRDefault="00B62AF1" w:rsidP="00931491">
      <w:pPr>
        <w:tabs>
          <w:tab w:val="left" w:pos="360"/>
        </w:tabs>
        <w:spacing w:before="120" w:after="120" w:line="240" w:lineRule="auto"/>
        <w:jc w:val="both"/>
        <w:rPr>
          <w:rFonts w:ascii="Times New Roman" w:eastAsia="Times New Roman" w:hAnsi="Times New Roman" w:cs="Times New Roman"/>
          <w:color w:val="000000"/>
          <w:sz w:val="24"/>
          <w:szCs w:val="24"/>
        </w:rPr>
      </w:pPr>
      <w:r w:rsidRPr="00024E1C">
        <w:rPr>
          <w:rFonts w:ascii="Times New Roman" w:eastAsia="Times New Roman" w:hAnsi="Times New Roman" w:cs="Times New Roman"/>
          <w:b/>
          <w:bCs/>
          <w:color w:val="000000"/>
          <w:sz w:val="24"/>
          <w:szCs w:val="24"/>
        </w:rPr>
        <w:t>Background:</w:t>
      </w:r>
      <w:r w:rsidR="00DE396E">
        <w:rPr>
          <w:rFonts w:ascii="Times New Roman" w:eastAsia="Times New Roman" w:hAnsi="Times New Roman" w:cs="Times New Roman"/>
          <w:b/>
          <w:bCs/>
          <w:color w:val="000000"/>
          <w:sz w:val="24"/>
          <w:szCs w:val="24"/>
        </w:rPr>
        <w:t xml:space="preserve"> </w:t>
      </w:r>
      <w:r w:rsidRPr="006C38B5">
        <w:rPr>
          <w:rFonts w:ascii="Times New Roman" w:eastAsia="Times New Roman" w:hAnsi="Times New Roman" w:cs="Times New Roman"/>
          <w:color w:val="000000"/>
          <w:sz w:val="24"/>
          <w:szCs w:val="24"/>
        </w:rPr>
        <w:t>Pakistan is facing an epidemic of hepatitis B and C. After China, it is second country in world with the highest disease burden of hepatitis C. A national hepatitis survey done in 2008 showed 2.5% prevalence of Hepatitis B Virus (HBV) infection and 5% prevalence of Hepatitis C Virus (HCV) infection affecting almost 12 million people nationwide. Vigorous and tangible steps are required to control this much disease burden from the country.</w:t>
      </w:r>
    </w:p>
    <w:p w:rsidR="00931491" w:rsidRDefault="00B62AF1" w:rsidP="00931491">
      <w:pPr>
        <w:tabs>
          <w:tab w:val="left" w:pos="360"/>
        </w:tabs>
        <w:spacing w:before="120" w:after="120" w:line="240" w:lineRule="auto"/>
        <w:jc w:val="both"/>
        <w:rPr>
          <w:rFonts w:ascii="Times New Roman" w:eastAsia="Times New Roman" w:hAnsi="Times New Roman" w:cs="Times New Roman"/>
          <w:color w:val="000000"/>
          <w:sz w:val="24"/>
          <w:szCs w:val="24"/>
        </w:rPr>
      </w:pPr>
      <w:r w:rsidRPr="00024E1C">
        <w:rPr>
          <w:rFonts w:ascii="Times New Roman" w:eastAsia="Times New Roman" w:hAnsi="Times New Roman" w:cs="Times New Roman"/>
          <w:b/>
          <w:bCs/>
          <w:color w:val="000000"/>
          <w:sz w:val="24"/>
          <w:szCs w:val="24"/>
        </w:rPr>
        <w:t>Objectives:</w:t>
      </w:r>
      <w:r w:rsidR="00DE396E">
        <w:rPr>
          <w:rFonts w:ascii="Times New Roman" w:eastAsia="Times New Roman" w:hAnsi="Times New Roman" w:cs="Times New Roman"/>
          <w:b/>
          <w:bCs/>
          <w:color w:val="000000"/>
          <w:sz w:val="24"/>
          <w:szCs w:val="24"/>
        </w:rPr>
        <w:t xml:space="preserve"> </w:t>
      </w:r>
      <w:r w:rsidRPr="006C38B5">
        <w:rPr>
          <w:rFonts w:ascii="Times New Roman" w:eastAsia="Times New Roman" w:hAnsi="Times New Roman" w:cs="Times New Roman"/>
          <w:color w:val="000000"/>
          <w:sz w:val="24"/>
          <w:szCs w:val="24"/>
        </w:rPr>
        <w:t>To know the current situation of h</w:t>
      </w:r>
      <w:r w:rsidR="00931491">
        <w:rPr>
          <w:rFonts w:ascii="Times New Roman" w:eastAsia="Times New Roman" w:hAnsi="Times New Roman" w:cs="Times New Roman"/>
          <w:color w:val="000000"/>
          <w:sz w:val="24"/>
          <w:szCs w:val="24"/>
        </w:rPr>
        <w:t>epatitis B and C in Pakistan</w:t>
      </w:r>
      <w:r w:rsidR="00931491">
        <w:rPr>
          <w:rFonts w:ascii="Times New Roman" w:eastAsia="Times New Roman" w:hAnsi="Times New Roman" w:cs="Times New Roman"/>
          <w:color w:val="000000"/>
          <w:sz w:val="24"/>
          <w:szCs w:val="24"/>
        </w:rPr>
        <w:br/>
        <w:t>and t</w:t>
      </w:r>
      <w:r w:rsidRPr="006C38B5">
        <w:rPr>
          <w:rFonts w:ascii="Times New Roman" w:eastAsia="Times New Roman" w:hAnsi="Times New Roman" w:cs="Times New Roman"/>
          <w:color w:val="000000"/>
          <w:sz w:val="24"/>
          <w:szCs w:val="24"/>
        </w:rPr>
        <w:t>o illustrate the steps taken by the go</w:t>
      </w:r>
      <w:r w:rsidR="00931491">
        <w:rPr>
          <w:rFonts w:ascii="Times New Roman" w:eastAsia="Times New Roman" w:hAnsi="Times New Roman" w:cs="Times New Roman"/>
          <w:color w:val="000000"/>
          <w:sz w:val="24"/>
          <w:szCs w:val="24"/>
        </w:rPr>
        <w:t>vernment to curb the disease</w:t>
      </w:r>
      <w:r w:rsidR="00931491">
        <w:rPr>
          <w:rFonts w:ascii="Times New Roman" w:eastAsia="Times New Roman" w:hAnsi="Times New Roman" w:cs="Times New Roman"/>
          <w:color w:val="000000"/>
          <w:sz w:val="24"/>
          <w:szCs w:val="24"/>
        </w:rPr>
        <w:br/>
        <w:t>and t</w:t>
      </w:r>
      <w:r w:rsidRPr="006C38B5">
        <w:rPr>
          <w:rFonts w:ascii="Times New Roman" w:eastAsia="Times New Roman" w:hAnsi="Times New Roman" w:cs="Times New Roman"/>
          <w:color w:val="000000"/>
          <w:sz w:val="24"/>
          <w:szCs w:val="24"/>
        </w:rPr>
        <w:t>o demonstrate the way forward to effectively prevent and control hepatitis in the country</w:t>
      </w:r>
    </w:p>
    <w:p w:rsidR="00931491" w:rsidRDefault="00B62AF1" w:rsidP="00931491">
      <w:pPr>
        <w:tabs>
          <w:tab w:val="left" w:pos="360"/>
        </w:tabs>
        <w:spacing w:before="120" w:after="120" w:line="240" w:lineRule="auto"/>
        <w:jc w:val="both"/>
        <w:rPr>
          <w:rFonts w:ascii="Times New Roman" w:eastAsia="Times New Roman" w:hAnsi="Times New Roman" w:cs="Times New Roman"/>
          <w:color w:val="000000"/>
          <w:sz w:val="24"/>
          <w:szCs w:val="24"/>
        </w:rPr>
      </w:pPr>
      <w:r w:rsidRPr="00024E1C">
        <w:rPr>
          <w:rFonts w:ascii="Times New Roman" w:eastAsia="Times New Roman" w:hAnsi="Times New Roman" w:cs="Times New Roman"/>
          <w:b/>
          <w:bCs/>
          <w:color w:val="000000"/>
          <w:sz w:val="24"/>
          <w:szCs w:val="24"/>
        </w:rPr>
        <w:t>Methodology:</w:t>
      </w:r>
      <w:r w:rsidR="00DE396E">
        <w:rPr>
          <w:rFonts w:ascii="Times New Roman" w:eastAsia="Times New Roman" w:hAnsi="Times New Roman" w:cs="Times New Roman"/>
          <w:b/>
          <w:bCs/>
          <w:color w:val="000000"/>
          <w:sz w:val="24"/>
          <w:szCs w:val="24"/>
        </w:rPr>
        <w:t xml:space="preserve"> </w:t>
      </w:r>
      <w:r w:rsidRPr="006C38B5">
        <w:rPr>
          <w:rFonts w:ascii="Times New Roman" w:eastAsia="Times New Roman" w:hAnsi="Times New Roman" w:cs="Times New Roman"/>
          <w:color w:val="000000"/>
          <w:sz w:val="24"/>
          <w:szCs w:val="24"/>
        </w:rPr>
        <w:t>A National Technical Advisory Group (TAG) was formulated in 2013 on the request of Provincial Hepatitis Control Programs. TAG is officially notified by the Federal Government of Pakistan. It is a national advisory body and is chaired by the Federal Secretary Health. Pakistan Health Research Council (PHRC) is its secretariat. It comprises of Provincial hepatitis control managers, Subject Matter Experts (SME) from National and International Public Health Institutions, Gastroenterologists, Civil Society and Patient Group Activists. Under the auspices of federal govt, TAG has performed significant actions for the effective prevention and control of hepatit</w:t>
      </w:r>
      <w:r>
        <w:rPr>
          <w:rFonts w:ascii="Times New Roman" w:eastAsia="Times New Roman" w:hAnsi="Times New Roman" w:cs="Times New Roman"/>
          <w:color w:val="000000"/>
          <w:sz w:val="24"/>
          <w:szCs w:val="24"/>
        </w:rPr>
        <w:t>is B and C.</w:t>
      </w:r>
    </w:p>
    <w:p w:rsidR="00931491" w:rsidRDefault="00B62AF1" w:rsidP="00931491">
      <w:pPr>
        <w:tabs>
          <w:tab w:val="left" w:pos="360"/>
        </w:tabs>
        <w:spacing w:before="120" w:after="120" w:line="240" w:lineRule="auto"/>
        <w:jc w:val="both"/>
        <w:rPr>
          <w:rFonts w:ascii="Times New Roman" w:eastAsia="Times New Roman" w:hAnsi="Times New Roman" w:cs="Times New Roman"/>
          <w:color w:val="000000"/>
          <w:sz w:val="24"/>
          <w:szCs w:val="24"/>
        </w:rPr>
      </w:pPr>
      <w:r w:rsidRPr="00C66E9D">
        <w:rPr>
          <w:rFonts w:ascii="Times New Roman" w:eastAsia="Times New Roman" w:hAnsi="Times New Roman" w:cs="Times New Roman"/>
          <w:b/>
          <w:bCs/>
          <w:color w:val="000000"/>
          <w:sz w:val="24"/>
          <w:szCs w:val="24"/>
        </w:rPr>
        <w:lastRenderedPageBreak/>
        <w:t>Results:</w:t>
      </w:r>
      <w:r w:rsidR="00DE396E">
        <w:rPr>
          <w:rFonts w:ascii="Times New Roman" w:eastAsia="Times New Roman" w:hAnsi="Times New Roman" w:cs="Times New Roman"/>
          <w:b/>
          <w:bCs/>
          <w:color w:val="000000"/>
          <w:sz w:val="24"/>
          <w:szCs w:val="24"/>
        </w:rPr>
        <w:t xml:space="preserve"> </w:t>
      </w:r>
      <w:r w:rsidRPr="006C38B5">
        <w:rPr>
          <w:rFonts w:ascii="Times New Roman" w:eastAsia="Times New Roman" w:hAnsi="Times New Roman" w:cs="Times New Roman"/>
          <w:color w:val="000000"/>
          <w:sz w:val="24"/>
          <w:szCs w:val="24"/>
        </w:rPr>
        <w:t xml:space="preserve">Government response and TAG activities to control the disease include; implementation of national infection control campaign in 26 high hepatitis prevalent districts, development of National Hepatitis Strategic Framework (NHSF) 2017-21, development of national hepatitis C treatment guidelines, registration of branded and generic Direct Antiviral Agents (DAAs) in the country and many others significant activities. </w:t>
      </w:r>
      <w:r w:rsidRPr="006C38B5">
        <w:rPr>
          <w:rFonts w:ascii="Times New Roman" w:eastAsia="Times New Roman" w:hAnsi="Times New Roman" w:cs="Times New Roman"/>
          <w:color w:val="000000"/>
          <w:sz w:val="24"/>
          <w:szCs w:val="24"/>
        </w:rPr>
        <w:br/>
      </w:r>
      <w:r w:rsidRPr="00DE396E">
        <w:rPr>
          <w:rFonts w:ascii="Times New Roman" w:eastAsia="Times New Roman" w:hAnsi="Times New Roman" w:cs="Times New Roman"/>
          <w:b/>
          <w:bCs/>
          <w:color w:val="000000"/>
          <w:sz w:val="24"/>
          <w:szCs w:val="24"/>
        </w:rPr>
        <w:t>Conclusions:</w:t>
      </w:r>
      <w:r>
        <w:rPr>
          <w:rFonts w:ascii="Times New Roman" w:eastAsia="Times New Roman" w:hAnsi="Times New Roman" w:cs="Times New Roman"/>
          <w:color w:val="000000"/>
          <w:sz w:val="24"/>
          <w:szCs w:val="24"/>
        </w:rPr>
        <w:t xml:space="preserve"> </w:t>
      </w:r>
      <w:r w:rsidR="00DE396E">
        <w:rPr>
          <w:rFonts w:ascii="Times New Roman" w:eastAsia="Times New Roman" w:hAnsi="Times New Roman" w:cs="Times New Roman"/>
          <w:color w:val="000000"/>
          <w:sz w:val="24"/>
          <w:szCs w:val="24"/>
        </w:rPr>
        <w:t xml:space="preserve"> </w:t>
      </w:r>
      <w:r w:rsidRPr="006C38B5">
        <w:rPr>
          <w:rFonts w:ascii="Times New Roman" w:eastAsia="Times New Roman" w:hAnsi="Times New Roman" w:cs="Times New Roman"/>
          <w:color w:val="000000"/>
          <w:sz w:val="24"/>
          <w:szCs w:val="24"/>
        </w:rPr>
        <w:t xml:space="preserve">Hepatitis can only be contained by a joint effort by all the stakeholders including government, private sectors, civil society, religious leaders, media, international partners and donor agencies, academia and others at all levels and in all segments of the society. </w:t>
      </w:r>
    </w:p>
    <w:p w:rsidR="00931491" w:rsidRDefault="00B62AF1" w:rsidP="00931491">
      <w:pPr>
        <w:tabs>
          <w:tab w:val="left" w:pos="360"/>
        </w:tabs>
        <w:spacing w:before="120" w:after="120" w:line="240" w:lineRule="auto"/>
        <w:jc w:val="both"/>
        <w:rPr>
          <w:rFonts w:ascii="Times New Roman" w:eastAsia="Times New Roman" w:hAnsi="Times New Roman" w:cs="Times New Roman"/>
          <w:color w:val="000000"/>
          <w:sz w:val="24"/>
          <w:szCs w:val="24"/>
        </w:rPr>
      </w:pPr>
      <w:r w:rsidRPr="00C66E9D">
        <w:rPr>
          <w:rFonts w:ascii="Times New Roman" w:eastAsia="Times New Roman" w:hAnsi="Times New Roman" w:cs="Times New Roman"/>
          <w:b/>
          <w:bCs/>
          <w:color w:val="000000"/>
          <w:sz w:val="24"/>
          <w:szCs w:val="24"/>
        </w:rPr>
        <w:t>Recommendations:</w:t>
      </w:r>
    </w:p>
    <w:p w:rsidR="00931491" w:rsidRDefault="00931491" w:rsidP="00931491">
      <w:pPr>
        <w:tabs>
          <w:tab w:val="left" w:pos="360"/>
        </w:tabs>
        <w:spacing w:before="120" w:after="120" w:line="240" w:lineRule="auto"/>
        <w:jc w:val="both"/>
        <w:rPr>
          <w:rStyle w:val="NoSpacingChar"/>
        </w:rPr>
      </w:pPr>
      <w:r>
        <w:rPr>
          <w:rFonts w:ascii="Times New Roman" w:eastAsia="Times New Roman" w:hAnsi="Times New Roman" w:cs="Times New Roman"/>
          <w:color w:val="000000"/>
          <w:sz w:val="24"/>
          <w:szCs w:val="24"/>
        </w:rPr>
        <w:t>1.</w:t>
      </w:r>
      <w:r w:rsidRPr="006C38B5">
        <w:rPr>
          <w:rFonts w:ascii="Times New Roman" w:eastAsia="Times New Roman" w:hAnsi="Times New Roman" w:cs="Times New Roman"/>
          <w:color w:val="000000"/>
          <w:sz w:val="24"/>
          <w:szCs w:val="24"/>
        </w:rPr>
        <w:t xml:space="preserve"> More</w:t>
      </w:r>
      <w:r w:rsidR="00B62AF1" w:rsidRPr="006C38B5">
        <w:rPr>
          <w:rFonts w:ascii="Times New Roman" w:eastAsia="Times New Roman" w:hAnsi="Times New Roman" w:cs="Times New Roman"/>
          <w:color w:val="000000"/>
          <w:sz w:val="24"/>
          <w:szCs w:val="24"/>
        </w:rPr>
        <w:t xml:space="preserve"> focus on prevention and scale up the testing and treatment targets </w:t>
      </w:r>
      <w:r w:rsidR="00B62AF1" w:rsidRPr="006C38B5">
        <w:rPr>
          <w:rFonts w:ascii="Times New Roman" w:eastAsia="Times New Roman" w:hAnsi="Times New Roman" w:cs="Times New Roman"/>
          <w:color w:val="000000"/>
          <w:sz w:val="24"/>
          <w:szCs w:val="24"/>
        </w:rPr>
        <w:br/>
        <w:t>2. Develop the Provincial Hepatitis Action Plans to implement t</w:t>
      </w:r>
      <w:r w:rsidR="00C66E9D">
        <w:rPr>
          <w:rFonts w:ascii="Times New Roman" w:eastAsia="Times New Roman" w:hAnsi="Times New Roman" w:cs="Times New Roman"/>
          <w:color w:val="000000"/>
          <w:sz w:val="24"/>
          <w:szCs w:val="24"/>
        </w:rPr>
        <w:t xml:space="preserve">he NHSF and achieve WHO targets </w:t>
      </w:r>
      <w:r w:rsidR="00B62AF1" w:rsidRPr="00C66E9D">
        <w:rPr>
          <w:rStyle w:val="NoSpacingChar"/>
        </w:rPr>
        <w:t>of hepatitis elimination by2030.</w:t>
      </w:r>
    </w:p>
    <w:p w:rsidR="00931491" w:rsidRDefault="00B62AF1" w:rsidP="00931491">
      <w:pPr>
        <w:tabs>
          <w:tab w:val="left" w:pos="360"/>
        </w:tabs>
        <w:spacing w:before="120" w:after="120" w:line="240" w:lineRule="auto"/>
        <w:jc w:val="both"/>
        <w:rPr>
          <w:rStyle w:val="NoSpacingChar"/>
        </w:rPr>
      </w:pPr>
      <w:r w:rsidRPr="00C66E9D">
        <w:rPr>
          <w:rStyle w:val="NoSpacingChar"/>
        </w:rPr>
        <w:t>3. Build up more collaborations and partnership to pool up resources (human, technical and financial) for effective disease control.</w:t>
      </w:r>
    </w:p>
    <w:p w:rsidR="00B62AF1" w:rsidRDefault="00B62AF1" w:rsidP="00931491">
      <w:pPr>
        <w:tabs>
          <w:tab w:val="left" w:pos="360"/>
        </w:tabs>
        <w:spacing w:before="120" w:after="120" w:line="240" w:lineRule="auto"/>
        <w:jc w:val="both"/>
        <w:rPr>
          <w:rFonts w:ascii="Times New Roman" w:eastAsia="Times New Roman" w:hAnsi="Times New Roman" w:cs="Times New Roman"/>
          <w:color w:val="000000"/>
          <w:sz w:val="24"/>
          <w:szCs w:val="24"/>
        </w:rPr>
      </w:pPr>
      <w:r w:rsidRPr="006C38B5">
        <w:rPr>
          <w:rFonts w:ascii="Times New Roman" w:eastAsia="Times New Roman" w:hAnsi="Times New Roman" w:cs="Times New Roman"/>
          <w:color w:val="000000"/>
          <w:sz w:val="24"/>
          <w:szCs w:val="24"/>
        </w:rPr>
        <w:t>4. Implementation of innovative and effective awareness campaigns focusing on key messages and target populations</w:t>
      </w:r>
    </w:p>
    <w:p w:rsidR="009B6AEF" w:rsidRDefault="009B6AEF" w:rsidP="00931491">
      <w:pPr>
        <w:tabs>
          <w:tab w:val="left" w:pos="360"/>
        </w:tabs>
        <w:spacing w:before="120" w:after="120" w:line="240" w:lineRule="auto"/>
        <w:jc w:val="both"/>
        <w:rPr>
          <w:rFonts w:ascii="Times New Roman" w:eastAsia="Times New Roman" w:hAnsi="Times New Roman" w:cs="Times New Roman"/>
          <w:color w:val="000000"/>
          <w:sz w:val="24"/>
          <w:szCs w:val="24"/>
        </w:rPr>
      </w:pPr>
    </w:p>
    <w:p w:rsidR="009B6AEF" w:rsidRPr="002E106B" w:rsidRDefault="009B6AEF" w:rsidP="009B6AEF">
      <w:pPr>
        <w:pStyle w:val="Heading2"/>
        <w:spacing w:before="120" w:line="240" w:lineRule="auto"/>
        <w:rPr>
          <w:rFonts w:eastAsia="Times New Roman"/>
        </w:rPr>
      </w:pPr>
      <w:bookmarkStart w:id="165" w:name="_Toc524968546"/>
      <w:r w:rsidRPr="002E106B">
        <w:rPr>
          <w:rFonts w:eastAsia="Times New Roman"/>
        </w:rPr>
        <w:t>Abstract ID: 1001</w:t>
      </w:r>
      <w:bookmarkEnd w:id="165"/>
    </w:p>
    <w:p w:rsidR="009B6AEF" w:rsidRPr="002E106B" w:rsidRDefault="009B6AEF" w:rsidP="009B6AEF">
      <w:pPr>
        <w:pStyle w:val="Heading3"/>
        <w:spacing w:before="120" w:line="240" w:lineRule="auto"/>
        <w:rPr>
          <w:rFonts w:eastAsia="Times New Roman"/>
        </w:rPr>
      </w:pPr>
      <w:bookmarkStart w:id="166" w:name="_Toc524015114"/>
      <w:bookmarkStart w:id="167" w:name="_Toc524968547"/>
      <w:r>
        <w:rPr>
          <w:rFonts w:eastAsia="Times New Roman"/>
        </w:rPr>
        <w:t>Dengue Seroprevalence and i</w:t>
      </w:r>
      <w:r w:rsidRPr="002E106B">
        <w:rPr>
          <w:rFonts w:eastAsia="Times New Roman"/>
        </w:rPr>
        <w:t>ts Socioeconomic Determinants in Faisalabad, Pakistan: A Cross-Sectional Study.</w:t>
      </w:r>
      <w:bookmarkEnd w:id="166"/>
      <w:bookmarkEnd w:id="167"/>
    </w:p>
    <w:p w:rsidR="00B62AF1" w:rsidRPr="009B6AEF" w:rsidRDefault="00B62AF1" w:rsidP="009B6AEF">
      <w:pPr>
        <w:rPr>
          <w:rFonts w:ascii="Times New Roman" w:eastAsia="Times New Roman" w:hAnsi="Times New Roman" w:cstheme="majorBidi"/>
          <w:b/>
          <w:bCs/>
          <w:color w:val="5B9BD5" w:themeColor="accent1"/>
          <w:sz w:val="26"/>
          <w:szCs w:val="26"/>
        </w:rPr>
      </w:pPr>
      <w:r w:rsidRPr="00231DAC">
        <w:rPr>
          <w:rFonts w:ascii="Times New Roman" w:eastAsia="Times New Roman" w:hAnsi="Times New Roman" w:cs="Times New Roman"/>
          <w:sz w:val="24"/>
          <w:szCs w:val="24"/>
        </w:rPr>
        <w:t>Faiz Ahmed Raza, Sajjad Ashraf, Shahida</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Hasnain, Jameel Ahmad and Mazhar</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Iqbal</w:t>
      </w:r>
    </w:p>
    <w:p w:rsidR="003170DD" w:rsidRPr="001277D3" w:rsidRDefault="003170DD" w:rsidP="008E7B59">
      <w:pPr>
        <w:spacing w:before="120" w:after="120" w:line="240" w:lineRule="auto"/>
        <w:jc w:val="both"/>
        <w:rPr>
          <w:rFonts w:ascii="Times New Roman" w:eastAsia="Times New Roman" w:hAnsi="Times New Roman" w:cs="Times New Roman"/>
          <w:sz w:val="24"/>
          <w:szCs w:val="24"/>
        </w:rPr>
      </w:pPr>
      <w:r w:rsidRPr="001277D3">
        <w:rPr>
          <w:rFonts w:ascii="Times New Roman" w:eastAsia="Times New Roman" w:hAnsi="Times New Roman" w:cs="Times New Roman"/>
          <w:sz w:val="24"/>
          <w:szCs w:val="24"/>
        </w:rPr>
        <w:t>Pakistan Health Research Council</w:t>
      </w:r>
      <w:r w:rsidR="00833CB7">
        <w:rPr>
          <w:rFonts w:ascii="Times New Roman" w:eastAsia="Times New Roman" w:hAnsi="Times New Roman" w:cs="Times New Roman"/>
          <w:sz w:val="24"/>
          <w:szCs w:val="24"/>
        </w:rPr>
        <w:t xml:space="preserve"> Center, FJMU, Lahore</w:t>
      </w:r>
    </w:p>
    <w:p w:rsidR="00B62AF1" w:rsidRPr="002E106B" w:rsidRDefault="00B62AF1" w:rsidP="008E7B59">
      <w:pPr>
        <w:spacing w:before="120" w:after="120" w:line="240" w:lineRule="auto"/>
        <w:jc w:val="both"/>
        <w:rPr>
          <w:rFonts w:ascii="Times New Roman" w:eastAsia="Times New Roman" w:hAnsi="Times New Roman" w:cs="Times New Roman"/>
          <w:b/>
          <w:sz w:val="24"/>
          <w:szCs w:val="24"/>
        </w:rPr>
      </w:pPr>
    </w:p>
    <w:p w:rsidR="00B62AF1" w:rsidRDefault="00B62AF1"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sz w:val="24"/>
          <w:szCs w:val="24"/>
        </w:rPr>
        <w:t>Socioeconomic disparities in the community make some groups more vulnerable to dengue infection. Methods: Fourteen dengue cases (IgM positive) served as index cases for the positive geographic cluster investigations. Results: Of 292 individuals, the overall dengue seroprevalence was 22.9% (IgM positive 4.8%; IgG positive 18.1%). The highest (45%) seroprevalence was reported in the most socioeconomically vulnerable lower class, followed by the middle class (39%). Orthogonal comparisons showed that socioeconomic factors play a significant role in the prevalence of dengue. Conclusions: An integrated approach is required to control the menace through vector control strategies and improvement of socioeconomic conditions.</w:t>
      </w:r>
    </w:p>
    <w:p w:rsidR="009B6AEF" w:rsidRDefault="009B6AEF" w:rsidP="008E7B59">
      <w:pPr>
        <w:spacing w:before="120" w:after="120" w:line="240" w:lineRule="auto"/>
        <w:jc w:val="both"/>
        <w:rPr>
          <w:rFonts w:ascii="Times New Roman" w:eastAsia="Times New Roman" w:hAnsi="Times New Roman" w:cs="Times New Roman"/>
          <w:sz w:val="24"/>
          <w:szCs w:val="24"/>
        </w:rPr>
      </w:pPr>
    </w:p>
    <w:p w:rsidR="009B6AEF" w:rsidRPr="002E106B" w:rsidRDefault="009B6AEF" w:rsidP="009B6AEF">
      <w:pPr>
        <w:pStyle w:val="Heading2"/>
        <w:spacing w:before="120" w:line="240" w:lineRule="auto"/>
        <w:rPr>
          <w:rFonts w:eastAsia="Times New Roman"/>
        </w:rPr>
      </w:pPr>
      <w:bookmarkStart w:id="168" w:name="_Toc524015115"/>
      <w:bookmarkStart w:id="169" w:name="_Toc524968548"/>
      <w:r w:rsidRPr="002E106B">
        <w:rPr>
          <w:rFonts w:eastAsia="Times New Roman"/>
        </w:rPr>
        <w:t>Abstract ID-1125:</w:t>
      </w:r>
      <w:bookmarkEnd w:id="168"/>
      <w:bookmarkEnd w:id="169"/>
    </w:p>
    <w:p w:rsidR="009B6AEF" w:rsidRPr="002E106B" w:rsidRDefault="009B6AEF" w:rsidP="009B6AEF">
      <w:pPr>
        <w:pStyle w:val="Heading3"/>
        <w:spacing w:before="120" w:line="240" w:lineRule="auto"/>
        <w:rPr>
          <w:rFonts w:eastAsia="Times New Roman"/>
        </w:rPr>
      </w:pPr>
      <w:bookmarkStart w:id="170" w:name="_Toc524015116"/>
      <w:bookmarkStart w:id="171" w:name="_Toc524968549"/>
      <w:r w:rsidRPr="002E106B">
        <w:rPr>
          <w:rFonts w:eastAsia="Times New Roman"/>
        </w:rPr>
        <w:t>Anti-Microbial Susceptibility Profile of MDR Acinetobacter against Tigecycline</w:t>
      </w:r>
      <w:bookmarkEnd w:id="170"/>
      <w:bookmarkEnd w:id="171"/>
    </w:p>
    <w:p w:rsidR="00B62AF1" w:rsidRPr="009B6AEF" w:rsidRDefault="00B62AF1" w:rsidP="009B6AEF">
      <w:pPr>
        <w:spacing w:before="120" w:after="120" w:line="240" w:lineRule="auto"/>
        <w:rPr>
          <w:rFonts w:ascii="Times New Roman" w:eastAsiaTheme="majorEastAsia" w:hAnsi="Times New Roman" w:cstheme="majorBidi"/>
          <w:b/>
          <w:bCs/>
          <w:color w:val="5B9BD5" w:themeColor="accent1"/>
          <w:sz w:val="24"/>
          <w:szCs w:val="24"/>
        </w:rPr>
      </w:pPr>
      <w:r w:rsidRPr="00231DAC">
        <w:rPr>
          <w:rFonts w:ascii="Times New Roman" w:eastAsia="Times New Roman" w:hAnsi="Times New Roman" w:cs="Times New Roman"/>
          <w:sz w:val="24"/>
          <w:szCs w:val="24"/>
        </w:rPr>
        <w:t>Zuhair Ali Rizvi, RabbiaKhurshid, MairaZafar</w:t>
      </w:r>
    </w:p>
    <w:p w:rsidR="003170DD" w:rsidRPr="00EA6AA2" w:rsidRDefault="003170DD"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Rawalpindi Medical University</w:t>
      </w:r>
      <w:r w:rsidR="00833CB7">
        <w:rPr>
          <w:rFonts w:ascii="Times New Roman" w:eastAsia="Times New Roman" w:hAnsi="Times New Roman" w:cs="Times New Roman"/>
          <w:sz w:val="24"/>
          <w:szCs w:val="24"/>
        </w:rPr>
        <w:t>, Rawalpinidi</w:t>
      </w:r>
    </w:p>
    <w:p w:rsidR="00B62AF1" w:rsidRPr="00231DAC" w:rsidRDefault="00B62AF1" w:rsidP="008E7B59">
      <w:pPr>
        <w:spacing w:before="120" w:after="120" w:line="240" w:lineRule="auto"/>
        <w:jc w:val="both"/>
        <w:rPr>
          <w:rFonts w:ascii="Times New Roman" w:eastAsia="Times New Roman" w:hAnsi="Times New Roman" w:cs="Times New Roman"/>
          <w:b/>
          <w:bCs/>
          <w:sz w:val="24"/>
          <w:szCs w:val="24"/>
        </w:rPr>
      </w:pPr>
    </w:p>
    <w:p w:rsidR="00D818CA" w:rsidRDefault="009952B5" w:rsidP="008E7B59">
      <w:pPr>
        <w:spacing w:before="120" w:after="120" w:line="240" w:lineRule="auto"/>
        <w:jc w:val="both"/>
        <w:rPr>
          <w:rFonts w:ascii="Times New Roman" w:eastAsia="Times New Roman" w:hAnsi="Times New Roman" w:cs="Times New Roman"/>
          <w:sz w:val="24"/>
          <w:szCs w:val="24"/>
        </w:rPr>
      </w:pPr>
      <w:r w:rsidRPr="009952B5">
        <w:rPr>
          <w:rFonts w:ascii="Times New Roman" w:eastAsia="Times New Roman" w:hAnsi="Times New Roman" w:cs="Times New Roman"/>
          <w:b/>
          <w:bCs/>
          <w:sz w:val="24"/>
          <w:szCs w:val="24"/>
        </w:rPr>
        <w:lastRenderedPageBreak/>
        <w:t>Background:</w:t>
      </w:r>
      <w:r w:rsidR="00DE396E">
        <w:rPr>
          <w:rFonts w:ascii="Times New Roman" w:eastAsia="Times New Roman" w:hAnsi="Times New Roman" w:cs="Times New Roman"/>
          <w:b/>
          <w:bCs/>
          <w:sz w:val="24"/>
          <w:szCs w:val="24"/>
        </w:rPr>
        <w:t xml:space="preserve"> </w:t>
      </w:r>
      <w:r w:rsidR="00B62AF1" w:rsidRPr="002E106B">
        <w:rPr>
          <w:rFonts w:ascii="Times New Roman" w:eastAsia="Times New Roman" w:hAnsi="Times New Roman" w:cs="Times New Roman"/>
          <w:sz w:val="24"/>
          <w:szCs w:val="24"/>
        </w:rPr>
        <w:t>Antimicrobial resistance in MDR Acinetobacter against rare antibiotics like Tigecycline</w:t>
      </w:r>
      <w:r w:rsidR="006A3D4F" w:rsidRPr="002E106B">
        <w:rPr>
          <w:rFonts w:ascii="Times New Roman" w:eastAsia="Times New Roman" w:hAnsi="Times New Roman" w:cs="Times New Roman"/>
          <w:sz w:val="24"/>
          <w:szCs w:val="24"/>
        </w:rPr>
        <w:t>has</w:t>
      </w:r>
      <w:r w:rsidRPr="002E106B">
        <w:rPr>
          <w:rFonts w:ascii="Times New Roman" w:eastAsia="Times New Roman" w:hAnsi="Times New Roman" w:cs="Times New Roman"/>
          <w:sz w:val="24"/>
          <w:szCs w:val="24"/>
        </w:rPr>
        <w:t>been reported</w:t>
      </w:r>
      <w:r w:rsidR="00B62AF1" w:rsidRPr="002E106B">
        <w:rPr>
          <w:rFonts w:ascii="Times New Roman" w:eastAsia="Times New Roman" w:hAnsi="Times New Roman" w:cs="Times New Roman"/>
          <w:sz w:val="24"/>
          <w:szCs w:val="24"/>
        </w:rPr>
        <w:t>.</w:t>
      </w:r>
    </w:p>
    <w:p w:rsidR="009952B5" w:rsidRDefault="009952B5" w:rsidP="008E7B59">
      <w:pPr>
        <w:spacing w:before="120" w:after="120" w:line="240" w:lineRule="auto"/>
        <w:jc w:val="both"/>
        <w:rPr>
          <w:rFonts w:ascii="Times New Roman" w:eastAsia="Times New Roman" w:hAnsi="Times New Roman" w:cs="Times New Roman"/>
          <w:sz w:val="24"/>
          <w:szCs w:val="24"/>
        </w:rPr>
      </w:pPr>
      <w:r w:rsidRPr="009952B5">
        <w:rPr>
          <w:rFonts w:ascii="Times New Roman" w:eastAsia="Times New Roman" w:hAnsi="Times New Roman" w:cs="Times New Roman"/>
          <w:b/>
          <w:bCs/>
          <w:sz w:val="24"/>
          <w:szCs w:val="24"/>
        </w:rPr>
        <w:t>Objectives:</w:t>
      </w:r>
      <w:r w:rsidR="00DE396E">
        <w:rPr>
          <w:rFonts w:ascii="Times New Roman" w:eastAsia="Times New Roman" w:hAnsi="Times New Roman" w:cs="Times New Roman"/>
          <w:b/>
          <w:bCs/>
          <w:sz w:val="24"/>
          <w:szCs w:val="24"/>
        </w:rPr>
        <w:t xml:space="preserve"> </w:t>
      </w:r>
      <w:r w:rsidR="00B62AF1" w:rsidRPr="002E106B">
        <w:rPr>
          <w:rFonts w:ascii="Times New Roman" w:eastAsia="Times New Roman" w:hAnsi="Times New Roman" w:cs="Times New Roman"/>
          <w:sz w:val="24"/>
          <w:szCs w:val="24"/>
        </w:rPr>
        <w:t xml:space="preserve">To determine antimicrobial resistance of Multi Drug Resistant Acinetobacter against Tigecycline in clinical isolates obtained from patients of Medical Intensive Care Unit of a Tertiary </w:t>
      </w:r>
      <w:r w:rsidRPr="002E106B">
        <w:rPr>
          <w:rFonts w:ascii="Times New Roman" w:eastAsia="Times New Roman" w:hAnsi="Times New Roman" w:cs="Times New Roman"/>
          <w:sz w:val="24"/>
          <w:szCs w:val="24"/>
        </w:rPr>
        <w:t>CareHospital.</w:t>
      </w:r>
    </w:p>
    <w:p w:rsidR="00B62AF1" w:rsidRPr="002E106B" w:rsidRDefault="009952B5" w:rsidP="00931491">
      <w:pPr>
        <w:pStyle w:val="NoSpacing"/>
        <w:spacing w:before="120" w:after="120"/>
        <w:jc w:val="both"/>
      </w:pPr>
      <w:r w:rsidRPr="009952B5">
        <w:rPr>
          <w:b/>
          <w:bCs/>
        </w:rPr>
        <w:t>Methodology:</w:t>
      </w:r>
      <w:r w:rsidR="00DE396E">
        <w:rPr>
          <w:b/>
          <w:bCs/>
        </w:rPr>
        <w:t xml:space="preserve"> </w:t>
      </w:r>
      <w:r w:rsidR="00B62AF1" w:rsidRPr="002E106B">
        <w:t>This descriptive study was conducted in Medical Intensive Care Unit of Holy Family Hospital. Hospital records for a period of 1 year from April 2017 to April 2018 were analyzed. A total of 396 clinical isolates from blood samples, tracheal suction catheter tips, Endotracheal tube tips, Dialysis catheter tips and CVP line catheter tips were included using consecutive sampling technique. Antimicrobial profile of Multi-Drug Resistant Acinetobacter against Tigecycline was noted. Data was analyzed using SPSS v22.0. Descriptive statistics were applied.</w:t>
      </w:r>
      <w:r w:rsidR="00B62AF1" w:rsidRPr="002E106B">
        <w:br/>
      </w:r>
      <w:r w:rsidR="00931491" w:rsidRPr="009952B5">
        <w:rPr>
          <w:b/>
          <w:bCs/>
        </w:rPr>
        <w:t>Results:</w:t>
      </w:r>
      <w:r w:rsidR="00DE396E">
        <w:rPr>
          <w:b/>
          <w:bCs/>
        </w:rPr>
        <w:t xml:space="preserve"> </w:t>
      </w:r>
      <w:r w:rsidR="00B62AF1">
        <w:t>During study</w:t>
      </w:r>
      <w:r w:rsidR="00B62AF1" w:rsidRPr="002E106B">
        <w:t xml:space="preserve"> period, 396 isolates, 191 (48.2%) isolates were obtained from female while 205 (51.8%) from male patients were found to be culture positive for MDR Acinetobacter.</w:t>
      </w:r>
      <w:r w:rsidR="00B62AF1" w:rsidRPr="002E106B">
        <w:br/>
        <w:t>A total of 391 (98.7%) isolates were susceptible while 5 (1.3%) isolates were resistant to Tigecycline.</w:t>
      </w:r>
      <w:r w:rsidR="00B62AF1" w:rsidRPr="002E106B">
        <w:br/>
      </w:r>
      <w:r w:rsidRPr="009952B5">
        <w:rPr>
          <w:b/>
          <w:bCs/>
        </w:rPr>
        <w:t>Conclusion:</w:t>
      </w:r>
      <w:r w:rsidR="00DE396E">
        <w:rPr>
          <w:b/>
          <w:bCs/>
        </w:rPr>
        <w:t xml:space="preserve"> </w:t>
      </w:r>
      <w:r w:rsidR="00B62AF1" w:rsidRPr="002E106B">
        <w:t xml:space="preserve">Increasing </w:t>
      </w:r>
      <w:r w:rsidR="00B62AF1">
        <w:t>a</w:t>
      </w:r>
      <w:r w:rsidR="00B62AF1" w:rsidRPr="002E106B">
        <w:t>nti-microbial resistant of Multi Drug Resistant clinical isolates of Acinetobacter against Tigecycline is alarming.</w:t>
      </w:r>
    </w:p>
    <w:p w:rsidR="00B62AF1" w:rsidRDefault="00B62AF1" w:rsidP="008E7B59">
      <w:pPr>
        <w:spacing w:before="120" w:after="120" w:line="240" w:lineRule="auto"/>
        <w:jc w:val="both"/>
        <w:rPr>
          <w:rFonts w:ascii="Times New Roman" w:eastAsia="Times New Roman" w:hAnsi="Times New Roman" w:cs="Times New Roman"/>
          <w:sz w:val="24"/>
          <w:szCs w:val="24"/>
        </w:rPr>
      </w:pPr>
      <w:r w:rsidRPr="009952B5">
        <w:rPr>
          <w:rFonts w:ascii="Times New Roman" w:eastAsia="Times New Roman" w:hAnsi="Times New Roman" w:cs="Times New Roman"/>
          <w:b/>
          <w:bCs/>
          <w:sz w:val="24"/>
          <w:szCs w:val="24"/>
        </w:rPr>
        <w:t xml:space="preserve">Keywords: </w:t>
      </w:r>
      <w:r w:rsidRPr="002E106B">
        <w:rPr>
          <w:rFonts w:ascii="Times New Roman" w:eastAsia="Times New Roman" w:hAnsi="Times New Roman" w:cs="Times New Roman"/>
          <w:sz w:val="24"/>
          <w:szCs w:val="24"/>
        </w:rPr>
        <w:t>Multi Drug Resistance, Intensive Care Unit, ICU, Acinetobacter, Tigecycline</w:t>
      </w:r>
    </w:p>
    <w:p w:rsidR="00ED0D6C" w:rsidRDefault="00ED0D6C" w:rsidP="008E7B59">
      <w:pPr>
        <w:spacing w:before="120" w:after="120" w:line="240" w:lineRule="auto"/>
        <w:jc w:val="both"/>
        <w:rPr>
          <w:rFonts w:ascii="Times New Roman" w:eastAsia="Times New Roman" w:hAnsi="Times New Roman" w:cs="Times New Roman"/>
          <w:sz w:val="24"/>
          <w:szCs w:val="24"/>
        </w:rPr>
      </w:pPr>
    </w:p>
    <w:p w:rsidR="00ED0D6C" w:rsidRPr="002E106B" w:rsidRDefault="00ED0D6C" w:rsidP="00ED0D6C">
      <w:pPr>
        <w:pStyle w:val="Heading2"/>
        <w:spacing w:before="120" w:line="240" w:lineRule="auto"/>
      </w:pPr>
      <w:bookmarkStart w:id="172" w:name="_Toc524015117"/>
      <w:bookmarkStart w:id="173" w:name="_Toc524968550"/>
      <w:r w:rsidRPr="002E106B">
        <w:t>Abstract ID: 1115</w:t>
      </w:r>
      <w:bookmarkEnd w:id="172"/>
      <w:bookmarkEnd w:id="173"/>
    </w:p>
    <w:p w:rsidR="00ED0D6C" w:rsidRPr="002E106B" w:rsidRDefault="00ED0D6C" w:rsidP="00ED0D6C">
      <w:pPr>
        <w:pStyle w:val="Heading3"/>
        <w:spacing w:before="120" w:line="240" w:lineRule="auto"/>
        <w:rPr>
          <w:rFonts w:eastAsia="Times New Roman"/>
        </w:rPr>
      </w:pPr>
      <w:bookmarkStart w:id="174" w:name="_Toc524015118"/>
      <w:bookmarkStart w:id="175" w:name="_Toc524968551"/>
      <w:r w:rsidRPr="002E106B">
        <w:rPr>
          <w:rFonts w:eastAsia="Times New Roman"/>
        </w:rPr>
        <w:t>The Prevalence of Inflammatory Disorders in Obese and Non-Obese Subjects of Kahuta Region</w:t>
      </w:r>
      <w:bookmarkEnd w:id="174"/>
      <w:bookmarkEnd w:id="175"/>
    </w:p>
    <w:p w:rsidR="00B62AF1" w:rsidRPr="00ED0D6C" w:rsidRDefault="00B62AF1" w:rsidP="00ED0D6C">
      <w:pPr>
        <w:spacing w:before="120" w:after="120" w:line="240" w:lineRule="auto"/>
        <w:rPr>
          <w:rFonts w:ascii="Times New Roman" w:eastAsiaTheme="majorEastAsia" w:hAnsi="Times New Roman" w:cstheme="majorBidi"/>
          <w:b/>
          <w:bCs/>
          <w:color w:val="5B9BD5" w:themeColor="accent1"/>
          <w:sz w:val="24"/>
          <w:szCs w:val="24"/>
        </w:rPr>
      </w:pPr>
      <w:r w:rsidRPr="00231DAC">
        <w:rPr>
          <w:rFonts w:ascii="Times New Roman" w:eastAsia="Times New Roman" w:hAnsi="Times New Roman" w:cs="Times New Roman"/>
          <w:sz w:val="24"/>
          <w:szCs w:val="24"/>
        </w:rPr>
        <w:t>Saeed</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Iqbal, Hammad</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Safdar, Naveed</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Iqbal, Hina</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Aslam Butt, Syeda</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Marriam</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Bakhtiyar</w:t>
      </w:r>
    </w:p>
    <w:p w:rsidR="003170DD" w:rsidRPr="001E1B82" w:rsidRDefault="003170DD" w:rsidP="008E7B59">
      <w:pPr>
        <w:spacing w:before="120" w:after="120" w:line="240" w:lineRule="auto"/>
        <w:jc w:val="both"/>
        <w:rPr>
          <w:rFonts w:ascii="Times New Roman" w:eastAsia="Times New Roman" w:hAnsi="Times New Roman" w:cs="Times New Roman"/>
          <w:sz w:val="24"/>
          <w:szCs w:val="24"/>
        </w:rPr>
      </w:pPr>
      <w:r w:rsidRPr="001E1B82">
        <w:rPr>
          <w:rFonts w:ascii="Times New Roman" w:eastAsia="Times New Roman" w:hAnsi="Times New Roman" w:cs="Times New Roman"/>
          <w:sz w:val="24"/>
          <w:szCs w:val="24"/>
        </w:rPr>
        <w:t xml:space="preserve">Capital </w:t>
      </w:r>
      <w:r w:rsidR="00531778">
        <w:rPr>
          <w:rFonts w:ascii="Times New Roman" w:eastAsia="Times New Roman" w:hAnsi="Times New Roman" w:cs="Times New Roman"/>
          <w:sz w:val="24"/>
          <w:szCs w:val="24"/>
        </w:rPr>
        <w:t>U</w:t>
      </w:r>
      <w:r w:rsidRPr="001E1B82">
        <w:rPr>
          <w:rFonts w:ascii="Times New Roman" w:eastAsia="Times New Roman" w:hAnsi="Times New Roman" w:cs="Times New Roman"/>
          <w:sz w:val="24"/>
          <w:szCs w:val="24"/>
        </w:rPr>
        <w:t>niversity of Science and T</w:t>
      </w:r>
      <w:r w:rsidR="00BC1218">
        <w:rPr>
          <w:rFonts w:ascii="Times New Roman" w:eastAsia="Times New Roman" w:hAnsi="Times New Roman" w:cs="Times New Roman"/>
          <w:sz w:val="24"/>
          <w:szCs w:val="24"/>
        </w:rPr>
        <w:t>echnology</w:t>
      </w:r>
      <w:r w:rsidR="00F91B02">
        <w:rPr>
          <w:rFonts w:ascii="Times New Roman" w:eastAsia="Times New Roman" w:hAnsi="Times New Roman" w:cs="Times New Roman"/>
          <w:sz w:val="24"/>
          <w:szCs w:val="24"/>
        </w:rPr>
        <w:t xml:space="preserve"> (CUST)</w:t>
      </w:r>
      <w:r w:rsidR="00BC1218">
        <w:rPr>
          <w:rFonts w:ascii="Times New Roman" w:eastAsia="Times New Roman" w:hAnsi="Times New Roman" w:cs="Times New Roman"/>
          <w:sz w:val="24"/>
          <w:szCs w:val="24"/>
        </w:rPr>
        <w:t xml:space="preserve">, </w:t>
      </w:r>
      <w:r w:rsidRPr="001E1B82">
        <w:rPr>
          <w:rFonts w:ascii="Times New Roman" w:eastAsia="Times New Roman" w:hAnsi="Times New Roman" w:cs="Times New Roman"/>
          <w:sz w:val="24"/>
          <w:szCs w:val="24"/>
        </w:rPr>
        <w:t>Islamabad</w:t>
      </w:r>
    </w:p>
    <w:p w:rsidR="00B62AF1" w:rsidRPr="002E106B" w:rsidRDefault="00B62AF1" w:rsidP="008E7B59">
      <w:pPr>
        <w:spacing w:before="120" w:after="120" w:line="240" w:lineRule="auto"/>
        <w:jc w:val="both"/>
        <w:rPr>
          <w:rFonts w:ascii="Times New Roman" w:eastAsia="Times New Roman" w:hAnsi="Times New Roman" w:cs="Times New Roman"/>
          <w:sz w:val="24"/>
          <w:szCs w:val="24"/>
        </w:rPr>
      </w:pPr>
    </w:p>
    <w:p w:rsidR="00B62AF1" w:rsidRPr="002E106B" w:rsidRDefault="00B62AF1" w:rsidP="0090098C">
      <w:pPr>
        <w:spacing w:before="120" w:after="120" w:line="240" w:lineRule="auto"/>
        <w:jc w:val="both"/>
        <w:rPr>
          <w:rFonts w:ascii="Times New Roman" w:eastAsia="Times New Roman" w:hAnsi="Times New Roman" w:cs="Times New Roman"/>
          <w:sz w:val="24"/>
          <w:szCs w:val="24"/>
        </w:rPr>
      </w:pPr>
      <w:r w:rsidRPr="006A3D4F">
        <w:rPr>
          <w:rFonts w:ascii="Times New Roman" w:eastAsia="Times New Roman" w:hAnsi="Times New Roman" w:cs="Times New Roman"/>
          <w:b/>
          <w:bCs/>
          <w:sz w:val="24"/>
          <w:szCs w:val="24"/>
        </w:rPr>
        <w:t>Background</w:t>
      </w:r>
      <w:r w:rsidR="0090098C">
        <w:rPr>
          <w:rFonts w:ascii="Times New Roman" w:eastAsia="Times New Roman" w:hAnsi="Times New Roman" w:cs="Times New Roman"/>
          <w:b/>
          <w:bCs/>
          <w:sz w:val="24"/>
          <w:szCs w:val="24"/>
        </w:rPr>
        <w:t xml:space="preserve">: </w:t>
      </w:r>
      <w:r w:rsidRPr="002E106B">
        <w:rPr>
          <w:rFonts w:ascii="Times New Roman" w:eastAsia="Times New Roman" w:hAnsi="Times New Roman" w:cs="Times New Roman"/>
          <w:sz w:val="24"/>
          <w:szCs w:val="24"/>
        </w:rPr>
        <w:t>Helicobacter pylori is a gram negative bacterium that is spiral shaped and are pathogenic in nature. According to several studies worldwide it is reported that more than 50% world population is infected by this bacterium. Obesity, diabetes and hypertension are multifactorial diseases has also become a major public health problem of global significance and are found to associated with several risk factors like H. pylori infection.</w:t>
      </w:r>
    </w:p>
    <w:p w:rsidR="0090098C" w:rsidRDefault="00B62AF1" w:rsidP="0090098C">
      <w:pPr>
        <w:spacing w:before="120" w:after="120" w:line="240" w:lineRule="auto"/>
        <w:jc w:val="both"/>
        <w:rPr>
          <w:rFonts w:ascii="Times New Roman" w:eastAsia="Times New Roman" w:hAnsi="Times New Roman" w:cs="Times New Roman"/>
          <w:sz w:val="24"/>
          <w:szCs w:val="24"/>
        </w:rPr>
      </w:pPr>
      <w:r w:rsidRPr="006A3D4F">
        <w:rPr>
          <w:rFonts w:ascii="Times New Roman" w:eastAsia="Times New Roman" w:hAnsi="Times New Roman" w:cs="Times New Roman"/>
          <w:b/>
          <w:bCs/>
          <w:sz w:val="24"/>
          <w:szCs w:val="24"/>
        </w:rPr>
        <w:t>Objectives</w:t>
      </w:r>
      <w:r w:rsidR="0090098C">
        <w:rPr>
          <w:rFonts w:ascii="Times New Roman" w:eastAsia="Times New Roman" w:hAnsi="Times New Roman" w:cs="Times New Roman"/>
          <w:b/>
          <w:bCs/>
          <w:sz w:val="24"/>
          <w:szCs w:val="24"/>
        </w:rPr>
        <w:t xml:space="preserve">: </w:t>
      </w:r>
      <w:r w:rsidRPr="002E106B">
        <w:rPr>
          <w:rFonts w:ascii="Times New Roman" w:eastAsia="Times New Roman" w:hAnsi="Times New Roman" w:cs="Times New Roman"/>
          <w:sz w:val="24"/>
          <w:szCs w:val="24"/>
        </w:rPr>
        <w:t>The major objectives of the study were, to find the prevalence of H. pylori infections in Rawalpindi region and to identify “the relationship between obesity and H. pylori”.</w:t>
      </w:r>
    </w:p>
    <w:p w:rsidR="00B62AF1" w:rsidRPr="002E106B" w:rsidRDefault="00B62AF1" w:rsidP="0090098C">
      <w:pPr>
        <w:spacing w:before="120" w:after="120" w:line="240" w:lineRule="auto"/>
        <w:jc w:val="both"/>
        <w:rPr>
          <w:rFonts w:ascii="Times New Roman" w:eastAsia="Times New Roman" w:hAnsi="Times New Roman" w:cs="Times New Roman"/>
          <w:sz w:val="24"/>
          <w:szCs w:val="24"/>
        </w:rPr>
      </w:pPr>
      <w:r w:rsidRPr="006A3D4F">
        <w:rPr>
          <w:rFonts w:ascii="Times New Roman" w:eastAsia="Times New Roman" w:hAnsi="Times New Roman" w:cs="Times New Roman"/>
          <w:b/>
          <w:bCs/>
          <w:sz w:val="24"/>
          <w:szCs w:val="24"/>
        </w:rPr>
        <w:t>Methodology</w:t>
      </w:r>
      <w:r w:rsidR="0090098C">
        <w:rPr>
          <w:rFonts w:ascii="Times New Roman" w:eastAsia="Times New Roman" w:hAnsi="Times New Roman" w:cs="Times New Roman"/>
          <w:b/>
          <w:bCs/>
          <w:sz w:val="24"/>
          <w:szCs w:val="24"/>
        </w:rPr>
        <w:t xml:space="preserve">: </w:t>
      </w:r>
      <w:r w:rsidRPr="002E106B">
        <w:rPr>
          <w:rFonts w:ascii="Times New Roman" w:eastAsia="Times New Roman" w:hAnsi="Times New Roman" w:cs="Times New Roman"/>
          <w:sz w:val="24"/>
          <w:szCs w:val="24"/>
        </w:rPr>
        <w:t>Case control study was conducted including 192 subjects from geographical area of Rawalpindi”. Data related to study was obtained on Questionnaire. Blood samples were obtained randomly from subjects for detection of obesity, diabetes, hypertension and H. pylori infection. Statistical analysis was done using SPSS software. Associations of obesity, diabetes, and hypertension with H. pylori infection was assessed by calculating Chi square test, Crammers V test and Phi test.</w:t>
      </w:r>
    </w:p>
    <w:p w:rsidR="00B62AF1" w:rsidRPr="002E106B" w:rsidRDefault="00B62AF1" w:rsidP="0090098C">
      <w:pPr>
        <w:spacing w:before="120" w:after="120" w:line="240" w:lineRule="auto"/>
        <w:jc w:val="both"/>
        <w:rPr>
          <w:rFonts w:ascii="Times New Roman" w:eastAsia="Times New Roman" w:hAnsi="Times New Roman" w:cs="Times New Roman"/>
          <w:sz w:val="24"/>
          <w:szCs w:val="24"/>
        </w:rPr>
      </w:pPr>
      <w:r w:rsidRPr="006A3D4F">
        <w:rPr>
          <w:rFonts w:ascii="Times New Roman" w:eastAsia="Times New Roman" w:hAnsi="Times New Roman" w:cs="Times New Roman"/>
          <w:b/>
          <w:bCs/>
          <w:sz w:val="24"/>
          <w:szCs w:val="24"/>
        </w:rPr>
        <w:t>Results</w:t>
      </w:r>
      <w:r w:rsidR="0090098C">
        <w:rPr>
          <w:rFonts w:ascii="Times New Roman" w:eastAsia="Times New Roman" w:hAnsi="Times New Roman" w:cs="Times New Roman"/>
          <w:b/>
          <w:bCs/>
          <w:sz w:val="24"/>
          <w:szCs w:val="24"/>
        </w:rPr>
        <w:t xml:space="preserve">: </w:t>
      </w:r>
      <w:r w:rsidRPr="002E106B">
        <w:rPr>
          <w:rFonts w:ascii="Times New Roman" w:eastAsia="Times New Roman" w:hAnsi="Times New Roman" w:cs="Times New Roman"/>
          <w:sz w:val="24"/>
          <w:szCs w:val="24"/>
        </w:rPr>
        <w:t xml:space="preserve">Prevalence of H. pylori infection was observed 44%. The prevalence of obesity was observed 28% in subjects of Rawalpindi region. Prevalence of diabetes was observed 18%. H. </w:t>
      </w:r>
      <w:r w:rsidRPr="002E106B">
        <w:rPr>
          <w:rFonts w:ascii="Times New Roman" w:eastAsia="Times New Roman" w:hAnsi="Times New Roman" w:cs="Times New Roman"/>
          <w:sz w:val="24"/>
          <w:szCs w:val="24"/>
        </w:rPr>
        <w:lastRenderedPageBreak/>
        <w:t>pylori infections among diabetic person were observed 35% and 48% in non-diabetic subjects. 22% subjects were observed patients of hypertension. Infection rate of H. pylori is observed high among hypertensive persons.</w:t>
      </w:r>
    </w:p>
    <w:p w:rsidR="00B62AF1" w:rsidRDefault="00B62AF1" w:rsidP="0090098C">
      <w:pPr>
        <w:spacing w:before="120" w:after="120" w:line="240" w:lineRule="auto"/>
        <w:jc w:val="both"/>
        <w:rPr>
          <w:rFonts w:ascii="Times New Roman" w:eastAsia="Times New Roman" w:hAnsi="Times New Roman" w:cs="Times New Roman"/>
          <w:sz w:val="24"/>
          <w:szCs w:val="24"/>
        </w:rPr>
      </w:pPr>
      <w:r w:rsidRPr="006A3D4F">
        <w:rPr>
          <w:rFonts w:ascii="Times New Roman" w:eastAsia="Times New Roman" w:hAnsi="Times New Roman" w:cs="Times New Roman"/>
          <w:b/>
          <w:bCs/>
          <w:sz w:val="24"/>
          <w:szCs w:val="24"/>
        </w:rPr>
        <w:t>Conclusions &amp; Recommendations</w:t>
      </w:r>
      <w:r w:rsidR="0090098C">
        <w:rPr>
          <w:rFonts w:ascii="Times New Roman" w:eastAsia="Times New Roman" w:hAnsi="Times New Roman" w:cs="Times New Roman"/>
          <w:b/>
          <w:bCs/>
          <w:sz w:val="24"/>
          <w:szCs w:val="24"/>
        </w:rPr>
        <w:t xml:space="preserve">: </w:t>
      </w:r>
      <w:r w:rsidRPr="002E106B">
        <w:rPr>
          <w:rFonts w:ascii="Times New Roman" w:eastAsia="Times New Roman" w:hAnsi="Times New Roman" w:cs="Times New Roman"/>
          <w:sz w:val="24"/>
          <w:szCs w:val="24"/>
        </w:rPr>
        <w:t>There is significantassociation between obesity, hypertension and H. pylori infection. There is no relationship between” association of diabetes “and H. pylori”. Large scale studies are required to assess “the prevalence of H. pylori infection”, obesity, diabetes, and hypertension nationwide</w:t>
      </w:r>
    </w:p>
    <w:p w:rsidR="009B6AEF" w:rsidRDefault="009B6AEF" w:rsidP="0090098C">
      <w:pPr>
        <w:spacing w:before="120" w:after="120" w:line="240" w:lineRule="auto"/>
        <w:jc w:val="both"/>
        <w:rPr>
          <w:rFonts w:ascii="Times New Roman" w:eastAsia="Times New Roman" w:hAnsi="Times New Roman" w:cs="Times New Roman"/>
          <w:sz w:val="24"/>
          <w:szCs w:val="24"/>
        </w:rPr>
      </w:pPr>
    </w:p>
    <w:p w:rsidR="009B6AEF" w:rsidRDefault="009B6AEF" w:rsidP="009B6AEF">
      <w:pPr>
        <w:pStyle w:val="Heading3"/>
        <w:spacing w:before="120" w:line="240" w:lineRule="auto"/>
        <w:rPr>
          <w:szCs w:val="24"/>
        </w:rPr>
      </w:pPr>
      <w:bookmarkStart w:id="176" w:name="_Toc524015119"/>
      <w:bookmarkStart w:id="177" w:name="_Toc524968552"/>
      <w:r>
        <w:rPr>
          <w:szCs w:val="24"/>
        </w:rPr>
        <w:t>Abstract ID: 1172</w:t>
      </w:r>
      <w:bookmarkEnd w:id="176"/>
      <w:bookmarkEnd w:id="177"/>
    </w:p>
    <w:p w:rsidR="009B6AEF" w:rsidRDefault="009B6AEF" w:rsidP="009B6AEF">
      <w:pPr>
        <w:pStyle w:val="Heading3"/>
        <w:spacing w:before="120" w:line="240" w:lineRule="auto"/>
        <w:jc w:val="both"/>
        <w:rPr>
          <w:szCs w:val="24"/>
        </w:rPr>
      </w:pPr>
      <w:bookmarkStart w:id="178" w:name="_Toc524015120"/>
      <w:bookmarkStart w:id="179" w:name="_Toc524968553"/>
      <w:r w:rsidRPr="00A535BE">
        <w:rPr>
          <w:szCs w:val="24"/>
        </w:rPr>
        <w:t>Comparison between Ziehl-Neelsen staining versus Auramine staining in detection of Tuberculosis positive smears of sputum taking GeneXpert as the gold standard.</w:t>
      </w:r>
      <w:bookmarkEnd w:id="178"/>
      <w:bookmarkEnd w:id="179"/>
    </w:p>
    <w:p w:rsidR="00B62AF1" w:rsidRPr="009B6AEF" w:rsidRDefault="00B62AF1" w:rsidP="009B6AEF">
      <w:pPr>
        <w:spacing w:before="120" w:after="120" w:line="240" w:lineRule="auto"/>
        <w:rPr>
          <w:rFonts w:ascii="Times New Roman" w:eastAsiaTheme="majorEastAsia" w:hAnsi="Times New Roman" w:cstheme="majorBidi"/>
          <w:b/>
          <w:bCs/>
          <w:color w:val="5B9BD5" w:themeColor="accent1"/>
          <w:sz w:val="24"/>
          <w:szCs w:val="24"/>
        </w:rPr>
      </w:pPr>
      <w:r w:rsidRPr="001877A2">
        <w:rPr>
          <w:rFonts w:asciiTheme="majorBidi" w:hAnsiTheme="majorBidi" w:cstheme="majorBidi"/>
          <w:sz w:val="24"/>
          <w:szCs w:val="24"/>
        </w:rPr>
        <w:t>Amna</w:t>
      </w:r>
      <w:r w:rsidR="00DE396E">
        <w:rPr>
          <w:rFonts w:asciiTheme="majorBidi" w:hAnsiTheme="majorBidi" w:cstheme="majorBidi"/>
          <w:sz w:val="24"/>
          <w:szCs w:val="24"/>
        </w:rPr>
        <w:t xml:space="preserve"> </w:t>
      </w:r>
      <w:r w:rsidRPr="001877A2">
        <w:rPr>
          <w:rFonts w:asciiTheme="majorBidi" w:hAnsiTheme="majorBidi" w:cstheme="majorBidi"/>
          <w:sz w:val="24"/>
          <w:szCs w:val="24"/>
        </w:rPr>
        <w:t>Mehboob</w:t>
      </w:r>
      <w:r>
        <w:rPr>
          <w:rFonts w:asciiTheme="majorBidi" w:hAnsiTheme="majorBidi" w:cstheme="majorBidi"/>
          <w:sz w:val="24"/>
          <w:szCs w:val="24"/>
        </w:rPr>
        <w:t xml:space="preserve">, </w:t>
      </w:r>
      <w:r w:rsidRPr="001877A2">
        <w:rPr>
          <w:rFonts w:asciiTheme="majorBidi" w:hAnsiTheme="majorBidi" w:cstheme="majorBidi"/>
          <w:sz w:val="24"/>
          <w:szCs w:val="24"/>
        </w:rPr>
        <w:t>Esha Khalid</w:t>
      </w:r>
      <w:r>
        <w:rPr>
          <w:rFonts w:asciiTheme="majorBidi" w:hAnsiTheme="majorBidi" w:cstheme="majorBidi"/>
          <w:sz w:val="24"/>
          <w:szCs w:val="24"/>
        </w:rPr>
        <w:t>, Kausar</w:t>
      </w:r>
      <w:r w:rsidR="00DE396E">
        <w:rPr>
          <w:rFonts w:asciiTheme="majorBidi" w:hAnsiTheme="majorBidi" w:cstheme="majorBidi"/>
          <w:sz w:val="24"/>
          <w:szCs w:val="24"/>
        </w:rPr>
        <w:t xml:space="preserve"> </w:t>
      </w:r>
      <w:r>
        <w:rPr>
          <w:rFonts w:asciiTheme="majorBidi" w:hAnsiTheme="majorBidi" w:cstheme="majorBidi"/>
          <w:sz w:val="24"/>
          <w:szCs w:val="24"/>
        </w:rPr>
        <w:t>Izhar</w:t>
      </w:r>
    </w:p>
    <w:p w:rsidR="003170DD" w:rsidRPr="00EE77BA" w:rsidRDefault="00833CB7"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Rawalpindi Medical University, </w:t>
      </w:r>
      <w:r w:rsidRPr="00EE77BA">
        <w:rPr>
          <w:rFonts w:ascii="Times New Roman" w:eastAsia="Times New Roman" w:hAnsi="Times New Roman" w:cs="Times New Roman"/>
          <w:sz w:val="24"/>
          <w:szCs w:val="24"/>
        </w:rPr>
        <w:t>Rawalpindi</w:t>
      </w:r>
    </w:p>
    <w:p w:rsidR="003170DD" w:rsidRPr="00130BB6" w:rsidRDefault="003170DD" w:rsidP="008E7B59">
      <w:pPr>
        <w:spacing w:before="120" w:after="120" w:line="240" w:lineRule="auto"/>
      </w:pPr>
    </w:p>
    <w:p w:rsidR="00632F92" w:rsidRDefault="00553869" w:rsidP="008E7B59">
      <w:pPr>
        <w:spacing w:before="120" w:after="120" w:line="240" w:lineRule="auto"/>
        <w:jc w:val="both"/>
        <w:rPr>
          <w:rFonts w:ascii="Times New Roman" w:eastAsia="Times New Roman" w:hAnsi="Times New Roman" w:cs="Times New Roman"/>
          <w:color w:val="000000"/>
          <w:sz w:val="24"/>
          <w:szCs w:val="24"/>
        </w:rPr>
      </w:pPr>
      <w:r w:rsidRPr="00553869">
        <w:rPr>
          <w:rFonts w:ascii="Times New Roman" w:eastAsia="Times New Roman" w:hAnsi="Times New Roman" w:cs="Times New Roman"/>
          <w:b/>
          <w:bCs/>
          <w:color w:val="000000"/>
          <w:sz w:val="24"/>
          <w:szCs w:val="24"/>
        </w:rPr>
        <w:t>Background:</w:t>
      </w:r>
      <w:r w:rsidR="00B62AF1" w:rsidRPr="006C38B5">
        <w:rPr>
          <w:rFonts w:ascii="Times New Roman" w:eastAsia="Times New Roman" w:hAnsi="Times New Roman" w:cs="Times New Roman"/>
          <w:color w:val="000000"/>
          <w:sz w:val="24"/>
          <w:szCs w:val="24"/>
        </w:rPr>
        <w:t xml:space="preserve"> TB is the 9th leading cause of death worldwide. Pakistan being a developing country has limited resources and smear microscopy, being the cheapest screening test, is primarily used for TB diagnosis. Auramine staining is considered more reliable as compared to ZN staining as fluorescent bacilli are more noticeable against the black background. GeneXpert test has high sensitivity and specificity than AFB smear microscopy, so we are taking it as the gold standard.</w:t>
      </w:r>
    </w:p>
    <w:p w:rsidR="000B66A4" w:rsidRDefault="00553869" w:rsidP="008E7B59">
      <w:pPr>
        <w:spacing w:before="120" w:after="120" w:line="240" w:lineRule="auto"/>
        <w:jc w:val="both"/>
        <w:rPr>
          <w:rFonts w:ascii="Times New Roman" w:eastAsia="Times New Roman" w:hAnsi="Times New Roman" w:cs="Times New Roman"/>
          <w:color w:val="000000"/>
          <w:sz w:val="24"/>
          <w:szCs w:val="24"/>
        </w:rPr>
      </w:pPr>
      <w:r w:rsidRPr="00553869">
        <w:rPr>
          <w:rFonts w:ascii="Times New Roman" w:eastAsia="Times New Roman" w:hAnsi="Times New Roman" w:cs="Times New Roman"/>
          <w:b/>
          <w:bCs/>
          <w:color w:val="000000"/>
          <w:sz w:val="24"/>
          <w:szCs w:val="24"/>
        </w:rPr>
        <w:t>Objective:</w:t>
      </w:r>
      <w:r w:rsidR="00B62AF1" w:rsidRPr="006C38B5">
        <w:rPr>
          <w:rFonts w:ascii="Times New Roman" w:eastAsia="Times New Roman" w:hAnsi="Times New Roman" w:cs="Times New Roman"/>
          <w:color w:val="000000"/>
          <w:sz w:val="24"/>
          <w:szCs w:val="24"/>
        </w:rPr>
        <w:t>To compare the results of Ziehl-Neelsen staining with Auramine staining in the diagnosis of Tuberculosis in terms of specificity, sensitivity, positive predictive and negative predictive value keeping GeneXpert as the gold standard</w:t>
      </w:r>
    </w:p>
    <w:p w:rsidR="000B66A4" w:rsidRDefault="00553869" w:rsidP="008E7B59">
      <w:pPr>
        <w:spacing w:before="120" w:after="120" w:line="240" w:lineRule="auto"/>
        <w:jc w:val="both"/>
        <w:rPr>
          <w:rFonts w:ascii="Times New Roman" w:eastAsia="Times New Roman" w:hAnsi="Times New Roman" w:cs="Times New Roman"/>
          <w:color w:val="000000"/>
          <w:sz w:val="24"/>
          <w:szCs w:val="24"/>
        </w:rPr>
      </w:pPr>
      <w:r w:rsidRPr="00553869">
        <w:rPr>
          <w:rFonts w:ascii="Times New Roman" w:eastAsia="Times New Roman" w:hAnsi="Times New Roman" w:cs="Times New Roman"/>
          <w:b/>
          <w:bCs/>
          <w:color w:val="000000"/>
          <w:sz w:val="24"/>
          <w:szCs w:val="24"/>
        </w:rPr>
        <w:t>Methodology:</w:t>
      </w:r>
      <w:r w:rsidR="00B62AF1" w:rsidRPr="006C38B5">
        <w:rPr>
          <w:rFonts w:ascii="Times New Roman" w:eastAsia="Times New Roman" w:hAnsi="Times New Roman" w:cs="Times New Roman"/>
          <w:color w:val="000000"/>
          <w:sz w:val="24"/>
          <w:szCs w:val="24"/>
        </w:rPr>
        <w:t xml:space="preserve"> A descriptive comparative study was conducted at Microbiology laboratory, Benazir Bhutto Hospital during 4 months. A total of 192 patients suspected for TB, referred for sputum examination during the specified period were included applying non probability consecutive sampling, while excluding those patients with inadequate sputum samples or poorly fixed slides. Data was collected on a structured proforma and was analyzed using IBM SPSS (Statistical Package for the Social Sciences) version 23.0.</w:t>
      </w:r>
    </w:p>
    <w:p w:rsidR="00AF3244" w:rsidRDefault="00553869" w:rsidP="008E7B59">
      <w:pPr>
        <w:spacing w:before="120" w:after="120" w:line="240" w:lineRule="auto"/>
        <w:jc w:val="both"/>
        <w:rPr>
          <w:rFonts w:ascii="Times New Roman" w:eastAsia="Times New Roman" w:hAnsi="Times New Roman" w:cs="Times New Roman"/>
          <w:color w:val="000000"/>
          <w:sz w:val="24"/>
          <w:szCs w:val="24"/>
        </w:rPr>
      </w:pPr>
      <w:r w:rsidRPr="00553869">
        <w:rPr>
          <w:rFonts w:ascii="Times New Roman" w:eastAsia="Times New Roman" w:hAnsi="Times New Roman" w:cs="Times New Roman"/>
          <w:b/>
          <w:bCs/>
          <w:color w:val="000000"/>
          <w:sz w:val="24"/>
          <w:szCs w:val="24"/>
        </w:rPr>
        <w:t>Results and Conclusions:</w:t>
      </w:r>
      <w:r w:rsidR="00B62AF1" w:rsidRPr="006C38B5">
        <w:rPr>
          <w:rFonts w:ascii="Times New Roman" w:eastAsia="Times New Roman" w:hAnsi="Times New Roman" w:cs="Times New Roman"/>
          <w:color w:val="000000"/>
          <w:sz w:val="24"/>
          <w:szCs w:val="24"/>
        </w:rPr>
        <w:t>In a total sample of 192, sensitivity was found to be 60.2% and 70.4%, specificity was 86.1% and 86.1%, positive predictive value was 81.9% and 84.1%, negative predictive value was 67.5% and 73.6% for Ziehl-Neelsen and Auramine staining respectively. Auramine was found to be better than Ziehl-Neelsen staining.</w:t>
      </w:r>
    </w:p>
    <w:p w:rsidR="00B62AF1" w:rsidRDefault="00553869" w:rsidP="008E7B59">
      <w:pPr>
        <w:spacing w:before="120" w:after="120" w:line="240" w:lineRule="auto"/>
        <w:jc w:val="both"/>
        <w:rPr>
          <w:rFonts w:ascii="Times New Roman" w:eastAsia="Times New Roman" w:hAnsi="Times New Roman" w:cs="Times New Roman"/>
          <w:color w:val="000000"/>
          <w:sz w:val="24"/>
          <w:szCs w:val="24"/>
        </w:rPr>
      </w:pPr>
      <w:r w:rsidRPr="00553869">
        <w:rPr>
          <w:rFonts w:ascii="Times New Roman" w:eastAsia="Times New Roman" w:hAnsi="Times New Roman" w:cs="Times New Roman"/>
          <w:b/>
          <w:bCs/>
          <w:color w:val="000000"/>
          <w:sz w:val="24"/>
          <w:szCs w:val="24"/>
        </w:rPr>
        <w:t>Recommendations:</w:t>
      </w:r>
      <w:r w:rsidR="00B62AF1" w:rsidRPr="006C38B5">
        <w:rPr>
          <w:rFonts w:ascii="Times New Roman" w:eastAsia="Times New Roman" w:hAnsi="Times New Roman" w:cs="Times New Roman"/>
          <w:color w:val="000000"/>
          <w:sz w:val="24"/>
          <w:szCs w:val="24"/>
        </w:rPr>
        <w:t xml:space="preserve"> As Auramine is more sensitive thus more efficient, so it should be used for diagnostic purposes in high burden settings.</w:t>
      </w:r>
    </w:p>
    <w:p w:rsidR="009B6AEF" w:rsidRDefault="009B6AEF" w:rsidP="008E7B59">
      <w:pPr>
        <w:spacing w:before="120" w:after="120" w:line="240" w:lineRule="auto"/>
        <w:jc w:val="both"/>
        <w:rPr>
          <w:rFonts w:ascii="Times New Roman" w:eastAsia="Times New Roman" w:hAnsi="Times New Roman" w:cs="Times New Roman"/>
          <w:color w:val="000000"/>
          <w:sz w:val="24"/>
          <w:szCs w:val="24"/>
        </w:rPr>
      </w:pPr>
    </w:p>
    <w:p w:rsidR="009B6AEF" w:rsidRPr="002E106B" w:rsidRDefault="009B6AEF" w:rsidP="009B6AEF">
      <w:pPr>
        <w:pStyle w:val="Heading2"/>
        <w:spacing w:before="120" w:line="240" w:lineRule="auto"/>
        <w:rPr>
          <w:rFonts w:eastAsia="Times New Roman"/>
        </w:rPr>
      </w:pPr>
      <w:bookmarkStart w:id="180" w:name="_Toc524015121"/>
      <w:bookmarkStart w:id="181" w:name="_Toc524968554"/>
      <w:r w:rsidRPr="002E106B">
        <w:rPr>
          <w:rFonts w:eastAsia="Times New Roman"/>
        </w:rPr>
        <w:lastRenderedPageBreak/>
        <w:t>Abstract ID: 1007</w:t>
      </w:r>
      <w:bookmarkEnd w:id="180"/>
      <w:bookmarkEnd w:id="181"/>
    </w:p>
    <w:p w:rsidR="009B6AEF" w:rsidRPr="002E106B" w:rsidRDefault="009B6AEF" w:rsidP="009B6AEF">
      <w:pPr>
        <w:pStyle w:val="Heading3"/>
        <w:spacing w:before="120" w:line="240" w:lineRule="auto"/>
        <w:jc w:val="both"/>
        <w:rPr>
          <w:rFonts w:eastAsia="Times New Roman"/>
        </w:rPr>
      </w:pPr>
      <w:bookmarkStart w:id="182" w:name="_Toc524015122"/>
      <w:bookmarkStart w:id="183" w:name="_Toc524968555"/>
      <w:r w:rsidRPr="002E106B">
        <w:rPr>
          <w:rFonts w:eastAsia="Times New Roman"/>
        </w:rPr>
        <w:t xml:space="preserve">Modulators </w:t>
      </w:r>
      <w:r>
        <w:rPr>
          <w:rFonts w:eastAsia="Times New Roman"/>
        </w:rPr>
        <w:t>o</w:t>
      </w:r>
      <w:r w:rsidRPr="002E106B">
        <w:rPr>
          <w:rFonts w:eastAsia="Times New Roman"/>
        </w:rPr>
        <w:t xml:space="preserve">f Chronic Inflammation: Pertinence </w:t>
      </w:r>
      <w:r>
        <w:rPr>
          <w:rFonts w:eastAsia="Times New Roman"/>
        </w:rPr>
        <w:t>o</w:t>
      </w:r>
      <w:r w:rsidRPr="002E106B">
        <w:rPr>
          <w:rFonts w:eastAsia="Times New Roman"/>
        </w:rPr>
        <w:t xml:space="preserve">f Omega 3 </w:t>
      </w:r>
      <w:r>
        <w:rPr>
          <w:rFonts w:eastAsia="Times New Roman"/>
        </w:rPr>
        <w:t>a</w:t>
      </w:r>
      <w:r w:rsidRPr="002E106B">
        <w:rPr>
          <w:rFonts w:eastAsia="Times New Roman"/>
        </w:rPr>
        <w:t>nd Omega 6</w:t>
      </w:r>
      <w:r>
        <w:rPr>
          <w:rFonts w:eastAsia="Times New Roman"/>
        </w:rPr>
        <w:t xml:space="preserve"> -</w:t>
      </w:r>
      <w:r w:rsidRPr="002E106B">
        <w:rPr>
          <w:rFonts w:eastAsia="Times New Roman"/>
        </w:rPr>
        <w:t xml:space="preserve"> A Systematic Review</w:t>
      </w:r>
      <w:bookmarkEnd w:id="182"/>
      <w:bookmarkEnd w:id="183"/>
    </w:p>
    <w:p w:rsidR="00DD46D6" w:rsidRPr="009B6AEF" w:rsidRDefault="00231DAC" w:rsidP="009B6AEF">
      <w:pPr>
        <w:spacing w:before="120" w:after="120" w:line="240" w:lineRule="auto"/>
        <w:rPr>
          <w:rFonts w:ascii="Times New Roman" w:eastAsiaTheme="majorEastAsia" w:hAnsi="Times New Roman" w:cstheme="majorBidi"/>
          <w:color w:val="5B9BD5" w:themeColor="accent1"/>
          <w:sz w:val="24"/>
        </w:rPr>
      </w:pPr>
      <w:r w:rsidRPr="00231DAC">
        <w:rPr>
          <w:rFonts w:ascii="Times New Roman" w:eastAsia="Times New Roman" w:hAnsi="Times New Roman" w:cs="Times New Roman"/>
          <w:sz w:val="24"/>
          <w:szCs w:val="24"/>
        </w:rPr>
        <w:t>Sabah Yasin</w:t>
      </w:r>
    </w:p>
    <w:p w:rsidR="003170DD" w:rsidRPr="00AB49ED" w:rsidRDefault="003170DD" w:rsidP="008E7B59">
      <w:pPr>
        <w:spacing w:before="120" w:after="120" w:line="240" w:lineRule="auto"/>
        <w:jc w:val="both"/>
        <w:rPr>
          <w:rFonts w:ascii="Times New Roman" w:eastAsia="Times New Roman" w:hAnsi="Times New Roman" w:cs="Times New Roman"/>
          <w:sz w:val="24"/>
          <w:szCs w:val="24"/>
        </w:rPr>
      </w:pPr>
      <w:r w:rsidRPr="00AB49ED">
        <w:rPr>
          <w:rFonts w:ascii="Times New Roman" w:eastAsia="Times New Roman" w:hAnsi="Times New Roman" w:cs="Times New Roman"/>
          <w:sz w:val="24"/>
          <w:szCs w:val="24"/>
        </w:rPr>
        <w:t xml:space="preserve">The University </w:t>
      </w:r>
      <w:r>
        <w:rPr>
          <w:rFonts w:ascii="Times New Roman" w:eastAsia="Times New Roman" w:hAnsi="Times New Roman" w:cs="Times New Roman"/>
          <w:sz w:val="24"/>
          <w:szCs w:val="24"/>
        </w:rPr>
        <w:t>o</w:t>
      </w:r>
      <w:r w:rsidRPr="00AB49ED">
        <w:rPr>
          <w:rFonts w:ascii="Times New Roman" w:eastAsia="Times New Roman" w:hAnsi="Times New Roman" w:cs="Times New Roman"/>
          <w:sz w:val="24"/>
          <w:szCs w:val="24"/>
        </w:rPr>
        <w:t>f Faisalabad</w:t>
      </w:r>
      <w:r w:rsidR="00F64C43">
        <w:rPr>
          <w:rFonts w:ascii="Times New Roman" w:eastAsia="Times New Roman" w:hAnsi="Times New Roman" w:cs="Times New Roman"/>
          <w:sz w:val="24"/>
          <w:szCs w:val="24"/>
        </w:rPr>
        <w:t xml:space="preserve">, </w:t>
      </w:r>
      <w:r w:rsidR="00F64C43" w:rsidRPr="00AB49ED">
        <w:rPr>
          <w:rFonts w:ascii="Times New Roman" w:eastAsia="Times New Roman" w:hAnsi="Times New Roman" w:cs="Times New Roman"/>
          <w:sz w:val="24"/>
          <w:szCs w:val="24"/>
        </w:rPr>
        <w:t>Faisalabad</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5A7A56">
        <w:rPr>
          <w:rFonts w:ascii="Times New Roman" w:eastAsia="Times New Roman" w:hAnsi="Times New Roman" w:cs="Times New Roman"/>
          <w:b/>
          <w:sz w:val="24"/>
          <w:szCs w:val="24"/>
        </w:rPr>
        <w:t>Background:</w:t>
      </w:r>
      <w:r w:rsidRPr="002E106B">
        <w:rPr>
          <w:rFonts w:ascii="Times New Roman" w:eastAsia="Times New Roman" w:hAnsi="Times New Roman" w:cs="Times New Roman"/>
          <w:sz w:val="24"/>
          <w:szCs w:val="24"/>
        </w:rPr>
        <w:t xml:space="preserve"> Inflammation is a part of defense system and a tissue healing process. Unresolved chronic inflammation is a mutual underpinning of various diseases. Dietary intake of long chain </w:t>
      </w:r>
      <w:r>
        <w:rPr>
          <w:rFonts w:ascii="Times New Roman" w:eastAsia="Times New Roman" w:hAnsi="Times New Roman" w:cs="Times New Roman"/>
          <w:sz w:val="24"/>
          <w:szCs w:val="24"/>
        </w:rPr>
        <w:t>polyunsaturated fatty acids (</w:t>
      </w:r>
      <w:r w:rsidRPr="002E106B">
        <w:rPr>
          <w:rFonts w:ascii="Times New Roman" w:eastAsia="Times New Roman" w:hAnsi="Times New Roman" w:cs="Times New Roman"/>
          <w:sz w:val="24"/>
          <w:szCs w:val="24"/>
        </w:rPr>
        <w:t>PUFA</w:t>
      </w:r>
      <w:r>
        <w:rPr>
          <w:rFonts w:ascii="Times New Roman" w:eastAsia="Times New Roman" w:hAnsi="Times New Roman" w:cs="Times New Roman"/>
          <w:sz w:val="24"/>
          <w:szCs w:val="24"/>
        </w:rPr>
        <w:t>)</w:t>
      </w:r>
      <w:r w:rsidRPr="002E106B">
        <w:rPr>
          <w:rFonts w:ascii="Times New Roman" w:eastAsia="Times New Roman" w:hAnsi="Times New Roman" w:cs="Times New Roman"/>
          <w:sz w:val="24"/>
          <w:szCs w:val="24"/>
        </w:rPr>
        <w:t xml:space="preserve"> is linked with numerous chronic diseases. </w:t>
      </w:r>
      <w:r>
        <w:rPr>
          <w:rFonts w:ascii="Times New Roman" w:eastAsia="Times New Roman" w:hAnsi="Times New Roman" w:cs="Times New Roman"/>
          <w:sz w:val="24"/>
          <w:szCs w:val="24"/>
        </w:rPr>
        <w:t xml:space="preserve">Presence of </w:t>
      </w:r>
      <w:r w:rsidRPr="002E106B">
        <w:rPr>
          <w:rFonts w:ascii="Times New Roman" w:eastAsia="Times New Roman" w:hAnsi="Times New Roman" w:cs="Times New Roman"/>
          <w:sz w:val="24"/>
          <w:szCs w:val="24"/>
        </w:rPr>
        <w:t>Omega 3 (ω3) and Omega 6 (ω6)</w:t>
      </w:r>
      <w:r>
        <w:rPr>
          <w:rFonts w:ascii="Times New Roman" w:eastAsia="Times New Roman" w:hAnsi="Times New Roman" w:cs="Times New Roman"/>
          <w:sz w:val="24"/>
          <w:szCs w:val="24"/>
        </w:rPr>
        <w:t xml:space="preserve"> fatty acidsis</w:t>
      </w:r>
      <w:r w:rsidRPr="002E106B">
        <w:rPr>
          <w:rFonts w:ascii="Times New Roman" w:eastAsia="Times New Roman" w:hAnsi="Times New Roman" w:cs="Times New Roman"/>
          <w:sz w:val="24"/>
          <w:szCs w:val="24"/>
        </w:rPr>
        <w:t xml:space="preserve"> considered essential in human diet, as one promotes immune function while other possesses pro-inflammatory properties. </w:t>
      </w:r>
      <w:r>
        <w:rPr>
          <w:rFonts w:ascii="Times New Roman" w:eastAsia="Times New Roman" w:hAnsi="Times New Roman" w:cs="Times New Roman"/>
          <w:sz w:val="24"/>
          <w:szCs w:val="24"/>
        </w:rPr>
        <w:t>Additionally t</w:t>
      </w:r>
      <w:r w:rsidRPr="002E106B">
        <w:rPr>
          <w:rFonts w:ascii="Times New Roman" w:eastAsia="Times New Roman" w:hAnsi="Times New Roman" w:cs="Times New Roman"/>
          <w:sz w:val="24"/>
          <w:szCs w:val="24"/>
        </w:rPr>
        <w:t>he eicosanoids derivative</w:t>
      </w:r>
      <w:r>
        <w:rPr>
          <w:rFonts w:ascii="Times New Roman" w:eastAsia="Times New Roman" w:hAnsi="Times New Roman" w:cs="Times New Roman"/>
          <w:sz w:val="24"/>
          <w:szCs w:val="24"/>
        </w:rPr>
        <w:t>s</w:t>
      </w:r>
      <w:r w:rsidRPr="002E106B">
        <w:rPr>
          <w:rFonts w:ascii="Times New Roman" w:eastAsia="Times New Roman" w:hAnsi="Times New Roman" w:cs="Times New Roman"/>
          <w:sz w:val="24"/>
          <w:szCs w:val="24"/>
        </w:rPr>
        <w:t xml:space="preserve"> play an indispensable role in regulating homeostatic levels.</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8C4AB7">
        <w:rPr>
          <w:rFonts w:ascii="Times New Roman" w:eastAsia="Times New Roman" w:hAnsi="Times New Roman" w:cs="Times New Roman"/>
          <w:b/>
          <w:sz w:val="24"/>
          <w:szCs w:val="24"/>
        </w:rPr>
        <w:t>Objectives:</w:t>
      </w:r>
      <w:r w:rsidRPr="002E106B">
        <w:rPr>
          <w:rFonts w:ascii="Times New Roman" w:eastAsia="Times New Roman" w:hAnsi="Times New Roman" w:cs="Times New Roman"/>
          <w:sz w:val="24"/>
          <w:szCs w:val="24"/>
        </w:rPr>
        <w:t xml:space="preserve"> This review aims to examine the latest published data available to depict the phenomenon of ω3 and ω6 intake, along with their eicosanoids cascade in the modulation of inflammation.</w:t>
      </w:r>
      <w:r w:rsidRPr="002E106B">
        <w:rPr>
          <w:rFonts w:ascii="Times New Roman" w:eastAsia="Times New Roman" w:hAnsi="Times New Roman" w:cs="Times New Roman"/>
          <w:sz w:val="24"/>
          <w:szCs w:val="24"/>
        </w:rPr>
        <w:br/>
      </w:r>
      <w:r>
        <w:rPr>
          <w:rFonts w:ascii="Times New Roman" w:eastAsia="Times New Roman" w:hAnsi="Times New Roman" w:cs="Times New Roman"/>
          <w:b/>
          <w:sz w:val="24"/>
          <w:szCs w:val="24"/>
        </w:rPr>
        <w:t>Materials and Methods</w:t>
      </w:r>
      <w:r w:rsidRPr="008C4AB7">
        <w:rPr>
          <w:rFonts w:ascii="Times New Roman" w:eastAsia="Times New Roman" w:hAnsi="Times New Roman" w:cs="Times New Roman"/>
          <w:b/>
          <w:sz w:val="24"/>
          <w:szCs w:val="24"/>
        </w:rPr>
        <w:t>:</w:t>
      </w:r>
      <w:r w:rsidRPr="002E106B">
        <w:rPr>
          <w:rFonts w:ascii="Times New Roman" w:eastAsia="Times New Roman" w:hAnsi="Times New Roman" w:cs="Times New Roman"/>
          <w:sz w:val="24"/>
          <w:szCs w:val="24"/>
        </w:rPr>
        <w:t xml:space="preserve"> Observational studies and systematic reviews were identified, followed by explicit exclusion and inclusion under various sections. A substantial literature was aggregated using PubMed, Embase, Scopus, Science Direct and various other data bases to determine most relevant studies using “ω3”, “ω6”and “Prolonged Inflammation” as key words.</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8C4AB7">
        <w:rPr>
          <w:rFonts w:ascii="Times New Roman" w:eastAsia="Times New Roman" w:hAnsi="Times New Roman" w:cs="Times New Roman"/>
          <w:b/>
          <w:sz w:val="24"/>
          <w:szCs w:val="24"/>
        </w:rPr>
        <w:t>Results:</w:t>
      </w:r>
      <w:r w:rsidRPr="002E106B">
        <w:rPr>
          <w:rFonts w:ascii="Times New Roman" w:eastAsia="Times New Roman" w:hAnsi="Times New Roman" w:cs="Times New Roman"/>
          <w:sz w:val="24"/>
          <w:szCs w:val="24"/>
        </w:rPr>
        <w:t xml:space="preserve"> Generally ARA-Arachidonic acid- is a precursor of pro-inflammatory mediators while EPA and DHA act as and are a precursor of anti-inflammatory mediators. Few epidemiological observations suggest that ARA and LA- linoleic acid- may reduce inflammation, whilst significant studies indicate that high concentration of ω6 diet inhibits the anti-inflammatory effect of ω3- if uncontrolled, initiate prolonged inflammation. Daily consumption of ω3 has been found to be less than the 0.2gm of daily recommendation. </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8C4AB7">
        <w:rPr>
          <w:rFonts w:ascii="Times New Roman" w:eastAsia="Times New Roman" w:hAnsi="Times New Roman" w:cs="Times New Roman"/>
          <w:b/>
          <w:sz w:val="24"/>
          <w:szCs w:val="24"/>
        </w:rPr>
        <w:t>Conclusion:</w:t>
      </w:r>
      <w:r w:rsidRPr="002E106B">
        <w:rPr>
          <w:rFonts w:ascii="Times New Roman" w:eastAsia="Times New Roman" w:hAnsi="Times New Roman" w:cs="Times New Roman"/>
          <w:sz w:val="24"/>
          <w:szCs w:val="24"/>
        </w:rPr>
        <w:t xml:space="preserve"> Various in vivo studies clearly state the benefits of ω3, although clinical studies using models of induced inflammation should be approached. In the context of inflammation, lipid mediators of ω6 are not properly understood.</w:t>
      </w:r>
    </w:p>
    <w:p w:rsidR="009B6AEF" w:rsidRDefault="009B6AEF" w:rsidP="008E7B59">
      <w:pPr>
        <w:spacing w:before="120" w:after="120" w:line="240" w:lineRule="auto"/>
        <w:jc w:val="both"/>
        <w:rPr>
          <w:rFonts w:ascii="Times New Roman" w:eastAsia="Times New Roman" w:hAnsi="Times New Roman" w:cs="Times New Roman"/>
          <w:sz w:val="24"/>
          <w:szCs w:val="24"/>
        </w:rPr>
      </w:pPr>
    </w:p>
    <w:p w:rsidR="009B6AEF" w:rsidRPr="002E106B" w:rsidRDefault="009B6AEF" w:rsidP="009B6AEF">
      <w:pPr>
        <w:pStyle w:val="Heading2"/>
        <w:spacing w:before="120" w:line="240" w:lineRule="auto"/>
        <w:rPr>
          <w:rFonts w:eastAsia="Times New Roman"/>
        </w:rPr>
      </w:pPr>
      <w:bookmarkStart w:id="184" w:name="_Toc524015123"/>
      <w:bookmarkStart w:id="185" w:name="_Toc524968556"/>
      <w:r w:rsidRPr="002E106B">
        <w:rPr>
          <w:rFonts w:eastAsia="Times New Roman"/>
        </w:rPr>
        <w:t>Abstract ID: 1085</w:t>
      </w:r>
      <w:bookmarkEnd w:id="184"/>
      <w:bookmarkEnd w:id="185"/>
    </w:p>
    <w:p w:rsidR="009B6AEF" w:rsidRPr="002E106B" w:rsidRDefault="009B6AEF" w:rsidP="009B6AEF">
      <w:pPr>
        <w:pStyle w:val="Heading3"/>
        <w:spacing w:before="120" w:line="240" w:lineRule="auto"/>
        <w:jc w:val="both"/>
        <w:rPr>
          <w:rFonts w:eastAsia="Times New Roman"/>
        </w:rPr>
      </w:pPr>
      <w:bookmarkStart w:id="186" w:name="_Toc524015124"/>
      <w:bookmarkStart w:id="187" w:name="_Toc524968557"/>
      <w:r w:rsidRPr="002E106B">
        <w:rPr>
          <w:rFonts w:eastAsia="Times New Roman"/>
        </w:rPr>
        <w:t xml:space="preserve">Comparative Evaluation of Immunochromatographic Rapid Diagnostic Tests (Strips/ Devices) </w:t>
      </w:r>
      <w:r>
        <w:rPr>
          <w:rFonts w:eastAsia="Times New Roman"/>
        </w:rPr>
        <w:t>w</w:t>
      </w:r>
      <w:r w:rsidRPr="002E106B">
        <w:rPr>
          <w:rFonts w:eastAsia="Times New Roman"/>
        </w:rPr>
        <w:t>ith Elisa for Hepatitis B and C Infection in Mirpur Azad Kashmir</w:t>
      </w:r>
      <w:bookmarkEnd w:id="186"/>
      <w:bookmarkEnd w:id="187"/>
    </w:p>
    <w:p w:rsidR="00DD46D6" w:rsidRPr="009B6AEF" w:rsidRDefault="00DD46D6" w:rsidP="009B6AEF">
      <w:pPr>
        <w:spacing w:before="120" w:after="120" w:line="240" w:lineRule="auto"/>
        <w:rPr>
          <w:rFonts w:ascii="Times New Roman" w:eastAsiaTheme="majorEastAsia" w:hAnsi="Times New Roman" w:cstheme="majorBidi"/>
          <w:b/>
          <w:bCs/>
          <w:color w:val="5B9BD5" w:themeColor="accent1"/>
          <w:sz w:val="24"/>
          <w:szCs w:val="24"/>
        </w:rPr>
      </w:pPr>
      <w:r w:rsidRPr="00231DAC">
        <w:rPr>
          <w:rFonts w:ascii="Times New Roman" w:eastAsia="Times New Roman" w:hAnsi="Times New Roman" w:cs="Times New Roman"/>
          <w:sz w:val="24"/>
          <w:szCs w:val="24"/>
        </w:rPr>
        <w:t>Muhammad Haseeb Tariq, AakhlaqWazeer, Zahida</w:t>
      </w:r>
      <w:r w:rsidR="00DE396E">
        <w:rPr>
          <w:rFonts w:ascii="Times New Roman" w:eastAsia="Times New Roman" w:hAnsi="Times New Roman" w:cs="Times New Roman"/>
          <w:sz w:val="24"/>
          <w:szCs w:val="24"/>
        </w:rPr>
        <w:t xml:space="preserve"> </w:t>
      </w:r>
      <w:r w:rsidRPr="00231DAC">
        <w:rPr>
          <w:rFonts w:ascii="Times New Roman" w:eastAsia="Times New Roman" w:hAnsi="Times New Roman" w:cs="Times New Roman"/>
          <w:sz w:val="24"/>
          <w:szCs w:val="24"/>
        </w:rPr>
        <w:t>Qasim, Hina Khan</w:t>
      </w:r>
    </w:p>
    <w:p w:rsidR="003170DD" w:rsidRPr="00BD0BC4" w:rsidRDefault="003170DD" w:rsidP="008E7B59">
      <w:pPr>
        <w:spacing w:before="120" w:after="120" w:line="240" w:lineRule="auto"/>
        <w:jc w:val="both"/>
        <w:rPr>
          <w:rFonts w:ascii="Times New Roman" w:eastAsia="Times New Roman" w:hAnsi="Times New Roman" w:cs="Times New Roman"/>
          <w:sz w:val="24"/>
          <w:szCs w:val="24"/>
        </w:rPr>
      </w:pPr>
      <w:r w:rsidRPr="00BD0BC4">
        <w:rPr>
          <w:rFonts w:ascii="Times New Roman" w:eastAsia="Times New Roman" w:hAnsi="Times New Roman" w:cs="Times New Roman"/>
          <w:sz w:val="24"/>
          <w:szCs w:val="24"/>
        </w:rPr>
        <w:t>Uni</w:t>
      </w:r>
      <w:r w:rsidR="0081178E">
        <w:rPr>
          <w:rFonts w:ascii="Times New Roman" w:eastAsia="Times New Roman" w:hAnsi="Times New Roman" w:cs="Times New Roman"/>
          <w:sz w:val="24"/>
          <w:szCs w:val="24"/>
        </w:rPr>
        <w:t xml:space="preserve">versity of Azad Jammu &amp; Kashmir, </w:t>
      </w:r>
      <w:r w:rsidRPr="00BD0BC4">
        <w:rPr>
          <w:rFonts w:ascii="Times New Roman" w:eastAsia="Times New Roman" w:hAnsi="Times New Roman" w:cs="Times New Roman"/>
          <w:sz w:val="24"/>
          <w:szCs w:val="24"/>
        </w:rPr>
        <w:t>Muzaffrabad</w:t>
      </w:r>
      <w:r w:rsidR="00EE3505">
        <w:rPr>
          <w:rFonts w:ascii="Times New Roman" w:eastAsia="Times New Roman" w:hAnsi="Times New Roman" w:cs="Times New Roman"/>
          <w:sz w:val="24"/>
          <w:szCs w:val="24"/>
        </w:rPr>
        <w:t>, AJK</w:t>
      </w:r>
    </w:p>
    <w:p w:rsidR="003170DD" w:rsidRPr="002E106B" w:rsidRDefault="003170DD" w:rsidP="008E7B59">
      <w:pPr>
        <w:spacing w:before="120" w:after="120" w:line="240" w:lineRule="auto"/>
        <w:jc w:val="both"/>
        <w:rPr>
          <w:rFonts w:ascii="Times New Roman" w:eastAsia="Times New Roman" w:hAnsi="Times New Roman" w:cs="Times New Roman"/>
          <w:sz w:val="20"/>
          <w:szCs w:val="20"/>
        </w:rPr>
      </w:pP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Background: </w:t>
      </w:r>
      <w:r w:rsidRPr="002E106B">
        <w:rPr>
          <w:rFonts w:ascii="Times New Roman" w:eastAsia="Times New Roman" w:hAnsi="Times New Roman" w:cs="Times New Roman"/>
          <w:sz w:val="24"/>
          <w:szCs w:val="24"/>
        </w:rPr>
        <w:t>Hepatitis B &amp; C are serious</w:t>
      </w:r>
      <w:r>
        <w:rPr>
          <w:rFonts w:ascii="Times New Roman" w:eastAsia="Times New Roman" w:hAnsi="Times New Roman" w:cs="Times New Roman"/>
          <w:sz w:val="24"/>
          <w:szCs w:val="24"/>
        </w:rPr>
        <w:t xml:space="preserve"> diseases with a</w:t>
      </w:r>
      <w:r w:rsidRPr="002E106B">
        <w:rPr>
          <w:rFonts w:ascii="Times New Roman" w:eastAsia="Times New Roman" w:hAnsi="Times New Roman" w:cs="Times New Roman"/>
          <w:sz w:val="24"/>
          <w:szCs w:val="24"/>
        </w:rPr>
        <w:t xml:space="preserve"> worldwide </w:t>
      </w:r>
      <w:r>
        <w:rPr>
          <w:rFonts w:ascii="Times New Roman" w:eastAsia="Times New Roman" w:hAnsi="Times New Roman" w:cs="Times New Roman"/>
          <w:sz w:val="24"/>
          <w:szCs w:val="24"/>
        </w:rPr>
        <w:t>prevalence especially in underdeveloped societies</w:t>
      </w:r>
      <w:r w:rsidRPr="002E106B">
        <w:rPr>
          <w:rFonts w:ascii="Times New Roman" w:eastAsia="Times New Roman" w:hAnsi="Times New Roman" w:cs="Times New Roman"/>
          <w:sz w:val="24"/>
          <w:szCs w:val="24"/>
        </w:rPr>
        <w:t xml:space="preserve">. Around one fifth of world population is infected with either hepatitis B or C and 1.5 million individuals die every year. In Pakistan the prevalence of </w:t>
      </w:r>
      <w:r>
        <w:rPr>
          <w:rFonts w:ascii="Times New Roman" w:eastAsia="Times New Roman" w:hAnsi="Times New Roman" w:cs="Times New Roman"/>
          <w:sz w:val="24"/>
          <w:szCs w:val="24"/>
        </w:rPr>
        <w:t>HBV</w:t>
      </w:r>
      <w:r w:rsidRPr="002E106B">
        <w:rPr>
          <w:rFonts w:ascii="Times New Roman" w:eastAsia="Times New Roman" w:hAnsi="Times New Roman" w:cs="Times New Roman"/>
          <w:sz w:val="24"/>
          <w:szCs w:val="24"/>
        </w:rPr>
        <w:t xml:space="preserve"> is 2.5% while </w:t>
      </w:r>
      <w:r>
        <w:rPr>
          <w:rFonts w:ascii="Times New Roman" w:eastAsia="Times New Roman" w:hAnsi="Times New Roman" w:cs="Times New Roman"/>
          <w:sz w:val="24"/>
          <w:szCs w:val="24"/>
        </w:rPr>
        <w:t xml:space="preserve">that of </w:t>
      </w:r>
      <w:r w:rsidRPr="002E106B">
        <w:rPr>
          <w:rFonts w:ascii="Times New Roman" w:eastAsia="Times New Roman" w:hAnsi="Times New Roman" w:cs="Times New Roman"/>
          <w:sz w:val="24"/>
          <w:szCs w:val="24"/>
        </w:rPr>
        <w:t xml:space="preserve">HCV </w:t>
      </w:r>
      <w:r>
        <w:rPr>
          <w:rFonts w:ascii="Times New Roman" w:eastAsia="Times New Roman" w:hAnsi="Times New Roman" w:cs="Times New Roman"/>
          <w:sz w:val="24"/>
          <w:szCs w:val="24"/>
        </w:rPr>
        <w:t xml:space="preserve">is </w:t>
      </w:r>
      <w:r w:rsidRPr="002E106B">
        <w:rPr>
          <w:rFonts w:ascii="Times New Roman" w:eastAsia="Times New Roman" w:hAnsi="Times New Roman" w:cs="Times New Roman"/>
          <w:sz w:val="24"/>
          <w:szCs w:val="24"/>
        </w:rPr>
        <w:t xml:space="preserve">5% which means almost 12 million people are exposed to </w:t>
      </w:r>
      <w:r>
        <w:rPr>
          <w:rFonts w:ascii="Times New Roman" w:eastAsia="Times New Roman" w:hAnsi="Times New Roman" w:cs="Times New Roman"/>
          <w:sz w:val="24"/>
          <w:szCs w:val="24"/>
        </w:rPr>
        <w:t xml:space="preserve">these </w:t>
      </w:r>
      <w:r w:rsidRPr="002E106B">
        <w:rPr>
          <w:rFonts w:ascii="Times New Roman" w:eastAsia="Times New Roman" w:hAnsi="Times New Roman" w:cs="Times New Roman"/>
          <w:sz w:val="24"/>
          <w:szCs w:val="24"/>
        </w:rPr>
        <w:t>viruses. Different</w:t>
      </w:r>
      <w:r>
        <w:rPr>
          <w:rFonts w:ascii="Times New Roman" w:eastAsia="Times New Roman" w:hAnsi="Times New Roman" w:cs="Times New Roman"/>
          <w:sz w:val="24"/>
          <w:szCs w:val="24"/>
        </w:rPr>
        <w:t xml:space="preserve"> diagnostic</w:t>
      </w:r>
      <w:r w:rsidRPr="002E106B">
        <w:rPr>
          <w:rFonts w:ascii="Times New Roman" w:eastAsia="Times New Roman" w:hAnsi="Times New Roman" w:cs="Times New Roman"/>
          <w:sz w:val="24"/>
          <w:szCs w:val="24"/>
        </w:rPr>
        <w:t xml:space="preserve"> methods are </w:t>
      </w:r>
      <w:r>
        <w:rPr>
          <w:rFonts w:ascii="Times New Roman" w:eastAsia="Times New Roman" w:hAnsi="Times New Roman" w:cs="Times New Roman"/>
          <w:sz w:val="24"/>
          <w:szCs w:val="24"/>
        </w:rPr>
        <w:t>utilized</w:t>
      </w:r>
      <w:r w:rsidRPr="002E106B">
        <w:rPr>
          <w:rFonts w:ascii="Times New Roman" w:eastAsia="Times New Roman" w:hAnsi="Times New Roman" w:cs="Times New Roman"/>
          <w:sz w:val="24"/>
          <w:szCs w:val="24"/>
        </w:rPr>
        <w:t xml:space="preserve"> in </w:t>
      </w:r>
      <w:r>
        <w:rPr>
          <w:rFonts w:ascii="Times New Roman" w:eastAsia="Times New Roman" w:hAnsi="Times New Roman" w:cs="Times New Roman"/>
          <w:sz w:val="24"/>
          <w:szCs w:val="24"/>
        </w:rPr>
        <w:t xml:space="preserve">our </w:t>
      </w:r>
      <w:r w:rsidRPr="002E106B">
        <w:rPr>
          <w:rFonts w:ascii="Times New Roman" w:eastAsia="Times New Roman" w:hAnsi="Times New Roman" w:cs="Times New Roman"/>
          <w:sz w:val="24"/>
          <w:szCs w:val="24"/>
        </w:rPr>
        <w:t>country to dete</w:t>
      </w:r>
      <w:r>
        <w:rPr>
          <w:rFonts w:ascii="Times New Roman" w:eastAsia="Times New Roman" w:hAnsi="Times New Roman" w:cs="Times New Roman"/>
          <w:sz w:val="24"/>
          <w:szCs w:val="24"/>
        </w:rPr>
        <w:t>ct hepatitis including ICT, ELIS</w:t>
      </w:r>
      <w:r w:rsidRPr="002E106B">
        <w:rPr>
          <w:rFonts w:ascii="Times New Roman" w:eastAsia="Times New Roman" w:hAnsi="Times New Roman" w:cs="Times New Roman"/>
          <w:sz w:val="24"/>
          <w:szCs w:val="24"/>
        </w:rPr>
        <w:t xml:space="preserve">A, CLIA, </w:t>
      </w:r>
      <w:r w:rsidRPr="002E106B">
        <w:rPr>
          <w:rFonts w:ascii="Times New Roman" w:eastAsia="Times New Roman" w:hAnsi="Times New Roman" w:cs="Times New Roman"/>
          <w:sz w:val="24"/>
          <w:szCs w:val="24"/>
        </w:rPr>
        <w:lastRenderedPageBreak/>
        <w:t>RIA and PCR. The rapid ICT technique is less sensitive and specific in comparison with other techniques</w:t>
      </w:r>
      <w:r>
        <w:rPr>
          <w:rFonts w:ascii="Times New Roman" w:eastAsia="Times New Roman" w:hAnsi="Times New Roman" w:cs="Times New Roman"/>
          <w:sz w:val="24"/>
          <w:szCs w:val="24"/>
        </w:rPr>
        <w:t>. Nevertheless</w:t>
      </w:r>
      <w:r w:rsidRPr="002E106B">
        <w:rPr>
          <w:rFonts w:ascii="Times New Roman" w:eastAsia="Times New Roman" w:hAnsi="Times New Roman" w:cs="Times New Roman"/>
          <w:sz w:val="24"/>
          <w:szCs w:val="24"/>
        </w:rPr>
        <w:t xml:space="preserve"> some of ICT devices can be compared with ELISA as in Pakistan most </w:t>
      </w:r>
      <w:r>
        <w:rPr>
          <w:rFonts w:ascii="Times New Roman" w:eastAsia="Times New Roman" w:hAnsi="Times New Roman" w:cs="Times New Roman"/>
          <w:sz w:val="24"/>
          <w:szCs w:val="24"/>
        </w:rPr>
        <w:t>clinical laboratories still</w:t>
      </w:r>
      <w:r w:rsidRPr="002E106B">
        <w:rPr>
          <w:rFonts w:ascii="Times New Roman" w:eastAsia="Times New Roman" w:hAnsi="Times New Roman" w:cs="Times New Roman"/>
          <w:sz w:val="24"/>
          <w:szCs w:val="24"/>
        </w:rPr>
        <w:t xml:space="preserve"> use </w:t>
      </w:r>
      <w:r>
        <w:rPr>
          <w:rFonts w:ascii="Times New Roman" w:eastAsia="Times New Roman" w:hAnsi="Times New Roman" w:cs="Times New Roman"/>
          <w:sz w:val="24"/>
          <w:szCs w:val="24"/>
        </w:rPr>
        <w:t>such</w:t>
      </w:r>
      <w:r w:rsidRPr="002E106B">
        <w:rPr>
          <w:rFonts w:ascii="Times New Roman" w:eastAsia="Times New Roman" w:hAnsi="Times New Roman" w:cs="Times New Roman"/>
          <w:sz w:val="24"/>
          <w:szCs w:val="24"/>
        </w:rPr>
        <w:t xml:space="preserve"> devices</w:t>
      </w:r>
      <w:r>
        <w:rPr>
          <w:rFonts w:ascii="Times New Roman" w:eastAsia="Times New Roman" w:hAnsi="Times New Roman" w:cs="Times New Roman"/>
          <w:sz w:val="24"/>
          <w:szCs w:val="24"/>
        </w:rPr>
        <w:t>.</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Objectives: </w:t>
      </w:r>
      <w:r w:rsidRPr="002E106B">
        <w:rPr>
          <w:rFonts w:ascii="Times New Roman" w:eastAsia="Times New Roman" w:hAnsi="Times New Roman" w:cs="Times New Roman"/>
          <w:sz w:val="24"/>
          <w:szCs w:val="24"/>
        </w:rPr>
        <w:t>The present study was designed to compare the sensitivity and specificity of ICT devices of different manufacturers which are mostly used in different settings of Mirpur, Azad Kashmir with ELISA. The ultimate goal of this study was to recommend most specific and sensitive devices by comparing with ELISA.</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bCs/>
          <w:sz w:val="24"/>
          <w:szCs w:val="24"/>
        </w:rPr>
        <w:t>Materials and Methods:</w:t>
      </w:r>
      <w:r w:rsidR="00DE396E">
        <w:rPr>
          <w:rFonts w:ascii="Times New Roman" w:eastAsia="Times New Roman" w:hAnsi="Times New Roman" w:cs="Times New Roman"/>
          <w:b/>
          <w:bCs/>
          <w:sz w:val="24"/>
          <w:szCs w:val="24"/>
        </w:rPr>
        <w:t xml:space="preserve"> </w:t>
      </w:r>
      <w:r w:rsidRPr="002E106B">
        <w:rPr>
          <w:rFonts w:ascii="Times New Roman" w:eastAsia="Times New Roman" w:hAnsi="Times New Roman" w:cs="Times New Roman"/>
          <w:sz w:val="24"/>
          <w:szCs w:val="24"/>
        </w:rPr>
        <w:t xml:space="preserve">Two most common ICT devices </w:t>
      </w:r>
      <w:r>
        <w:rPr>
          <w:rFonts w:ascii="Times New Roman" w:eastAsia="Times New Roman" w:hAnsi="Times New Roman" w:cs="Times New Roman"/>
          <w:sz w:val="24"/>
          <w:szCs w:val="24"/>
        </w:rPr>
        <w:t xml:space="preserve">for detecting </w:t>
      </w:r>
      <w:r w:rsidRPr="002E106B">
        <w:rPr>
          <w:rFonts w:ascii="Times New Roman" w:eastAsia="Times New Roman" w:hAnsi="Times New Roman" w:cs="Times New Roman"/>
          <w:sz w:val="24"/>
          <w:szCs w:val="24"/>
        </w:rPr>
        <w:t>HBs</w:t>
      </w:r>
      <w:r>
        <w:rPr>
          <w:rFonts w:ascii="Times New Roman" w:eastAsia="Times New Roman" w:hAnsi="Times New Roman" w:cs="Times New Roman"/>
          <w:sz w:val="24"/>
          <w:szCs w:val="24"/>
        </w:rPr>
        <w:t>Ag and Anti-</w:t>
      </w:r>
      <w:r w:rsidRPr="002E106B">
        <w:rPr>
          <w:rFonts w:ascii="Times New Roman" w:eastAsia="Times New Roman" w:hAnsi="Times New Roman" w:cs="Times New Roman"/>
          <w:sz w:val="24"/>
          <w:szCs w:val="24"/>
        </w:rPr>
        <w:t xml:space="preserve">HCV used in different setting of Mirpur, Azad Kashmir were selected. ELISA was used as gold standard for comparative </w:t>
      </w:r>
      <w:r>
        <w:rPr>
          <w:rFonts w:ascii="Times New Roman" w:eastAsia="Times New Roman" w:hAnsi="Times New Roman" w:cs="Times New Roman"/>
          <w:sz w:val="24"/>
          <w:szCs w:val="24"/>
        </w:rPr>
        <w:t>analysis</w:t>
      </w:r>
      <w:r w:rsidRPr="002E106B">
        <w:rPr>
          <w:rFonts w:ascii="Times New Roman" w:eastAsia="Times New Roman" w:hAnsi="Times New Roman" w:cs="Times New Roman"/>
          <w:sz w:val="24"/>
          <w:szCs w:val="24"/>
        </w:rPr>
        <w:t xml:space="preserve">. A survey </w:t>
      </w:r>
      <w:r>
        <w:rPr>
          <w:rFonts w:ascii="Times New Roman" w:eastAsia="Times New Roman" w:hAnsi="Times New Roman" w:cs="Times New Roman"/>
          <w:sz w:val="24"/>
          <w:szCs w:val="24"/>
        </w:rPr>
        <w:t>based on the</w:t>
      </w:r>
      <w:r w:rsidRPr="002E106B">
        <w:rPr>
          <w:rFonts w:ascii="Times New Roman" w:eastAsia="Times New Roman" w:hAnsi="Times New Roman" w:cs="Times New Roman"/>
          <w:sz w:val="24"/>
          <w:szCs w:val="24"/>
        </w:rPr>
        <w:t xml:space="preserve"> interview</w:t>
      </w:r>
      <w:r>
        <w:rPr>
          <w:rFonts w:ascii="Times New Roman" w:eastAsia="Times New Roman" w:hAnsi="Times New Roman" w:cs="Times New Roman"/>
          <w:sz w:val="24"/>
          <w:szCs w:val="24"/>
        </w:rPr>
        <w:t>s oft</w:t>
      </w:r>
      <w:r w:rsidRPr="002E106B">
        <w:rPr>
          <w:rFonts w:ascii="Times New Roman" w:eastAsia="Times New Roman" w:hAnsi="Times New Roman" w:cs="Times New Roman"/>
          <w:sz w:val="24"/>
          <w:szCs w:val="24"/>
        </w:rPr>
        <w:t xml:space="preserve">echnical staff working in various laboratories was </w:t>
      </w:r>
      <w:r>
        <w:rPr>
          <w:rFonts w:ascii="Times New Roman" w:eastAsia="Times New Roman" w:hAnsi="Times New Roman" w:cs="Times New Roman"/>
          <w:sz w:val="24"/>
          <w:szCs w:val="24"/>
        </w:rPr>
        <w:t>conducted</w:t>
      </w:r>
      <w:r w:rsidRPr="002E106B">
        <w:rPr>
          <w:rFonts w:ascii="Times New Roman" w:eastAsia="Times New Roman" w:hAnsi="Times New Roman" w:cs="Times New Roman"/>
          <w:sz w:val="24"/>
          <w:szCs w:val="24"/>
        </w:rPr>
        <w:t xml:space="preserve"> for the </w:t>
      </w:r>
      <w:r>
        <w:rPr>
          <w:rFonts w:ascii="Times New Roman" w:eastAsia="Times New Roman" w:hAnsi="Times New Roman" w:cs="Times New Roman"/>
          <w:sz w:val="24"/>
          <w:szCs w:val="24"/>
        </w:rPr>
        <w:t>selection of ICT devices. ELISA-c</w:t>
      </w:r>
      <w:r w:rsidRPr="002E106B">
        <w:rPr>
          <w:rFonts w:ascii="Times New Roman" w:eastAsia="Times New Roman" w:hAnsi="Times New Roman" w:cs="Times New Roman"/>
          <w:sz w:val="24"/>
          <w:szCs w:val="24"/>
        </w:rPr>
        <w:t>onfirmed 100 samples</w:t>
      </w:r>
      <w:r>
        <w:rPr>
          <w:rFonts w:ascii="Times New Roman" w:eastAsia="Times New Roman" w:hAnsi="Times New Roman" w:cs="Times New Roman"/>
          <w:sz w:val="24"/>
          <w:szCs w:val="24"/>
        </w:rPr>
        <w:t xml:space="preserve"> positiveeach </w:t>
      </w:r>
      <w:r w:rsidRPr="002E106B">
        <w:rPr>
          <w:rFonts w:ascii="Times New Roman" w:eastAsia="Times New Roman" w:hAnsi="Times New Roman" w:cs="Times New Roman"/>
          <w:sz w:val="24"/>
          <w:szCs w:val="24"/>
        </w:rPr>
        <w:t>for HBsAg and Anti-HCV were selected</w:t>
      </w:r>
      <w:r>
        <w:rPr>
          <w:rFonts w:ascii="Times New Roman" w:eastAsia="Times New Roman" w:hAnsi="Times New Roman" w:cs="Times New Roman"/>
          <w:sz w:val="24"/>
          <w:szCs w:val="24"/>
        </w:rPr>
        <w:t>.</w:t>
      </w:r>
      <w:r w:rsidRPr="002E106B">
        <w:rPr>
          <w:rFonts w:ascii="Times New Roman" w:eastAsia="Times New Roman" w:hAnsi="Times New Roman" w:cs="Times New Roman"/>
          <w:sz w:val="24"/>
          <w:szCs w:val="24"/>
        </w:rPr>
        <w:t xml:space="preserve"> These samples were furthermore tested on two different (already selected) devices. Sensitivity and specificity were compared by using ELISA as gold standard. The ICT kits used for HBs</w:t>
      </w:r>
      <w:r>
        <w:rPr>
          <w:rFonts w:ascii="Times New Roman" w:eastAsia="Times New Roman" w:hAnsi="Times New Roman" w:cs="Times New Roman"/>
          <w:sz w:val="24"/>
          <w:szCs w:val="24"/>
        </w:rPr>
        <w:t>Ag and Anti-</w:t>
      </w:r>
      <w:r w:rsidRPr="002E106B">
        <w:rPr>
          <w:rFonts w:ascii="Times New Roman" w:eastAsia="Times New Roman" w:hAnsi="Times New Roman" w:cs="Times New Roman"/>
          <w:sz w:val="24"/>
          <w:szCs w:val="24"/>
        </w:rPr>
        <w:t xml:space="preserve">HCV were </w:t>
      </w:r>
      <w:r>
        <w:rPr>
          <w:rFonts w:ascii="Times New Roman" w:eastAsia="Times New Roman" w:hAnsi="Times New Roman" w:cs="Times New Roman"/>
          <w:sz w:val="24"/>
          <w:szCs w:val="24"/>
        </w:rPr>
        <w:t xml:space="preserve">from </w:t>
      </w:r>
      <w:r w:rsidRPr="002E106B">
        <w:rPr>
          <w:rFonts w:ascii="Times New Roman" w:eastAsia="Times New Roman" w:hAnsi="Times New Roman" w:cs="Times New Roman"/>
          <w:sz w:val="24"/>
          <w:szCs w:val="24"/>
        </w:rPr>
        <w:t>SD</w:t>
      </w:r>
      <w:r w:rsidRPr="00A049F8">
        <w:rPr>
          <w:rFonts w:ascii="Times New Roman" w:eastAsia="Times New Roman" w:hAnsi="Times New Roman" w:cs="Times New Roman"/>
          <w:sz w:val="24"/>
          <w:szCs w:val="24"/>
          <w:vertAlign w:val="superscript"/>
        </w:rPr>
        <w:t>®</w:t>
      </w:r>
      <w:r w:rsidRPr="002E106B">
        <w:rPr>
          <w:rFonts w:ascii="Times New Roman" w:eastAsia="Times New Roman" w:hAnsi="Times New Roman" w:cs="Times New Roman"/>
          <w:sz w:val="24"/>
          <w:szCs w:val="24"/>
        </w:rPr>
        <w:t xml:space="preserve"> and Accurate</w:t>
      </w:r>
      <w:r w:rsidRPr="00A049F8">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w:t>
      </w:r>
      <w:r w:rsidRPr="002E106B">
        <w:rPr>
          <w:rFonts w:ascii="Times New Roman" w:eastAsia="Times New Roman" w:hAnsi="Times New Roman" w:cs="Times New Roman"/>
          <w:sz w:val="24"/>
          <w:szCs w:val="24"/>
        </w:rPr>
        <w:br/>
      </w:r>
      <w:r w:rsidRPr="002E106B">
        <w:rPr>
          <w:rFonts w:ascii="Times New Roman" w:eastAsia="Times New Roman" w:hAnsi="Times New Roman" w:cs="Times New Roman"/>
          <w:b/>
          <w:bCs/>
          <w:sz w:val="24"/>
          <w:szCs w:val="24"/>
        </w:rPr>
        <w:t>Results:</w:t>
      </w:r>
      <w:r w:rsidRPr="002E106B">
        <w:rPr>
          <w:rFonts w:ascii="Times New Roman" w:eastAsia="Times New Roman" w:hAnsi="Times New Roman" w:cs="Times New Roman"/>
          <w:sz w:val="24"/>
          <w:szCs w:val="24"/>
        </w:rPr>
        <w:t xml:space="preserve">Amongst 100 ELISA positive </w:t>
      </w:r>
      <w:r>
        <w:rPr>
          <w:rFonts w:ascii="Times New Roman" w:eastAsia="Times New Roman" w:hAnsi="Times New Roman" w:cs="Times New Roman"/>
          <w:sz w:val="24"/>
          <w:szCs w:val="24"/>
        </w:rPr>
        <w:t xml:space="preserve">HBV </w:t>
      </w:r>
      <w:r w:rsidRPr="002E106B">
        <w:rPr>
          <w:rFonts w:ascii="Times New Roman" w:eastAsia="Times New Roman" w:hAnsi="Times New Roman" w:cs="Times New Roman"/>
          <w:sz w:val="24"/>
          <w:szCs w:val="24"/>
        </w:rPr>
        <w:t xml:space="preserve">sera, 96 were positive </w:t>
      </w:r>
      <w:r>
        <w:rPr>
          <w:rFonts w:ascii="Times New Roman" w:eastAsia="Times New Roman" w:hAnsi="Times New Roman" w:cs="Times New Roman"/>
          <w:sz w:val="24"/>
          <w:szCs w:val="24"/>
        </w:rPr>
        <w:t>with</w:t>
      </w:r>
      <w:r w:rsidRPr="002E106B">
        <w:rPr>
          <w:rFonts w:ascii="Times New Roman" w:eastAsia="Times New Roman" w:hAnsi="Times New Roman" w:cs="Times New Roman"/>
          <w:sz w:val="24"/>
          <w:szCs w:val="24"/>
        </w:rPr>
        <w:t xml:space="preserve">HBsAg SD Anti HCV and 85 were positive </w:t>
      </w:r>
      <w:r>
        <w:rPr>
          <w:rFonts w:ascii="Times New Roman" w:eastAsia="Times New Roman" w:hAnsi="Times New Roman" w:cs="Times New Roman"/>
          <w:sz w:val="24"/>
          <w:szCs w:val="24"/>
        </w:rPr>
        <w:t>withA</w:t>
      </w:r>
      <w:r w:rsidRPr="002E106B">
        <w:rPr>
          <w:rFonts w:ascii="Times New Roman" w:eastAsia="Times New Roman" w:hAnsi="Times New Roman" w:cs="Times New Roman"/>
          <w:sz w:val="24"/>
          <w:szCs w:val="24"/>
        </w:rPr>
        <w:t>ccurate</w:t>
      </w:r>
      <w:r w:rsidRPr="00A049F8">
        <w:rPr>
          <w:rFonts w:ascii="Times New Roman" w:eastAsia="Times New Roman" w:hAnsi="Times New Roman" w:cs="Times New Roman"/>
          <w:sz w:val="24"/>
          <w:szCs w:val="24"/>
          <w:vertAlign w:val="superscript"/>
        </w:rPr>
        <w:t>®</w:t>
      </w:r>
      <w:r w:rsidRPr="002E106B">
        <w:rPr>
          <w:rFonts w:ascii="Times New Roman" w:eastAsia="Times New Roman" w:hAnsi="Times New Roman" w:cs="Times New Roman"/>
          <w:sz w:val="24"/>
          <w:szCs w:val="24"/>
        </w:rPr>
        <w:t xml:space="preserve"> while the 100 ELISA positive HCV sera</w:t>
      </w:r>
      <w:r>
        <w:rPr>
          <w:rFonts w:ascii="Times New Roman" w:eastAsia="Times New Roman" w:hAnsi="Times New Roman" w:cs="Times New Roman"/>
          <w:sz w:val="24"/>
          <w:szCs w:val="24"/>
        </w:rPr>
        <w:t>, 94 were positive with</w:t>
      </w:r>
      <w:r w:rsidRPr="002E106B">
        <w:rPr>
          <w:rFonts w:ascii="Times New Roman" w:eastAsia="Times New Roman" w:hAnsi="Times New Roman" w:cs="Times New Roman"/>
          <w:sz w:val="24"/>
          <w:szCs w:val="24"/>
        </w:rPr>
        <w:t xml:space="preserve"> SD</w:t>
      </w:r>
      <w:r w:rsidRPr="00A049F8">
        <w:rPr>
          <w:rFonts w:ascii="Times New Roman" w:eastAsia="Times New Roman" w:hAnsi="Times New Roman" w:cs="Times New Roman"/>
          <w:sz w:val="24"/>
          <w:szCs w:val="24"/>
          <w:vertAlign w:val="superscript"/>
        </w:rPr>
        <w:t>®</w:t>
      </w:r>
      <w:r w:rsidRPr="002E106B">
        <w:rPr>
          <w:rFonts w:ascii="Times New Roman" w:eastAsia="Times New Roman" w:hAnsi="Times New Roman" w:cs="Times New Roman"/>
          <w:sz w:val="24"/>
          <w:szCs w:val="24"/>
        </w:rPr>
        <w:t xml:space="preserve">, 82 were positive </w:t>
      </w:r>
      <w:r>
        <w:rPr>
          <w:rFonts w:ascii="Times New Roman" w:eastAsia="Times New Roman" w:hAnsi="Times New Roman" w:cs="Times New Roman"/>
          <w:sz w:val="24"/>
          <w:szCs w:val="24"/>
        </w:rPr>
        <w:t>withA</w:t>
      </w:r>
      <w:r w:rsidRPr="002E106B">
        <w:rPr>
          <w:rFonts w:ascii="Times New Roman" w:eastAsia="Times New Roman" w:hAnsi="Times New Roman" w:cs="Times New Roman"/>
          <w:sz w:val="24"/>
          <w:szCs w:val="24"/>
        </w:rPr>
        <w:t xml:space="preserve">ccurate Anti HCV. The sensitivity for rapid HBsAg was found </w:t>
      </w:r>
      <w:r>
        <w:rPr>
          <w:rFonts w:ascii="Times New Roman" w:eastAsia="Times New Roman" w:hAnsi="Times New Roman" w:cs="Times New Roman"/>
          <w:sz w:val="24"/>
          <w:szCs w:val="24"/>
        </w:rPr>
        <w:t xml:space="preserve">to be </w:t>
      </w:r>
      <w:r w:rsidRPr="002E106B">
        <w:rPr>
          <w:rFonts w:ascii="Times New Roman" w:eastAsia="Times New Roman" w:hAnsi="Times New Roman" w:cs="Times New Roman"/>
          <w:sz w:val="24"/>
          <w:szCs w:val="24"/>
        </w:rPr>
        <w:t>96% and 85 % for SD</w:t>
      </w:r>
      <w:r w:rsidRPr="00A049F8">
        <w:rPr>
          <w:rFonts w:ascii="Times New Roman" w:eastAsia="Times New Roman" w:hAnsi="Times New Roman" w:cs="Times New Roman"/>
          <w:sz w:val="24"/>
          <w:szCs w:val="24"/>
          <w:vertAlign w:val="superscript"/>
        </w:rPr>
        <w:t>®</w:t>
      </w:r>
      <w:r w:rsidRPr="002E106B">
        <w:rPr>
          <w:rFonts w:ascii="Times New Roman" w:eastAsia="Times New Roman" w:hAnsi="Times New Roman" w:cs="Times New Roman"/>
          <w:sz w:val="24"/>
          <w:szCs w:val="24"/>
        </w:rPr>
        <w:t xml:space="preserve"> and </w:t>
      </w:r>
      <w:r>
        <w:rPr>
          <w:rFonts w:ascii="Times New Roman" w:eastAsia="Times New Roman" w:hAnsi="Times New Roman" w:cs="Times New Roman"/>
          <w:sz w:val="24"/>
          <w:szCs w:val="24"/>
        </w:rPr>
        <w:t>A</w:t>
      </w:r>
      <w:r w:rsidRPr="002E106B">
        <w:rPr>
          <w:rFonts w:ascii="Times New Roman" w:eastAsia="Times New Roman" w:hAnsi="Times New Roman" w:cs="Times New Roman"/>
          <w:sz w:val="24"/>
          <w:szCs w:val="24"/>
        </w:rPr>
        <w:t>ccurate</w:t>
      </w:r>
      <w:r w:rsidRPr="00A049F8">
        <w:rPr>
          <w:rFonts w:ascii="Times New Roman" w:eastAsia="Times New Roman" w:hAnsi="Times New Roman" w:cs="Times New Roman"/>
          <w:sz w:val="24"/>
          <w:szCs w:val="24"/>
          <w:vertAlign w:val="superscript"/>
        </w:rPr>
        <w:t>®</w:t>
      </w:r>
      <w:r w:rsidRPr="002E106B">
        <w:rPr>
          <w:rFonts w:ascii="Times New Roman" w:eastAsia="Times New Roman" w:hAnsi="Times New Roman" w:cs="Times New Roman"/>
          <w:sz w:val="24"/>
          <w:szCs w:val="24"/>
        </w:rPr>
        <w:t xml:space="preserve"> respectively. The sensitivity of rapid HCV devices was found </w:t>
      </w:r>
      <w:r>
        <w:rPr>
          <w:rFonts w:ascii="Times New Roman" w:eastAsia="Times New Roman" w:hAnsi="Times New Roman" w:cs="Times New Roman"/>
          <w:sz w:val="24"/>
          <w:szCs w:val="24"/>
        </w:rPr>
        <w:t xml:space="preserve">to be </w:t>
      </w:r>
      <w:r w:rsidRPr="002E106B">
        <w:rPr>
          <w:rFonts w:ascii="Times New Roman" w:eastAsia="Times New Roman" w:hAnsi="Times New Roman" w:cs="Times New Roman"/>
          <w:sz w:val="24"/>
          <w:szCs w:val="24"/>
        </w:rPr>
        <w:t>94% and 82 % for SD</w:t>
      </w:r>
      <w:r w:rsidRPr="00A049F8">
        <w:rPr>
          <w:rFonts w:ascii="Times New Roman" w:eastAsia="Times New Roman" w:hAnsi="Times New Roman" w:cs="Times New Roman"/>
          <w:sz w:val="24"/>
          <w:szCs w:val="24"/>
          <w:vertAlign w:val="superscript"/>
        </w:rPr>
        <w:t>®</w:t>
      </w:r>
      <w:r w:rsidRPr="002E106B">
        <w:rPr>
          <w:rFonts w:ascii="Times New Roman" w:eastAsia="Times New Roman" w:hAnsi="Times New Roman" w:cs="Times New Roman"/>
          <w:sz w:val="24"/>
          <w:szCs w:val="24"/>
        </w:rPr>
        <w:t xml:space="preserve"> and Accurate</w:t>
      </w:r>
      <w:r w:rsidRPr="00A049F8">
        <w:rPr>
          <w:rFonts w:ascii="Times New Roman" w:eastAsia="Times New Roman" w:hAnsi="Times New Roman" w:cs="Times New Roman"/>
          <w:sz w:val="24"/>
          <w:szCs w:val="24"/>
          <w:vertAlign w:val="superscript"/>
        </w:rPr>
        <w:t>®</w:t>
      </w:r>
      <w:r w:rsidRPr="002E106B">
        <w:rPr>
          <w:rFonts w:ascii="Times New Roman" w:eastAsia="Times New Roman" w:hAnsi="Times New Roman" w:cs="Times New Roman"/>
          <w:sz w:val="24"/>
          <w:szCs w:val="24"/>
        </w:rPr>
        <w:t xml:space="preserve"> respectively.</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bCs/>
          <w:sz w:val="24"/>
          <w:szCs w:val="24"/>
        </w:rPr>
        <w:t>Conclusion:</w:t>
      </w:r>
      <w:r w:rsidRPr="002E106B">
        <w:rPr>
          <w:rFonts w:ascii="Times New Roman" w:eastAsia="Times New Roman" w:hAnsi="Times New Roman" w:cs="Times New Roman"/>
          <w:sz w:val="24"/>
          <w:szCs w:val="24"/>
        </w:rPr>
        <w:t xml:space="preserve">These results suggest that the rapid immuno-chromatographic kits for HBsAg and </w:t>
      </w:r>
      <w:r>
        <w:rPr>
          <w:rFonts w:ascii="Times New Roman" w:eastAsia="Times New Roman" w:hAnsi="Times New Roman" w:cs="Times New Roman"/>
          <w:sz w:val="24"/>
          <w:szCs w:val="24"/>
        </w:rPr>
        <w:t>anti-</w:t>
      </w:r>
      <w:r w:rsidRPr="002E106B">
        <w:rPr>
          <w:rFonts w:ascii="Times New Roman" w:eastAsia="Times New Roman" w:hAnsi="Times New Roman" w:cs="Times New Roman"/>
          <w:sz w:val="24"/>
          <w:szCs w:val="24"/>
        </w:rPr>
        <w:t>HCV have only limited sensitivity as well as specificity and should be backed by superior techniques, e.g; ELISA followed by CLIA and PCR where needed.</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553869">
        <w:rPr>
          <w:rFonts w:ascii="Times New Roman" w:eastAsia="Times New Roman" w:hAnsi="Times New Roman" w:cs="Times New Roman"/>
          <w:b/>
          <w:bCs/>
          <w:sz w:val="24"/>
          <w:szCs w:val="24"/>
        </w:rPr>
        <w:t>Key Words:</w:t>
      </w:r>
      <w:r w:rsidRPr="002E106B">
        <w:rPr>
          <w:rFonts w:ascii="Times New Roman" w:eastAsia="Times New Roman" w:hAnsi="Times New Roman" w:cs="Times New Roman"/>
          <w:sz w:val="24"/>
          <w:szCs w:val="24"/>
        </w:rPr>
        <w:t xml:space="preserve">  HBs Ag, Anti-HCV, ELISA, PCR, Immunochromatographic Test</w:t>
      </w:r>
    </w:p>
    <w:p w:rsidR="00227D77" w:rsidRDefault="00227D77" w:rsidP="009B6AEF">
      <w:pPr>
        <w:pStyle w:val="Heading2"/>
        <w:spacing w:before="120" w:line="240" w:lineRule="auto"/>
        <w:rPr>
          <w:rFonts w:eastAsia="Times New Roman"/>
        </w:rPr>
      </w:pPr>
      <w:bookmarkStart w:id="188" w:name="_Toc524015125"/>
    </w:p>
    <w:p w:rsidR="009B6AEF" w:rsidRPr="002E106B" w:rsidRDefault="009B6AEF" w:rsidP="009B6AEF">
      <w:pPr>
        <w:pStyle w:val="Heading2"/>
        <w:spacing w:before="120" w:line="240" w:lineRule="auto"/>
        <w:rPr>
          <w:rFonts w:eastAsia="Times New Roman"/>
        </w:rPr>
      </w:pPr>
      <w:bookmarkStart w:id="189" w:name="_Toc524968558"/>
      <w:r w:rsidRPr="00847090">
        <w:rPr>
          <w:rFonts w:eastAsia="Times New Roman"/>
        </w:rPr>
        <w:t>Abstract ID 1128:</w:t>
      </w:r>
      <w:bookmarkEnd w:id="188"/>
      <w:bookmarkEnd w:id="189"/>
    </w:p>
    <w:p w:rsidR="009B6AEF" w:rsidRDefault="009B6AEF" w:rsidP="009B6AEF">
      <w:pPr>
        <w:pStyle w:val="Heading3"/>
        <w:spacing w:before="120" w:line="240" w:lineRule="auto"/>
        <w:rPr>
          <w:rFonts w:eastAsia="Times New Roman"/>
        </w:rPr>
      </w:pPr>
      <w:bookmarkStart w:id="190" w:name="_Toc524015126"/>
      <w:bookmarkStart w:id="191" w:name="_Toc524968559"/>
      <w:r w:rsidRPr="002E106B">
        <w:rPr>
          <w:rFonts w:eastAsia="Times New Roman"/>
        </w:rPr>
        <w:t>Helicobacter Pylori Association with Expression of Cdx2 in Intestinal Metaplasia</w:t>
      </w:r>
      <w:bookmarkEnd w:id="190"/>
      <w:bookmarkEnd w:id="191"/>
    </w:p>
    <w:p w:rsidR="00DD46D6" w:rsidRPr="009B6AEF" w:rsidRDefault="00DD46D6" w:rsidP="009B6AEF">
      <w:pPr>
        <w:spacing w:before="120" w:after="120" w:line="240" w:lineRule="auto"/>
        <w:rPr>
          <w:rFonts w:ascii="Times New Roman" w:eastAsiaTheme="majorEastAsia" w:hAnsi="Times New Roman" w:cstheme="majorBidi"/>
          <w:b/>
          <w:bCs/>
          <w:color w:val="5B9BD5" w:themeColor="accent1"/>
          <w:sz w:val="24"/>
          <w:szCs w:val="24"/>
        </w:rPr>
      </w:pPr>
      <w:r w:rsidRPr="001877A2">
        <w:rPr>
          <w:rFonts w:asciiTheme="majorBidi" w:hAnsiTheme="majorBidi" w:cstheme="majorBidi"/>
          <w:sz w:val="24"/>
          <w:szCs w:val="24"/>
        </w:rPr>
        <w:t>Tayyab Hamid Malik, WangYu and XuHong</w:t>
      </w:r>
    </w:p>
    <w:p w:rsidR="003170DD" w:rsidRPr="00BD0BC4" w:rsidRDefault="008469B0"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Sargodha Medical College, </w:t>
      </w:r>
      <w:r w:rsidR="003170DD" w:rsidRPr="00BD0BC4">
        <w:rPr>
          <w:rFonts w:ascii="Times New Roman" w:eastAsia="Times New Roman" w:hAnsi="Times New Roman" w:cs="Times New Roman"/>
          <w:sz w:val="24"/>
          <w:szCs w:val="24"/>
        </w:rPr>
        <w:t>University of Sargodha</w:t>
      </w:r>
      <w:r>
        <w:rPr>
          <w:rFonts w:ascii="Times New Roman" w:eastAsia="Times New Roman" w:hAnsi="Times New Roman" w:cs="Times New Roman"/>
          <w:sz w:val="24"/>
          <w:szCs w:val="24"/>
        </w:rPr>
        <w:t>, Sarghoda</w:t>
      </w:r>
    </w:p>
    <w:p w:rsidR="003170DD" w:rsidRPr="001877A2" w:rsidRDefault="003170DD" w:rsidP="008E7B59">
      <w:pPr>
        <w:spacing w:before="120" w:after="120" w:line="240" w:lineRule="auto"/>
        <w:rPr>
          <w:rFonts w:asciiTheme="majorBidi" w:hAnsiTheme="majorBidi" w:cstheme="majorBidi"/>
          <w:sz w:val="24"/>
          <w:szCs w:val="24"/>
        </w:rPr>
      </w:pP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B471C7">
        <w:rPr>
          <w:rFonts w:ascii="Times New Roman" w:eastAsia="Times New Roman" w:hAnsi="Times New Roman" w:cs="Times New Roman"/>
          <w:b/>
          <w:sz w:val="24"/>
          <w:szCs w:val="24"/>
        </w:rPr>
        <w:t>Objective</w:t>
      </w:r>
      <w:r>
        <w:rPr>
          <w:rFonts w:ascii="Times New Roman" w:eastAsia="Times New Roman" w:hAnsi="Times New Roman" w:cs="Times New Roman"/>
          <w:b/>
          <w:sz w:val="24"/>
          <w:szCs w:val="24"/>
        </w:rPr>
        <w:t>s</w:t>
      </w:r>
      <w:r w:rsidRPr="00B471C7">
        <w:rPr>
          <w:rFonts w:ascii="Times New Roman" w:eastAsia="Times New Roman" w:hAnsi="Times New Roman" w:cs="Times New Roman"/>
          <w:b/>
          <w:sz w:val="24"/>
          <w:szCs w:val="24"/>
        </w:rPr>
        <w:t>:</w:t>
      </w:r>
      <w:r w:rsidRPr="002E106B">
        <w:rPr>
          <w:rFonts w:ascii="Times New Roman" w:eastAsia="Times New Roman" w:hAnsi="Times New Roman" w:cs="Times New Roman"/>
          <w:sz w:val="24"/>
          <w:szCs w:val="24"/>
        </w:rPr>
        <w:t xml:space="preserve"> To assess whether helicobacter pylori was associated with CDX2 expression in intestinal metaplasia, atrophic gastritis, dysplasia and gastric cancer.</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B471C7">
        <w:rPr>
          <w:rFonts w:ascii="Times New Roman" w:eastAsia="Times New Roman" w:hAnsi="Times New Roman" w:cs="Times New Roman"/>
          <w:b/>
          <w:sz w:val="24"/>
          <w:szCs w:val="24"/>
        </w:rPr>
        <w:t>Study Design:</w:t>
      </w:r>
      <w:r w:rsidRPr="002E106B">
        <w:rPr>
          <w:rFonts w:ascii="Times New Roman" w:eastAsia="Times New Roman" w:hAnsi="Times New Roman" w:cs="Times New Roman"/>
          <w:sz w:val="24"/>
          <w:szCs w:val="24"/>
        </w:rPr>
        <w:t xml:space="preserve"> Cross-sectional study.</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B471C7">
        <w:rPr>
          <w:rFonts w:ascii="Times New Roman" w:eastAsia="Times New Roman" w:hAnsi="Times New Roman" w:cs="Times New Roman"/>
          <w:b/>
          <w:sz w:val="24"/>
          <w:szCs w:val="24"/>
        </w:rPr>
        <w:t>Place and Duration of Study:</w:t>
      </w:r>
      <w:r w:rsidRPr="002E106B">
        <w:rPr>
          <w:rFonts w:ascii="Times New Roman" w:eastAsia="Times New Roman" w:hAnsi="Times New Roman" w:cs="Times New Roman"/>
          <w:sz w:val="24"/>
          <w:szCs w:val="24"/>
        </w:rPr>
        <w:t xml:space="preserve"> Department of Pathology, The First Hospital of Jilin University, Changchun, China, from August 2016 to January 2017.</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B471C7">
        <w:rPr>
          <w:rFonts w:ascii="Times New Roman" w:eastAsia="Times New Roman" w:hAnsi="Times New Roman" w:cs="Times New Roman"/>
          <w:b/>
          <w:sz w:val="24"/>
          <w:szCs w:val="24"/>
        </w:rPr>
        <w:t>Methodology:</w:t>
      </w:r>
      <w:r w:rsidRPr="002E106B">
        <w:rPr>
          <w:rFonts w:ascii="Times New Roman" w:eastAsia="Times New Roman" w:hAnsi="Times New Roman" w:cs="Times New Roman"/>
          <w:sz w:val="24"/>
          <w:szCs w:val="24"/>
        </w:rPr>
        <w:t xml:space="preserve"> CDX2 expression was evaluated in 62 gastric antral biopsies; including 32 cases of intestinal metaplasia (IM) and 10 cases each of atrophic gastritis (AG), dysplasia and gastric cancer. Hematoxylin and Eosin staining was used to detect H.pylori and immunohistochemistry was performed to observe CDX2 in the samples.</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0D1704">
        <w:rPr>
          <w:rFonts w:ascii="Times New Roman" w:eastAsia="Times New Roman" w:hAnsi="Times New Roman" w:cs="Times New Roman"/>
          <w:b/>
          <w:sz w:val="24"/>
          <w:szCs w:val="24"/>
        </w:rPr>
        <w:lastRenderedPageBreak/>
        <w:t>Results:</w:t>
      </w:r>
      <w:r w:rsidRPr="002E106B">
        <w:rPr>
          <w:rFonts w:ascii="Times New Roman" w:eastAsia="Times New Roman" w:hAnsi="Times New Roman" w:cs="Times New Roman"/>
          <w:sz w:val="24"/>
          <w:szCs w:val="24"/>
        </w:rPr>
        <w:t xml:space="preserve"> Of the 62 patients inducted in the study, CDX2 expression was observed in 53 (85.5%). Mean age of these patients was 59 years (s.d.:11.3; range: 38-87) and included 32 males (60.38%) and 21 females (39.62%). However, age and gender were not found to be significantly associated with expression of CDX2 (p &gt;0.05). CDX2 was very frequently expressed in individuals with IM (90.6%). Most of the patients with IM were males (17/29) as compared to females (12/29). However, the difference was not statistically significant (p=0.568). Only 4 out of 29 IM CDX2 positive specimens tested positive for H.pylori (p=1.0).</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0D1704">
        <w:rPr>
          <w:rFonts w:ascii="Times New Roman" w:eastAsia="Times New Roman" w:hAnsi="Times New Roman" w:cs="Times New Roman"/>
          <w:b/>
          <w:sz w:val="24"/>
          <w:szCs w:val="24"/>
        </w:rPr>
        <w:t>Conclusion:</w:t>
      </w:r>
      <w:r w:rsidRPr="002E106B">
        <w:rPr>
          <w:rFonts w:ascii="Times New Roman" w:eastAsia="Times New Roman" w:hAnsi="Times New Roman" w:cs="Times New Roman"/>
          <w:sz w:val="24"/>
          <w:szCs w:val="24"/>
        </w:rPr>
        <w:t xml:space="preserve"> CDX2 is highly expressed along the atrophic gastritis-metaplasia-dysplasia-cancer sequential. Though CDX2 expression is quite dominant in IM, but its expression is not associated with H.pylori infection.</w:t>
      </w:r>
    </w:p>
    <w:p w:rsidR="009B6AEF" w:rsidRDefault="009B6AEF" w:rsidP="008E7B59">
      <w:pPr>
        <w:spacing w:before="120" w:after="120" w:line="240" w:lineRule="auto"/>
        <w:jc w:val="both"/>
        <w:rPr>
          <w:rFonts w:ascii="Times New Roman" w:eastAsia="Times New Roman" w:hAnsi="Times New Roman" w:cs="Times New Roman"/>
          <w:sz w:val="24"/>
          <w:szCs w:val="24"/>
        </w:rPr>
      </w:pPr>
    </w:p>
    <w:p w:rsidR="009B6AEF" w:rsidRPr="002E106B" w:rsidRDefault="009B6AEF" w:rsidP="009B6AEF">
      <w:pPr>
        <w:pStyle w:val="Heading2"/>
        <w:spacing w:before="120" w:line="240" w:lineRule="auto"/>
      </w:pPr>
      <w:bookmarkStart w:id="192" w:name="_Toc524015127"/>
      <w:bookmarkStart w:id="193" w:name="_Toc524968560"/>
      <w:r w:rsidRPr="002E106B">
        <w:t>Abstract ID: 1123</w:t>
      </w:r>
      <w:bookmarkEnd w:id="192"/>
      <w:bookmarkEnd w:id="193"/>
    </w:p>
    <w:p w:rsidR="009B6AEF" w:rsidRPr="002E106B" w:rsidRDefault="009B6AEF" w:rsidP="009B6AEF">
      <w:pPr>
        <w:pStyle w:val="Heading3"/>
        <w:spacing w:before="120" w:line="240" w:lineRule="auto"/>
        <w:jc w:val="both"/>
        <w:rPr>
          <w:rFonts w:eastAsia="Times New Roman"/>
        </w:rPr>
      </w:pPr>
      <w:bookmarkStart w:id="194" w:name="_Toc524015128"/>
      <w:bookmarkStart w:id="195" w:name="_Toc524968561"/>
      <w:r w:rsidRPr="002E106B">
        <w:rPr>
          <w:rFonts w:eastAsia="Times New Roman"/>
        </w:rPr>
        <w:t xml:space="preserve">Seroprevalence of Hepatitis E Virus among Pakistanis Blood Donors Presented </w:t>
      </w:r>
      <w:r>
        <w:rPr>
          <w:rFonts w:eastAsia="Times New Roman"/>
        </w:rPr>
        <w:t>a</w:t>
      </w:r>
      <w:r w:rsidRPr="002E106B">
        <w:rPr>
          <w:rFonts w:eastAsia="Times New Roman"/>
        </w:rPr>
        <w:t xml:space="preserve">t </w:t>
      </w:r>
      <w:r>
        <w:rPr>
          <w:rFonts w:eastAsia="Times New Roman"/>
        </w:rPr>
        <w:t xml:space="preserve">a </w:t>
      </w:r>
      <w:r w:rsidRPr="002E106B">
        <w:rPr>
          <w:rFonts w:eastAsia="Times New Roman"/>
        </w:rPr>
        <w:t>Tertiary Care Cardiac Institute: A Pilot Study</w:t>
      </w:r>
      <w:bookmarkEnd w:id="194"/>
      <w:bookmarkEnd w:id="195"/>
    </w:p>
    <w:p w:rsidR="00DD46D6" w:rsidRPr="009B6AEF" w:rsidRDefault="00DD46D6" w:rsidP="009B6AEF">
      <w:pPr>
        <w:spacing w:before="120" w:after="120" w:line="240" w:lineRule="auto"/>
        <w:rPr>
          <w:rFonts w:ascii="Times New Roman" w:eastAsiaTheme="majorEastAsia" w:hAnsi="Times New Roman" w:cstheme="majorBidi"/>
          <w:b/>
          <w:bCs/>
          <w:color w:val="5B9BD5" w:themeColor="accent1"/>
          <w:sz w:val="24"/>
          <w:szCs w:val="24"/>
        </w:rPr>
      </w:pPr>
      <w:r w:rsidRPr="00C22A25">
        <w:rPr>
          <w:rFonts w:ascii="Times New Roman" w:eastAsia="Times New Roman" w:hAnsi="Times New Roman" w:cs="Times New Roman"/>
          <w:sz w:val="24"/>
          <w:szCs w:val="24"/>
        </w:rPr>
        <w:t>Muhammad Noorulamin, Sohail Dad</w:t>
      </w:r>
    </w:p>
    <w:p w:rsidR="003170DD" w:rsidRPr="00BD0BC4" w:rsidRDefault="003170DD" w:rsidP="008E7B59">
      <w:pPr>
        <w:spacing w:before="120" w:after="120" w:line="240" w:lineRule="auto"/>
        <w:jc w:val="both"/>
        <w:rPr>
          <w:rFonts w:ascii="Times New Roman" w:eastAsia="Times New Roman" w:hAnsi="Times New Roman" w:cs="Times New Roman"/>
          <w:sz w:val="24"/>
          <w:szCs w:val="24"/>
        </w:rPr>
      </w:pPr>
      <w:r w:rsidRPr="00BD0BC4">
        <w:rPr>
          <w:rFonts w:ascii="Times New Roman" w:eastAsia="Times New Roman" w:hAnsi="Times New Roman" w:cs="Times New Roman"/>
          <w:sz w:val="24"/>
          <w:szCs w:val="24"/>
        </w:rPr>
        <w:t>Rawalpindi Institute of Cardiology</w:t>
      </w:r>
      <w:r w:rsidR="00AA0A99">
        <w:rPr>
          <w:rFonts w:ascii="Times New Roman" w:eastAsia="Times New Roman" w:hAnsi="Times New Roman" w:cs="Times New Roman"/>
          <w:sz w:val="24"/>
          <w:szCs w:val="24"/>
        </w:rPr>
        <w:t>, Rawalpindi</w:t>
      </w:r>
    </w:p>
    <w:p w:rsidR="00DD46D6" w:rsidRPr="002E106B" w:rsidRDefault="00DD46D6" w:rsidP="008E7B59">
      <w:pPr>
        <w:spacing w:before="120" w:after="120" w:line="240" w:lineRule="auto"/>
        <w:jc w:val="both"/>
        <w:rPr>
          <w:rFonts w:ascii="Times New Roman" w:eastAsia="Times New Roman" w:hAnsi="Times New Roman" w:cs="Times New Roman"/>
          <w:b/>
          <w:sz w:val="24"/>
          <w:szCs w:val="24"/>
        </w:rPr>
      </w:pPr>
    </w:p>
    <w:p w:rsidR="004A5E3F" w:rsidRDefault="00DD46D6"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sz w:val="24"/>
          <w:szCs w:val="24"/>
        </w:rPr>
        <w:t>Background</w:t>
      </w:r>
      <w:r w:rsidRPr="002E106B">
        <w:rPr>
          <w:rFonts w:ascii="Times New Roman" w:eastAsia="Times New Roman" w:hAnsi="Times New Roman" w:cs="Times New Roman"/>
          <w:sz w:val="24"/>
          <w:szCs w:val="24"/>
        </w:rPr>
        <w:t>: Hepatitis E Virus (HEV) is a n</w:t>
      </w:r>
      <w:r>
        <w:rPr>
          <w:rFonts w:ascii="Times New Roman" w:eastAsia="Times New Roman" w:hAnsi="Times New Roman" w:cs="Times New Roman"/>
          <w:sz w:val="24"/>
          <w:szCs w:val="24"/>
        </w:rPr>
        <w:t xml:space="preserve">ewly developing threat to </w:t>
      </w:r>
      <w:r w:rsidRPr="002E106B">
        <w:rPr>
          <w:rFonts w:ascii="Times New Roman" w:eastAsia="Times New Roman" w:hAnsi="Times New Roman" w:cs="Times New Roman"/>
          <w:sz w:val="24"/>
          <w:szCs w:val="24"/>
        </w:rPr>
        <w:t>safety</w:t>
      </w:r>
      <w:r>
        <w:rPr>
          <w:rFonts w:ascii="Times New Roman" w:eastAsia="Times New Roman" w:hAnsi="Times New Roman" w:cs="Times New Roman"/>
          <w:sz w:val="24"/>
          <w:szCs w:val="24"/>
        </w:rPr>
        <w:t xml:space="preserve"> of blood products</w:t>
      </w:r>
      <w:r w:rsidRPr="002E106B">
        <w:rPr>
          <w:rFonts w:ascii="Times New Roman" w:eastAsia="Times New Roman" w:hAnsi="Times New Roman" w:cs="Times New Roman"/>
          <w:sz w:val="24"/>
          <w:szCs w:val="24"/>
        </w:rPr>
        <w:t xml:space="preserve"> due to report</w:t>
      </w:r>
      <w:r>
        <w:rPr>
          <w:rFonts w:ascii="Times New Roman" w:eastAsia="Times New Roman" w:hAnsi="Times New Roman" w:cs="Times New Roman"/>
          <w:sz w:val="24"/>
          <w:szCs w:val="24"/>
        </w:rPr>
        <w:t xml:space="preserve">s </w:t>
      </w:r>
      <w:r w:rsidRPr="002E106B">
        <w:rPr>
          <w:rFonts w:ascii="Times New Roman" w:eastAsia="Times New Roman" w:hAnsi="Times New Roman" w:cs="Times New Roman"/>
          <w:sz w:val="24"/>
          <w:szCs w:val="24"/>
        </w:rPr>
        <w:t xml:space="preserve">of several cases of transmission by transfusion. HEV is a RNA virus and responsible for self limiting acute hepatitis. It is responsible for water borne infection in many developing countries particularly </w:t>
      </w:r>
      <w:r>
        <w:rPr>
          <w:rFonts w:ascii="Times New Roman" w:eastAsia="Times New Roman" w:hAnsi="Times New Roman" w:cs="Times New Roman"/>
          <w:sz w:val="24"/>
          <w:szCs w:val="24"/>
        </w:rPr>
        <w:t>in</w:t>
      </w:r>
      <w:r w:rsidRPr="002E106B">
        <w:rPr>
          <w:rFonts w:ascii="Times New Roman" w:eastAsia="Times New Roman" w:hAnsi="Times New Roman" w:cs="Times New Roman"/>
          <w:sz w:val="24"/>
          <w:szCs w:val="24"/>
        </w:rPr>
        <w:t xml:space="preserve"> Asia and Africa. In 1997, 3827 people </w:t>
      </w:r>
      <w:r>
        <w:rPr>
          <w:rFonts w:ascii="Times New Roman" w:eastAsia="Times New Roman" w:hAnsi="Times New Roman" w:cs="Times New Roman"/>
          <w:sz w:val="24"/>
          <w:szCs w:val="24"/>
        </w:rPr>
        <w:t xml:space="preserve">were </w:t>
      </w:r>
      <w:r w:rsidRPr="002E106B">
        <w:rPr>
          <w:rFonts w:ascii="Times New Roman" w:eastAsia="Times New Roman" w:hAnsi="Times New Roman" w:cs="Times New Roman"/>
          <w:sz w:val="24"/>
          <w:szCs w:val="24"/>
        </w:rPr>
        <w:t xml:space="preserve">infected with HEV in Islamabad due to </w:t>
      </w:r>
      <w:r>
        <w:rPr>
          <w:rFonts w:ascii="Times New Roman" w:eastAsia="Times New Roman" w:hAnsi="Times New Roman" w:cs="Times New Roman"/>
          <w:sz w:val="24"/>
          <w:szCs w:val="24"/>
        </w:rPr>
        <w:t>damage to</w:t>
      </w:r>
      <w:r w:rsidRPr="002E106B">
        <w:rPr>
          <w:rFonts w:ascii="Times New Roman" w:eastAsia="Times New Roman" w:hAnsi="Times New Roman" w:cs="Times New Roman"/>
          <w:sz w:val="24"/>
          <w:szCs w:val="24"/>
        </w:rPr>
        <w:t xml:space="preserve"> water treatment plant. Presently in Pakistan, the blood is not screened for HEV and there is also no</w:t>
      </w:r>
      <w:r>
        <w:rPr>
          <w:rFonts w:ascii="Times New Roman" w:eastAsia="Times New Roman" w:hAnsi="Times New Roman" w:cs="Times New Roman"/>
          <w:sz w:val="24"/>
          <w:szCs w:val="24"/>
        </w:rPr>
        <w:t>t</w:t>
      </w:r>
      <w:r w:rsidRPr="002E106B">
        <w:rPr>
          <w:rFonts w:ascii="Times New Roman" w:eastAsia="Times New Roman" w:hAnsi="Times New Roman" w:cs="Times New Roman"/>
          <w:sz w:val="24"/>
          <w:szCs w:val="24"/>
        </w:rPr>
        <w:t xml:space="preserve"> any study published regarding prevalenc</w:t>
      </w:r>
      <w:r>
        <w:rPr>
          <w:rFonts w:ascii="Times New Roman" w:eastAsia="Times New Roman" w:hAnsi="Times New Roman" w:cs="Times New Roman"/>
          <w:sz w:val="24"/>
          <w:szCs w:val="24"/>
        </w:rPr>
        <w:t>e of HEV in blood donors.</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E42472">
        <w:rPr>
          <w:rFonts w:ascii="Times New Roman" w:eastAsia="Times New Roman" w:hAnsi="Times New Roman" w:cs="Times New Roman"/>
          <w:b/>
          <w:sz w:val="24"/>
          <w:szCs w:val="24"/>
        </w:rPr>
        <w:t>Objectives:</w:t>
      </w:r>
      <w:r w:rsidRPr="002E106B">
        <w:rPr>
          <w:rFonts w:ascii="Times New Roman" w:eastAsia="Times New Roman" w:hAnsi="Times New Roman" w:cs="Times New Roman"/>
          <w:sz w:val="24"/>
          <w:szCs w:val="24"/>
        </w:rPr>
        <w:t>The aim of our pilot study was to determine seroprevalence of antibodies (IgM) to HEV and ALT levels among healthy blood donors of our institute.</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6A4287">
        <w:rPr>
          <w:rFonts w:ascii="Times New Roman" w:eastAsia="Times New Roman" w:hAnsi="Times New Roman" w:cs="Times New Roman"/>
          <w:b/>
          <w:sz w:val="24"/>
          <w:szCs w:val="24"/>
        </w:rPr>
        <w:t xml:space="preserve">Methods: </w:t>
      </w:r>
      <w:r w:rsidRPr="002E106B">
        <w:rPr>
          <w:rFonts w:ascii="Times New Roman" w:eastAsia="Times New Roman" w:hAnsi="Times New Roman" w:cs="Times New Roman"/>
          <w:sz w:val="24"/>
          <w:szCs w:val="24"/>
        </w:rPr>
        <w:t xml:space="preserve">This study was conducted at Rawalpindi Institute of Cardiology, which is </w:t>
      </w:r>
      <w:r>
        <w:rPr>
          <w:rFonts w:ascii="Times New Roman" w:eastAsia="Times New Roman" w:hAnsi="Times New Roman" w:cs="Times New Roman"/>
          <w:sz w:val="24"/>
          <w:szCs w:val="24"/>
        </w:rPr>
        <w:t xml:space="preserve">a </w:t>
      </w:r>
      <w:r w:rsidRPr="002E106B">
        <w:rPr>
          <w:rFonts w:ascii="Times New Roman" w:eastAsia="Times New Roman" w:hAnsi="Times New Roman" w:cs="Times New Roman"/>
          <w:sz w:val="24"/>
          <w:szCs w:val="24"/>
        </w:rPr>
        <w:t>272 bed tertiary care cardiac hospital in Pakistan. After taking written consent, a total of 185 blood donors were selected for the study. Serum IgM against HEV was detected by EIAgen HEV</w:t>
      </w:r>
      <w:r>
        <w:rPr>
          <w:rFonts w:ascii="Times New Roman" w:eastAsia="Times New Roman" w:hAnsi="Times New Roman" w:cs="Times New Roman"/>
          <w:sz w:val="24"/>
          <w:szCs w:val="24"/>
        </w:rPr>
        <w:t>IgM Kit (Adaltis, Italy), and s</w:t>
      </w:r>
      <w:r w:rsidRPr="002E106B">
        <w:rPr>
          <w:rFonts w:ascii="Times New Roman" w:eastAsia="Times New Roman" w:hAnsi="Times New Roman" w:cs="Times New Roman"/>
          <w:sz w:val="24"/>
          <w:szCs w:val="24"/>
        </w:rPr>
        <w:t xml:space="preserve">erum ALT levels was </w:t>
      </w:r>
      <w:r>
        <w:rPr>
          <w:rFonts w:ascii="Times New Roman" w:eastAsia="Times New Roman" w:hAnsi="Times New Roman" w:cs="Times New Roman"/>
          <w:sz w:val="24"/>
          <w:szCs w:val="24"/>
        </w:rPr>
        <w:t>quantified</w:t>
      </w:r>
      <w:r w:rsidRPr="002E106B">
        <w:rPr>
          <w:rFonts w:ascii="Times New Roman" w:eastAsia="Times New Roman" w:hAnsi="Times New Roman" w:cs="Times New Roman"/>
          <w:sz w:val="24"/>
          <w:szCs w:val="24"/>
        </w:rPr>
        <w:t xml:space="preserve"> by Beckman Coulter AU-480. All statistical analyses were performed by using SPSS software version 21.0 (IBM)</w:t>
      </w:r>
      <w:r>
        <w:rPr>
          <w:rFonts w:ascii="Times New Roman" w:eastAsia="Times New Roman" w:hAnsi="Times New Roman" w:cs="Times New Roman"/>
          <w:sz w:val="24"/>
          <w:szCs w:val="24"/>
        </w:rPr>
        <w:t>. A</w:t>
      </w:r>
      <w:r w:rsidRPr="002E106B">
        <w:rPr>
          <w:rFonts w:ascii="Times New Roman" w:eastAsia="Times New Roman" w:hAnsi="Times New Roman" w:cs="Times New Roman"/>
          <w:sz w:val="24"/>
          <w:szCs w:val="24"/>
        </w:rPr>
        <w:t xml:space="preserve"> p-value </w:t>
      </w:r>
      <w:r>
        <w:rPr>
          <w:rFonts w:ascii="Times New Roman" w:eastAsia="Times New Roman" w:hAnsi="Times New Roman" w:cs="Times New Roman"/>
          <w:sz w:val="24"/>
          <w:szCs w:val="24"/>
        </w:rPr>
        <w:t xml:space="preserve">of </w:t>
      </w:r>
      <w:r w:rsidRPr="002E106B">
        <w:rPr>
          <w:rFonts w:ascii="Times New Roman" w:eastAsia="Times New Roman" w:hAnsi="Times New Roman" w:cs="Times New Roman"/>
          <w:sz w:val="24"/>
          <w:szCs w:val="24"/>
        </w:rPr>
        <w:t xml:space="preserve">&lt;0.05 was considered </w:t>
      </w:r>
      <w:r>
        <w:rPr>
          <w:rFonts w:ascii="Times New Roman" w:eastAsia="Times New Roman" w:hAnsi="Times New Roman" w:cs="Times New Roman"/>
          <w:sz w:val="24"/>
          <w:szCs w:val="24"/>
        </w:rPr>
        <w:t xml:space="preserve">statistically </w:t>
      </w:r>
      <w:r w:rsidRPr="002E106B">
        <w:rPr>
          <w:rFonts w:ascii="Times New Roman" w:eastAsia="Times New Roman" w:hAnsi="Times New Roman" w:cs="Times New Roman"/>
          <w:sz w:val="24"/>
          <w:szCs w:val="24"/>
        </w:rPr>
        <w:t>significant.</w:t>
      </w:r>
    </w:p>
    <w:p w:rsidR="00553869" w:rsidRDefault="00DD46D6" w:rsidP="008E7B59">
      <w:pPr>
        <w:spacing w:before="120" w:after="120" w:line="240" w:lineRule="auto"/>
        <w:jc w:val="both"/>
        <w:rPr>
          <w:rFonts w:ascii="Times New Roman" w:eastAsia="Times New Roman" w:hAnsi="Times New Roman" w:cs="Times New Roman"/>
          <w:sz w:val="24"/>
          <w:szCs w:val="24"/>
        </w:rPr>
      </w:pPr>
      <w:r w:rsidRPr="008A6F9A">
        <w:rPr>
          <w:rFonts w:ascii="Times New Roman" w:eastAsia="Times New Roman" w:hAnsi="Times New Roman" w:cs="Times New Roman"/>
          <w:b/>
          <w:sz w:val="24"/>
          <w:szCs w:val="24"/>
        </w:rPr>
        <w:t>Results:</w:t>
      </w:r>
      <w:r w:rsidRPr="002E106B">
        <w:rPr>
          <w:rFonts w:ascii="Times New Roman" w:eastAsia="Times New Roman" w:hAnsi="Times New Roman" w:cs="Times New Roman"/>
          <w:sz w:val="24"/>
          <w:szCs w:val="24"/>
        </w:rPr>
        <w:t xml:space="preserve">A total 185 blood donors were screened for IgM against HEV during the study period. The mean age of the donors was 29 ± 10.7 years (Range: 18 - 60 years). Out of these, 171(92.5%) were replacement donors while 14(7.5%) were voluntary donors. Out of 185 blood donors, 05 (2.70%) </w:t>
      </w:r>
      <w:r>
        <w:rPr>
          <w:rFonts w:ascii="Times New Roman" w:eastAsia="Times New Roman" w:hAnsi="Times New Roman" w:cs="Times New Roman"/>
          <w:sz w:val="24"/>
          <w:szCs w:val="24"/>
        </w:rPr>
        <w:t xml:space="preserve">were </w:t>
      </w:r>
      <w:r w:rsidRPr="002E106B">
        <w:rPr>
          <w:rFonts w:ascii="Times New Roman" w:eastAsia="Times New Roman" w:hAnsi="Times New Roman" w:cs="Times New Roman"/>
          <w:sz w:val="24"/>
          <w:szCs w:val="24"/>
        </w:rPr>
        <w:t xml:space="preserve">found positive for anti HEV IgM with elevated ALT levels (&gt;45.0 IU/L). The mean value of serum ALT </w:t>
      </w:r>
      <w:r>
        <w:rPr>
          <w:rFonts w:ascii="Times New Roman" w:eastAsia="Times New Roman" w:hAnsi="Times New Roman" w:cs="Times New Roman"/>
          <w:sz w:val="24"/>
          <w:szCs w:val="24"/>
        </w:rPr>
        <w:t xml:space="preserve">level </w:t>
      </w:r>
      <w:r w:rsidRPr="002E106B">
        <w:rPr>
          <w:rFonts w:ascii="Times New Roman" w:eastAsia="Times New Roman" w:hAnsi="Times New Roman" w:cs="Times New Roman"/>
          <w:sz w:val="24"/>
          <w:szCs w:val="24"/>
        </w:rPr>
        <w:t xml:space="preserve">in our study population was 24.61± 8.3 IU/L. There </w:t>
      </w:r>
      <w:r>
        <w:rPr>
          <w:rFonts w:ascii="Times New Roman" w:eastAsia="Times New Roman" w:hAnsi="Times New Roman" w:cs="Times New Roman"/>
          <w:sz w:val="24"/>
          <w:szCs w:val="24"/>
        </w:rPr>
        <w:t>wa</w:t>
      </w:r>
      <w:r w:rsidRPr="002E106B">
        <w:rPr>
          <w:rFonts w:ascii="Times New Roman" w:eastAsia="Times New Roman" w:hAnsi="Times New Roman" w:cs="Times New Roman"/>
          <w:sz w:val="24"/>
          <w:szCs w:val="24"/>
        </w:rPr>
        <w:t xml:space="preserve">s </w:t>
      </w:r>
      <w:r>
        <w:rPr>
          <w:rFonts w:ascii="Times New Roman" w:eastAsia="Times New Roman" w:hAnsi="Times New Roman" w:cs="Times New Roman"/>
          <w:sz w:val="24"/>
          <w:szCs w:val="24"/>
        </w:rPr>
        <w:t xml:space="preserve">a </w:t>
      </w:r>
      <w:r w:rsidRPr="002E106B">
        <w:rPr>
          <w:rFonts w:ascii="Times New Roman" w:eastAsia="Times New Roman" w:hAnsi="Times New Roman" w:cs="Times New Roman"/>
          <w:sz w:val="24"/>
          <w:szCs w:val="24"/>
        </w:rPr>
        <w:t>significant correlation (P &lt;0.05) between positive anti- HEV IgM and</w:t>
      </w:r>
      <w:r>
        <w:rPr>
          <w:rFonts w:ascii="Times New Roman" w:eastAsia="Times New Roman" w:hAnsi="Times New Roman" w:cs="Times New Roman"/>
          <w:sz w:val="24"/>
          <w:szCs w:val="24"/>
        </w:rPr>
        <w:t xml:space="preserve"> elevated ALT levels.</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12157B">
        <w:rPr>
          <w:rFonts w:ascii="Times New Roman" w:eastAsia="Times New Roman" w:hAnsi="Times New Roman" w:cs="Times New Roman"/>
          <w:b/>
          <w:sz w:val="24"/>
          <w:szCs w:val="24"/>
        </w:rPr>
        <w:t>Conclusions:</w:t>
      </w:r>
      <w:r w:rsidRPr="002E106B">
        <w:rPr>
          <w:rFonts w:ascii="Times New Roman" w:eastAsia="Times New Roman" w:hAnsi="Times New Roman" w:cs="Times New Roman"/>
          <w:sz w:val="24"/>
          <w:szCs w:val="24"/>
        </w:rPr>
        <w:t xml:space="preserve">Transmission of HEV through blood transfusion was not reported in our institute but it has been reported from various countries. </w:t>
      </w:r>
      <w:r>
        <w:rPr>
          <w:rFonts w:ascii="Times New Roman" w:eastAsia="Times New Roman" w:hAnsi="Times New Roman" w:cs="Times New Roman"/>
          <w:sz w:val="24"/>
          <w:szCs w:val="24"/>
        </w:rPr>
        <w:t>This study demonstrates</w:t>
      </w:r>
      <w:r w:rsidRPr="002E106B">
        <w:rPr>
          <w:rFonts w:ascii="Times New Roman" w:eastAsia="Times New Roman" w:hAnsi="Times New Roman" w:cs="Times New Roman"/>
          <w:sz w:val="24"/>
          <w:szCs w:val="24"/>
        </w:rPr>
        <w:t xml:space="preserve"> that </w:t>
      </w:r>
      <w:r>
        <w:rPr>
          <w:rFonts w:ascii="Times New Roman" w:eastAsia="Times New Roman" w:hAnsi="Times New Roman" w:cs="Times New Roman"/>
          <w:sz w:val="24"/>
          <w:szCs w:val="24"/>
        </w:rPr>
        <w:t xml:space="preserve">a </w:t>
      </w:r>
      <w:r w:rsidRPr="002E106B">
        <w:rPr>
          <w:rFonts w:ascii="Times New Roman" w:eastAsia="Times New Roman" w:hAnsi="Times New Roman" w:cs="Times New Roman"/>
          <w:sz w:val="24"/>
          <w:szCs w:val="24"/>
        </w:rPr>
        <w:t>small but signifi</w:t>
      </w:r>
      <w:r>
        <w:rPr>
          <w:rFonts w:ascii="Times New Roman" w:eastAsia="Times New Roman" w:hAnsi="Times New Roman" w:cs="Times New Roman"/>
          <w:sz w:val="24"/>
          <w:szCs w:val="24"/>
        </w:rPr>
        <w:t>cant proportion of blood donors were a</w:t>
      </w:r>
      <w:r w:rsidRPr="002E106B">
        <w:rPr>
          <w:rFonts w:ascii="Times New Roman" w:eastAsia="Times New Roman" w:hAnsi="Times New Roman" w:cs="Times New Roman"/>
          <w:sz w:val="24"/>
          <w:szCs w:val="24"/>
        </w:rPr>
        <w:t>ffected with HEV and are able to cause transfusion-</w:t>
      </w:r>
      <w:r w:rsidRPr="002E106B">
        <w:rPr>
          <w:rFonts w:ascii="Times New Roman" w:eastAsia="Times New Roman" w:hAnsi="Times New Roman" w:cs="Times New Roman"/>
          <w:sz w:val="24"/>
          <w:szCs w:val="24"/>
        </w:rPr>
        <w:lastRenderedPageBreak/>
        <w:t>associated hepatitis E. Results of this pilot study shows that there is</w:t>
      </w:r>
      <w:r>
        <w:rPr>
          <w:rFonts w:ascii="Times New Roman" w:eastAsia="Times New Roman" w:hAnsi="Times New Roman" w:cs="Times New Roman"/>
          <w:sz w:val="24"/>
          <w:szCs w:val="24"/>
        </w:rPr>
        <w:t xml:space="preserve"> a</w:t>
      </w:r>
      <w:r w:rsidRPr="002E106B">
        <w:rPr>
          <w:rFonts w:ascii="Times New Roman" w:eastAsia="Times New Roman" w:hAnsi="Times New Roman" w:cs="Times New Roman"/>
          <w:sz w:val="24"/>
          <w:szCs w:val="24"/>
        </w:rPr>
        <w:t xml:space="preserve"> need to conduct a </w:t>
      </w:r>
      <w:r>
        <w:rPr>
          <w:rFonts w:ascii="Times New Roman" w:eastAsia="Times New Roman" w:hAnsi="Times New Roman" w:cs="Times New Roman"/>
          <w:sz w:val="24"/>
          <w:szCs w:val="24"/>
        </w:rPr>
        <w:t>larger</w:t>
      </w:r>
      <w:r w:rsidRPr="002E106B">
        <w:rPr>
          <w:rFonts w:ascii="Times New Roman" w:eastAsia="Times New Roman" w:hAnsi="Times New Roman" w:cs="Times New Roman"/>
          <w:sz w:val="24"/>
          <w:szCs w:val="24"/>
        </w:rPr>
        <w:t xml:space="preserve"> study at </w:t>
      </w:r>
      <w:r>
        <w:rPr>
          <w:rFonts w:ascii="Times New Roman" w:eastAsia="Times New Roman" w:hAnsi="Times New Roman" w:cs="Times New Roman"/>
          <w:sz w:val="24"/>
          <w:szCs w:val="24"/>
        </w:rPr>
        <w:t>n</w:t>
      </w:r>
      <w:r w:rsidRPr="002E106B">
        <w:rPr>
          <w:rFonts w:ascii="Times New Roman" w:eastAsia="Times New Roman" w:hAnsi="Times New Roman" w:cs="Times New Roman"/>
          <w:sz w:val="24"/>
          <w:szCs w:val="24"/>
        </w:rPr>
        <w:t xml:space="preserve">ational level before </w:t>
      </w:r>
      <w:r>
        <w:rPr>
          <w:rFonts w:ascii="Times New Roman" w:eastAsia="Times New Roman" w:hAnsi="Times New Roman" w:cs="Times New Roman"/>
          <w:sz w:val="24"/>
          <w:szCs w:val="24"/>
        </w:rPr>
        <w:t>initiating</w:t>
      </w:r>
      <w:r w:rsidRPr="002E106B">
        <w:rPr>
          <w:rFonts w:ascii="Times New Roman" w:eastAsia="Times New Roman" w:hAnsi="Times New Roman" w:cs="Times New Roman"/>
          <w:sz w:val="24"/>
          <w:szCs w:val="24"/>
        </w:rPr>
        <w:t xml:space="preserve"> mandatory screening of HEV in Pakistan.</w:t>
      </w:r>
    </w:p>
    <w:p w:rsidR="009B6AEF" w:rsidRDefault="009B6AEF" w:rsidP="008E7B59">
      <w:pPr>
        <w:spacing w:before="120" w:after="120" w:line="240" w:lineRule="auto"/>
        <w:jc w:val="both"/>
        <w:rPr>
          <w:rFonts w:ascii="Times New Roman" w:eastAsia="Times New Roman" w:hAnsi="Times New Roman" w:cs="Times New Roman"/>
          <w:sz w:val="24"/>
          <w:szCs w:val="24"/>
        </w:rPr>
      </w:pPr>
    </w:p>
    <w:p w:rsidR="009B6AEF" w:rsidRPr="00DD64AA" w:rsidRDefault="009B6AEF" w:rsidP="009B6AEF">
      <w:pPr>
        <w:pStyle w:val="Heading2"/>
      </w:pPr>
      <w:bookmarkStart w:id="196" w:name="_Toc524015131"/>
      <w:bookmarkStart w:id="197" w:name="_Toc524968562"/>
      <w:r w:rsidRPr="00DD64AA">
        <w:t>Abstract ID: 1002</w:t>
      </w:r>
      <w:bookmarkEnd w:id="196"/>
      <w:bookmarkEnd w:id="197"/>
    </w:p>
    <w:p w:rsidR="009B6AEF" w:rsidRPr="002E106B" w:rsidRDefault="009B6AEF" w:rsidP="009B6AEF">
      <w:pPr>
        <w:pStyle w:val="Heading3"/>
        <w:rPr>
          <w:rFonts w:eastAsia="Times New Roman"/>
        </w:rPr>
      </w:pPr>
      <w:bookmarkStart w:id="198" w:name="_Toc524015132"/>
      <w:bookmarkStart w:id="199" w:name="_Toc524968563"/>
      <w:r>
        <w:rPr>
          <w:rFonts w:eastAsia="Times New Roman"/>
        </w:rPr>
        <w:t>Public</w:t>
      </w:r>
      <w:r w:rsidRPr="002E106B">
        <w:rPr>
          <w:rFonts w:eastAsia="Times New Roman"/>
        </w:rPr>
        <w:t xml:space="preserve">private </w:t>
      </w:r>
      <w:r>
        <w:rPr>
          <w:rFonts w:eastAsia="Times New Roman"/>
        </w:rPr>
        <w:t>m</w:t>
      </w:r>
      <w:r w:rsidRPr="002E106B">
        <w:rPr>
          <w:rFonts w:eastAsia="Times New Roman"/>
        </w:rPr>
        <w:t xml:space="preserve">ix </w:t>
      </w:r>
      <w:r>
        <w:rPr>
          <w:rFonts w:eastAsia="Times New Roman"/>
        </w:rPr>
        <w:t>a</w:t>
      </w:r>
      <w:r w:rsidRPr="002E106B">
        <w:rPr>
          <w:rFonts w:eastAsia="Times New Roman"/>
        </w:rPr>
        <w:t xml:space="preserve">pproach </w:t>
      </w:r>
      <w:r>
        <w:rPr>
          <w:rFonts w:eastAsia="Times New Roman"/>
        </w:rPr>
        <w:t>h</w:t>
      </w:r>
      <w:r w:rsidRPr="002E106B">
        <w:rPr>
          <w:rFonts w:eastAsia="Times New Roman"/>
        </w:rPr>
        <w:t xml:space="preserve">as </w:t>
      </w:r>
      <w:r>
        <w:rPr>
          <w:rFonts w:eastAsia="Times New Roman"/>
        </w:rPr>
        <w:t>ak</w:t>
      </w:r>
      <w:r w:rsidRPr="002E106B">
        <w:rPr>
          <w:rFonts w:eastAsia="Times New Roman"/>
        </w:rPr>
        <w:t xml:space="preserve">ey </w:t>
      </w:r>
      <w:r>
        <w:rPr>
          <w:rFonts w:eastAsia="Times New Roman"/>
        </w:rPr>
        <w:t>r</w:t>
      </w:r>
      <w:r w:rsidRPr="002E106B">
        <w:rPr>
          <w:rFonts w:eastAsia="Times New Roman"/>
        </w:rPr>
        <w:t>ole to Increase Case Detection of Tuberculosis; A Study in AJK</w:t>
      </w:r>
      <w:bookmarkEnd w:id="198"/>
      <w:bookmarkEnd w:id="199"/>
    </w:p>
    <w:p w:rsidR="00DD46D6" w:rsidRPr="00C22A25" w:rsidRDefault="00DD46D6" w:rsidP="009B6AEF">
      <w:pPr>
        <w:spacing w:before="120" w:after="120" w:line="240" w:lineRule="auto"/>
        <w:rPr>
          <w:rFonts w:ascii="Times New Roman" w:eastAsia="Times New Roman" w:hAnsi="Times New Roman" w:cs="Times New Roman"/>
          <w:sz w:val="24"/>
          <w:szCs w:val="24"/>
        </w:rPr>
      </w:pPr>
      <w:r w:rsidRPr="00C22A25">
        <w:rPr>
          <w:rFonts w:ascii="Times New Roman" w:eastAsia="Times New Roman" w:hAnsi="Times New Roman" w:cs="Times New Roman"/>
          <w:sz w:val="24"/>
          <w:szCs w:val="24"/>
        </w:rPr>
        <w:t>Mumtaz</w:t>
      </w:r>
      <w:r w:rsidR="00DE396E">
        <w:rPr>
          <w:rFonts w:ascii="Times New Roman" w:eastAsia="Times New Roman" w:hAnsi="Times New Roman" w:cs="Times New Roman"/>
          <w:sz w:val="24"/>
          <w:szCs w:val="24"/>
        </w:rPr>
        <w:t xml:space="preserve"> </w:t>
      </w:r>
      <w:r w:rsidRPr="00C22A25">
        <w:rPr>
          <w:rFonts w:ascii="Times New Roman" w:eastAsia="Times New Roman" w:hAnsi="Times New Roman" w:cs="Times New Roman"/>
          <w:sz w:val="24"/>
          <w:szCs w:val="24"/>
        </w:rPr>
        <w:t>Hussain, Dr. Ejaz Khan, Dr. Zahida</w:t>
      </w:r>
      <w:r w:rsidR="00DE396E">
        <w:rPr>
          <w:rFonts w:ascii="Times New Roman" w:eastAsia="Times New Roman" w:hAnsi="Times New Roman" w:cs="Times New Roman"/>
          <w:sz w:val="24"/>
          <w:szCs w:val="24"/>
        </w:rPr>
        <w:t xml:space="preserve"> </w:t>
      </w:r>
      <w:r w:rsidRPr="00C22A25">
        <w:rPr>
          <w:rFonts w:ascii="Times New Roman" w:eastAsia="Times New Roman" w:hAnsi="Times New Roman" w:cs="Times New Roman"/>
          <w:sz w:val="24"/>
          <w:szCs w:val="24"/>
        </w:rPr>
        <w:t>Qasim, Dr. Sabira</w:t>
      </w:r>
      <w:r w:rsidR="00DE396E">
        <w:rPr>
          <w:rFonts w:ascii="Times New Roman" w:eastAsia="Times New Roman" w:hAnsi="Times New Roman" w:cs="Times New Roman"/>
          <w:sz w:val="24"/>
          <w:szCs w:val="24"/>
        </w:rPr>
        <w:t xml:space="preserve"> </w:t>
      </w:r>
      <w:r w:rsidRPr="00C22A25">
        <w:rPr>
          <w:rFonts w:ascii="Times New Roman" w:eastAsia="Times New Roman" w:hAnsi="Times New Roman" w:cs="Times New Roman"/>
          <w:sz w:val="24"/>
          <w:szCs w:val="24"/>
        </w:rPr>
        <w:t>Tahseen</w:t>
      </w:r>
    </w:p>
    <w:p w:rsidR="003170DD" w:rsidRPr="00BD00BD" w:rsidRDefault="003170DD" w:rsidP="008E7B59">
      <w:pPr>
        <w:spacing w:before="120" w:after="120" w:line="240" w:lineRule="auto"/>
        <w:jc w:val="both"/>
        <w:rPr>
          <w:rFonts w:ascii="Times New Roman" w:eastAsia="Times New Roman" w:hAnsi="Times New Roman" w:cs="Times New Roman"/>
          <w:sz w:val="24"/>
          <w:szCs w:val="24"/>
        </w:rPr>
      </w:pPr>
      <w:r w:rsidRPr="00BD00BD">
        <w:rPr>
          <w:rFonts w:ascii="Times New Roman" w:eastAsia="Times New Roman" w:hAnsi="Times New Roman" w:cs="Times New Roman"/>
          <w:sz w:val="24"/>
          <w:szCs w:val="24"/>
        </w:rPr>
        <w:t>TB Control Program</w:t>
      </w:r>
      <w:r w:rsidR="00124444">
        <w:rPr>
          <w:rFonts w:ascii="Times New Roman" w:eastAsia="Times New Roman" w:hAnsi="Times New Roman" w:cs="Times New Roman"/>
          <w:sz w:val="24"/>
          <w:szCs w:val="24"/>
        </w:rPr>
        <w:t>,</w:t>
      </w:r>
      <w:r w:rsidRPr="00BD00BD">
        <w:rPr>
          <w:rFonts w:ascii="Times New Roman" w:eastAsia="Times New Roman" w:hAnsi="Times New Roman" w:cs="Times New Roman"/>
          <w:sz w:val="24"/>
          <w:szCs w:val="24"/>
        </w:rPr>
        <w:t xml:space="preserve"> AJK</w:t>
      </w:r>
    </w:p>
    <w:p w:rsidR="00DD46D6" w:rsidRPr="00DD64AA" w:rsidRDefault="00DD46D6" w:rsidP="00DD64AA">
      <w:pPr>
        <w:jc w:val="both"/>
        <w:rPr>
          <w:rFonts w:asciiTheme="majorBidi" w:hAnsiTheme="majorBidi" w:cstheme="majorBidi"/>
          <w:sz w:val="24"/>
          <w:szCs w:val="24"/>
        </w:rPr>
      </w:pPr>
    </w:p>
    <w:p w:rsidR="00DD46D6" w:rsidRPr="00DD64AA" w:rsidRDefault="00DD46D6" w:rsidP="00DD64AA">
      <w:pPr>
        <w:jc w:val="both"/>
        <w:rPr>
          <w:rFonts w:asciiTheme="majorBidi" w:hAnsiTheme="majorBidi" w:cstheme="majorBidi"/>
          <w:b/>
          <w:sz w:val="24"/>
          <w:szCs w:val="24"/>
        </w:rPr>
      </w:pPr>
      <w:bookmarkStart w:id="200" w:name="_Toc524015133"/>
      <w:r w:rsidRPr="00DD64AA">
        <w:rPr>
          <w:rFonts w:asciiTheme="majorBidi" w:hAnsiTheme="majorBidi" w:cstheme="majorBidi"/>
          <w:b/>
          <w:bCs/>
          <w:sz w:val="24"/>
          <w:szCs w:val="24"/>
        </w:rPr>
        <w:t>Background:</w:t>
      </w:r>
      <w:bookmarkEnd w:id="200"/>
      <w:r w:rsidR="00DE396E">
        <w:rPr>
          <w:rFonts w:asciiTheme="majorBidi" w:hAnsiTheme="majorBidi" w:cstheme="majorBidi"/>
          <w:b/>
          <w:bCs/>
          <w:sz w:val="24"/>
          <w:szCs w:val="24"/>
        </w:rPr>
        <w:t xml:space="preserve"> </w:t>
      </w:r>
      <w:r w:rsidRPr="00DD64AA">
        <w:rPr>
          <w:rFonts w:asciiTheme="majorBidi" w:hAnsiTheme="majorBidi" w:cstheme="majorBidi"/>
          <w:sz w:val="24"/>
          <w:szCs w:val="24"/>
        </w:rPr>
        <w:t>Tuberculosis remains one the major public health problems. World Health Organization established an approach to engage all health care providers to attain control of tuberculosis, commonly known as Public Private Mix (PPM). PPM was started in Azad Jammu and Kashmir in 2011 in three districts; Bagh, Mirpur and Bhimbr and the main purpose was to engage all health care providers to control tuberculosis and for this purpose General Practitioner (GP) model was adopted.</w:t>
      </w:r>
    </w:p>
    <w:p w:rsidR="00DD46D6" w:rsidRPr="00DD64AA" w:rsidRDefault="00DD46D6" w:rsidP="00DD64AA">
      <w:pPr>
        <w:jc w:val="both"/>
        <w:rPr>
          <w:rFonts w:asciiTheme="majorBidi" w:hAnsiTheme="majorBidi" w:cstheme="majorBidi"/>
          <w:b/>
          <w:sz w:val="24"/>
          <w:szCs w:val="24"/>
        </w:rPr>
      </w:pPr>
      <w:r w:rsidRPr="00DD64AA">
        <w:rPr>
          <w:rFonts w:asciiTheme="majorBidi" w:hAnsiTheme="majorBidi" w:cstheme="majorBidi"/>
          <w:b/>
          <w:sz w:val="24"/>
          <w:szCs w:val="24"/>
        </w:rPr>
        <w:t>Objectives:</w:t>
      </w:r>
    </w:p>
    <w:p w:rsidR="00DD46D6" w:rsidRPr="00DD64AA" w:rsidRDefault="00DD46D6" w:rsidP="00DD64AA">
      <w:pPr>
        <w:jc w:val="both"/>
        <w:rPr>
          <w:rFonts w:ascii="Times New Roman" w:hAnsi="Times New Roman"/>
        </w:rPr>
      </w:pPr>
      <w:r w:rsidRPr="00DD64AA">
        <w:rPr>
          <w:rFonts w:asciiTheme="majorBidi" w:hAnsiTheme="majorBidi" w:cstheme="majorBidi"/>
          <w:sz w:val="24"/>
          <w:szCs w:val="24"/>
        </w:rPr>
        <w:t>To compare the</w:t>
      </w:r>
      <w:r w:rsidRPr="00DD64AA">
        <w:rPr>
          <w:rFonts w:ascii="Times New Roman" w:hAnsi="Times New Roman"/>
        </w:rPr>
        <w:t xml:space="preserve"> intervention districts with non intervention districts</w:t>
      </w:r>
    </w:p>
    <w:p w:rsidR="00DD46D6" w:rsidRPr="00DD64AA" w:rsidRDefault="00DD46D6" w:rsidP="008E7B59">
      <w:pPr>
        <w:pStyle w:val="ListParagraph"/>
        <w:numPr>
          <w:ilvl w:val="0"/>
          <w:numId w:val="16"/>
        </w:numPr>
        <w:spacing w:before="120" w:after="120"/>
        <w:jc w:val="both"/>
        <w:rPr>
          <w:rFonts w:ascii="Times New Roman" w:hAnsi="Times New Roman"/>
          <w:sz w:val="24"/>
          <w:szCs w:val="24"/>
        </w:rPr>
      </w:pPr>
      <w:r w:rsidRPr="00DD64AA">
        <w:rPr>
          <w:rFonts w:ascii="Times New Roman" w:hAnsi="Times New Roman"/>
          <w:sz w:val="24"/>
          <w:szCs w:val="24"/>
        </w:rPr>
        <w:t xml:space="preserve">To compare case detection rate of both groups of districts </w:t>
      </w:r>
    </w:p>
    <w:p w:rsidR="00DD46D6" w:rsidRPr="00DD64AA" w:rsidRDefault="00DD46D6" w:rsidP="008E7B59">
      <w:pPr>
        <w:pStyle w:val="ListParagraph"/>
        <w:numPr>
          <w:ilvl w:val="0"/>
          <w:numId w:val="16"/>
        </w:numPr>
        <w:spacing w:before="120" w:after="120"/>
        <w:jc w:val="both"/>
        <w:rPr>
          <w:rFonts w:ascii="Times New Roman" w:hAnsi="Times New Roman"/>
          <w:sz w:val="24"/>
          <w:szCs w:val="24"/>
        </w:rPr>
      </w:pPr>
      <w:r w:rsidRPr="00DD64AA">
        <w:rPr>
          <w:rFonts w:ascii="Times New Roman" w:hAnsi="Times New Roman"/>
          <w:sz w:val="24"/>
          <w:szCs w:val="24"/>
        </w:rPr>
        <w:t xml:space="preserve">To find the contribution of PPM in TB case notification. </w:t>
      </w:r>
    </w:p>
    <w:p w:rsidR="00DD46D6" w:rsidRPr="002E106B" w:rsidRDefault="00DD46D6" w:rsidP="008E7B59">
      <w:pPr>
        <w:spacing w:before="120" w:after="120" w:line="240" w:lineRule="auto"/>
        <w:jc w:val="both"/>
        <w:rPr>
          <w:rFonts w:ascii="Times New Roman" w:hAnsi="Times New Roman" w:cs="Times New Roman"/>
          <w:sz w:val="24"/>
          <w:szCs w:val="24"/>
        </w:rPr>
      </w:pPr>
      <w:r w:rsidRPr="00DD64AA">
        <w:rPr>
          <w:rFonts w:ascii="Times New Roman" w:hAnsi="Times New Roman" w:cs="Times New Roman"/>
          <w:b/>
          <w:sz w:val="24"/>
          <w:szCs w:val="24"/>
        </w:rPr>
        <w:t>Methodology:</w:t>
      </w:r>
      <w:r w:rsidRPr="00DD64AA">
        <w:rPr>
          <w:rFonts w:ascii="Times New Roman" w:hAnsi="Times New Roman" w:cs="Times New Roman"/>
          <w:sz w:val="24"/>
          <w:szCs w:val="24"/>
        </w:rPr>
        <w:t>A comparative study was conducted in AJK to assess the impact of PPM on improved case detection. Two groups of districts were assessed, one group was with PPM activities and the</w:t>
      </w:r>
      <w:r w:rsidRPr="002E106B">
        <w:rPr>
          <w:rFonts w:ascii="Times New Roman" w:hAnsi="Times New Roman" w:cs="Times New Roman"/>
          <w:sz w:val="24"/>
          <w:szCs w:val="24"/>
        </w:rPr>
        <w:t xml:space="preserve"> other was without PPM activities. Mann Whitney U test was used for statistical comparison of mean before and after intervention. Data was entered into SPSS and analysed using same software.</w:t>
      </w:r>
    </w:p>
    <w:p w:rsidR="00DD46D6" w:rsidRPr="002E106B" w:rsidRDefault="00DD46D6" w:rsidP="008E7B59">
      <w:pPr>
        <w:spacing w:before="120" w:after="120" w:line="240" w:lineRule="auto"/>
        <w:jc w:val="both"/>
        <w:rPr>
          <w:rFonts w:ascii="Times New Roman" w:hAnsi="Times New Roman" w:cs="Times New Roman"/>
          <w:b/>
          <w:sz w:val="24"/>
          <w:szCs w:val="24"/>
        </w:rPr>
      </w:pPr>
      <w:r w:rsidRPr="002E106B">
        <w:rPr>
          <w:rFonts w:ascii="Times New Roman" w:hAnsi="Times New Roman" w:cs="Times New Roman"/>
          <w:b/>
          <w:sz w:val="24"/>
          <w:szCs w:val="24"/>
        </w:rPr>
        <w:t>Results:</w:t>
      </w:r>
    </w:p>
    <w:tbl>
      <w:tblPr>
        <w:tblStyle w:val="LightList-Accent3"/>
        <w:tblW w:w="9746" w:type="dxa"/>
        <w:tblLook w:val="04A0" w:firstRow="1" w:lastRow="0" w:firstColumn="1" w:lastColumn="0" w:noHBand="0" w:noVBand="1"/>
      </w:tblPr>
      <w:tblGrid>
        <w:gridCol w:w="1907"/>
        <w:gridCol w:w="2407"/>
        <w:gridCol w:w="2165"/>
        <w:gridCol w:w="1918"/>
        <w:gridCol w:w="1349"/>
      </w:tblGrid>
      <w:tr w:rsidR="00DD46D6" w:rsidRPr="002E106B" w:rsidTr="00F8089E">
        <w:trPr>
          <w:cnfStyle w:val="100000000000" w:firstRow="1" w:lastRow="0" w:firstColumn="0" w:lastColumn="0" w:oddVBand="0" w:evenVBand="0" w:oddHBand="0"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1907" w:type="dxa"/>
            <w:hideMark/>
          </w:tcPr>
          <w:p w:rsidR="00DD46D6" w:rsidRPr="002E106B" w:rsidRDefault="00DD46D6" w:rsidP="008E7B59">
            <w:pPr>
              <w:spacing w:before="120" w:after="120"/>
              <w:jc w:val="both"/>
              <w:rPr>
                <w:rFonts w:ascii="Times New Roman" w:hAnsi="Times New Roman" w:cs="Times New Roman"/>
                <w:color w:val="000000"/>
                <w:sz w:val="24"/>
                <w:szCs w:val="24"/>
              </w:rPr>
            </w:pPr>
            <w:r w:rsidRPr="002E106B">
              <w:rPr>
                <w:rFonts w:ascii="Times New Roman" w:hAnsi="Times New Roman" w:cs="Times New Roman"/>
                <w:color w:val="000000"/>
                <w:sz w:val="24"/>
                <w:szCs w:val="24"/>
              </w:rPr>
              <w:t> </w:t>
            </w:r>
          </w:p>
        </w:tc>
        <w:tc>
          <w:tcPr>
            <w:tcW w:w="2407" w:type="dxa"/>
            <w:hideMark/>
          </w:tcPr>
          <w:p w:rsidR="00DD46D6" w:rsidRPr="002E106B" w:rsidRDefault="00DD46D6" w:rsidP="008E7B59">
            <w:pPr>
              <w:spacing w:before="120" w:after="12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2E106B">
              <w:rPr>
                <w:rFonts w:ascii="Times New Roman" w:hAnsi="Times New Roman" w:cs="Times New Roman"/>
                <w:color w:val="000000"/>
                <w:sz w:val="24"/>
                <w:szCs w:val="24"/>
              </w:rPr>
              <w:t>Districts</w:t>
            </w:r>
          </w:p>
        </w:tc>
        <w:tc>
          <w:tcPr>
            <w:tcW w:w="2165" w:type="dxa"/>
            <w:hideMark/>
          </w:tcPr>
          <w:p w:rsidR="00DD46D6" w:rsidRPr="002E106B" w:rsidRDefault="00DD46D6" w:rsidP="008E7B59">
            <w:pPr>
              <w:spacing w:before="120" w:after="12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2E106B">
              <w:rPr>
                <w:rFonts w:ascii="Times New Roman" w:hAnsi="Times New Roman" w:cs="Times New Roman"/>
                <w:color w:val="000000"/>
                <w:sz w:val="24"/>
                <w:szCs w:val="24"/>
              </w:rPr>
              <w:t>Mean Rank</w:t>
            </w:r>
          </w:p>
        </w:tc>
        <w:tc>
          <w:tcPr>
            <w:tcW w:w="1918" w:type="dxa"/>
            <w:hideMark/>
          </w:tcPr>
          <w:p w:rsidR="00DD46D6" w:rsidRPr="002E106B" w:rsidRDefault="00DD46D6" w:rsidP="008E7B59">
            <w:pPr>
              <w:spacing w:before="120" w:after="12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2E106B">
              <w:rPr>
                <w:rFonts w:ascii="Times New Roman" w:hAnsi="Times New Roman" w:cs="Times New Roman"/>
                <w:color w:val="000000"/>
                <w:sz w:val="24"/>
                <w:szCs w:val="24"/>
              </w:rPr>
              <w:t>Sum of Ranks</w:t>
            </w:r>
          </w:p>
        </w:tc>
        <w:tc>
          <w:tcPr>
            <w:tcW w:w="1349" w:type="dxa"/>
          </w:tcPr>
          <w:p w:rsidR="00DD46D6" w:rsidRPr="002E106B" w:rsidRDefault="00DD46D6" w:rsidP="008E7B59">
            <w:pPr>
              <w:spacing w:before="120" w:after="12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106B">
              <w:rPr>
                <w:rFonts w:ascii="Times New Roman" w:hAnsi="Times New Roman" w:cs="Times New Roman"/>
                <w:sz w:val="24"/>
                <w:szCs w:val="24"/>
              </w:rPr>
              <w:t>p Value</w:t>
            </w:r>
          </w:p>
        </w:tc>
      </w:tr>
      <w:tr w:rsidR="00DD46D6" w:rsidRPr="002E106B" w:rsidTr="00F8089E">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1907" w:type="dxa"/>
            <w:vMerge w:val="restart"/>
            <w:hideMark/>
          </w:tcPr>
          <w:p w:rsidR="00DD46D6" w:rsidRPr="002E106B" w:rsidRDefault="00DD46D6" w:rsidP="008E7B59">
            <w:pPr>
              <w:spacing w:before="120" w:after="120"/>
              <w:jc w:val="both"/>
              <w:rPr>
                <w:rFonts w:ascii="Times New Roman" w:hAnsi="Times New Roman" w:cs="Times New Roman"/>
                <w:color w:val="000000"/>
                <w:sz w:val="24"/>
                <w:szCs w:val="24"/>
              </w:rPr>
            </w:pPr>
          </w:p>
          <w:p w:rsidR="00DD46D6" w:rsidRPr="002E106B" w:rsidRDefault="00DD46D6" w:rsidP="008E7B59">
            <w:pPr>
              <w:spacing w:before="120" w:after="120"/>
              <w:jc w:val="both"/>
              <w:rPr>
                <w:rFonts w:ascii="Times New Roman" w:hAnsi="Times New Roman" w:cs="Times New Roman"/>
                <w:color w:val="000000"/>
                <w:sz w:val="24"/>
                <w:szCs w:val="24"/>
              </w:rPr>
            </w:pPr>
            <w:r w:rsidRPr="002E106B">
              <w:rPr>
                <w:rFonts w:ascii="Times New Roman" w:hAnsi="Times New Roman" w:cs="Times New Roman"/>
                <w:color w:val="000000"/>
                <w:sz w:val="24"/>
                <w:szCs w:val="24"/>
              </w:rPr>
              <w:t>Case Notification Rate</w:t>
            </w:r>
          </w:p>
        </w:tc>
        <w:tc>
          <w:tcPr>
            <w:tcW w:w="2407" w:type="dxa"/>
            <w:hideMark/>
          </w:tcPr>
          <w:p w:rsidR="00DD46D6" w:rsidRPr="002E106B" w:rsidRDefault="00DD46D6" w:rsidP="008E7B59">
            <w:pPr>
              <w:spacing w:before="120" w:after="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p w:rsidR="00DD46D6" w:rsidRPr="002E106B" w:rsidRDefault="00DD46D6" w:rsidP="008E7B59">
            <w:pPr>
              <w:spacing w:before="120" w:after="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2E106B">
              <w:rPr>
                <w:rFonts w:ascii="Times New Roman" w:hAnsi="Times New Roman" w:cs="Times New Roman"/>
                <w:color w:val="000000"/>
                <w:sz w:val="24"/>
                <w:szCs w:val="24"/>
              </w:rPr>
              <w:t>Before intervention</w:t>
            </w:r>
          </w:p>
        </w:tc>
        <w:tc>
          <w:tcPr>
            <w:tcW w:w="2165" w:type="dxa"/>
            <w:hideMark/>
          </w:tcPr>
          <w:p w:rsidR="00DD46D6" w:rsidRPr="002E106B" w:rsidRDefault="00DD46D6" w:rsidP="008E7B59">
            <w:pPr>
              <w:spacing w:before="120" w:after="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2E106B">
              <w:rPr>
                <w:rFonts w:ascii="Times New Roman" w:hAnsi="Times New Roman" w:cs="Times New Roman"/>
                <w:color w:val="000000"/>
                <w:sz w:val="24"/>
                <w:szCs w:val="24"/>
              </w:rPr>
              <w:t>8.58</w:t>
            </w:r>
          </w:p>
        </w:tc>
        <w:tc>
          <w:tcPr>
            <w:tcW w:w="1918" w:type="dxa"/>
            <w:hideMark/>
          </w:tcPr>
          <w:p w:rsidR="00DD46D6" w:rsidRPr="002E106B" w:rsidRDefault="00DD46D6" w:rsidP="008E7B59">
            <w:pPr>
              <w:spacing w:before="120" w:after="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2E106B">
              <w:rPr>
                <w:rFonts w:ascii="Times New Roman" w:hAnsi="Times New Roman" w:cs="Times New Roman"/>
                <w:color w:val="000000"/>
                <w:sz w:val="24"/>
                <w:szCs w:val="24"/>
              </w:rPr>
              <w:t>103</w:t>
            </w:r>
          </w:p>
        </w:tc>
        <w:tc>
          <w:tcPr>
            <w:tcW w:w="1349" w:type="dxa"/>
            <w:vMerge w:val="restart"/>
          </w:tcPr>
          <w:p w:rsidR="00DD46D6" w:rsidRPr="002E106B" w:rsidRDefault="00DD46D6" w:rsidP="008E7B59">
            <w:pPr>
              <w:spacing w:before="120" w:after="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rsidR="00DD46D6" w:rsidRPr="002E106B" w:rsidRDefault="00DD46D6" w:rsidP="008E7B59">
            <w:pPr>
              <w:spacing w:before="120" w:after="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rsidR="00DD46D6" w:rsidRPr="002E106B" w:rsidRDefault="00DD46D6" w:rsidP="008E7B59">
            <w:pPr>
              <w:spacing w:before="120" w:after="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E106B">
              <w:rPr>
                <w:rFonts w:ascii="Times New Roman" w:hAnsi="Times New Roman" w:cs="Times New Roman"/>
                <w:sz w:val="24"/>
                <w:szCs w:val="24"/>
              </w:rPr>
              <w:t>0.007</w:t>
            </w:r>
          </w:p>
        </w:tc>
      </w:tr>
      <w:tr w:rsidR="00DD46D6" w:rsidRPr="002E106B" w:rsidTr="00F8089E">
        <w:trPr>
          <w:trHeight w:val="257"/>
        </w:trPr>
        <w:tc>
          <w:tcPr>
            <w:cnfStyle w:val="001000000000" w:firstRow="0" w:lastRow="0" w:firstColumn="1" w:lastColumn="0" w:oddVBand="0" w:evenVBand="0" w:oddHBand="0" w:evenHBand="0" w:firstRowFirstColumn="0" w:firstRowLastColumn="0" w:lastRowFirstColumn="0" w:lastRowLastColumn="0"/>
            <w:tcW w:w="1907" w:type="dxa"/>
            <w:vMerge/>
            <w:hideMark/>
          </w:tcPr>
          <w:p w:rsidR="00DD46D6" w:rsidRPr="002E106B" w:rsidRDefault="00DD46D6" w:rsidP="008E7B59">
            <w:pPr>
              <w:spacing w:before="120" w:after="120"/>
              <w:jc w:val="both"/>
              <w:rPr>
                <w:rFonts w:ascii="Times New Roman" w:hAnsi="Times New Roman" w:cs="Times New Roman"/>
                <w:color w:val="000000"/>
                <w:sz w:val="24"/>
                <w:szCs w:val="24"/>
              </w:rPr>
            </w:pPr>
          </w:p>
        </w:tc>
        <w:tc>
          <w:tcPr>
            <w:tcW w:w="2407" w:type="dxa"/>
            <w:hideMark/>
          </w:tcPr>
          <w:p w:rsidR="00DD46D6" w:rsidRPr="002E106B" w:rsidRDefault="00DD46D6" w:rsidP="008E7B59">
            <w:pPr>
              <w:spacing w:before="120" w:after="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p w:rsidR="00DD46D6" w:rsidRPr="002E106B" w:rsidRDefault="00DD46D6" w:rsidP="008E7B59">
            <w:pPr>
              <w:spacing w:before="120" w:after="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2E106B">
              <w:rPr>
                <w:rFonts w:ascii="Times New Roman" w:hAnsi="Times New Roman" w:cs="Times New Roman"/>
                <w:color w:val="000000"/>
                <w:sz w:val="24"/>
                <w:szCs w:val="24"/>
              </w:rPr>
              <w:t>After intervention</w:t>
            </w:r>
          </w:p>
        </w:tc>
        <w:tc>
          <w:tcPr>
            <w:tcW w:w="2165" w:type="dxa"/>
            <w:hideMark/>
          </w:tcPr>
          <w:p w:rsidR="00DD46D6" w:rsidRPr="002E106B" w:rsidRDefault="00DD46D6" w:rsidP="008E7B59">
            <w:pPr>
              <w:spacing w:before="120" w:after="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2E106B">
              <w:rPr>
                <w:rFonts w:ascii="Times New Roman" w:hAnsi="Times New Roman" w:cs="Times New Roman"/>
                <w:color w:val="000000"/>
                <w:sz w:val="24"/>
                <w:szCs w:val="24"/>
              </w:rPr>
              <w:t>16.42</w:t>
            </w:r>
          </w:p>
        </w:tc>
        <w:tc>
          <w:tcPr>
            <w:tcW w:w="1918" w:type="dxa"/>
            <w:hideMark/>
          </w:tcPr>
          <w:p w:rsidR="00DD46D6" w:rsidRPr="002E106B" w:rsidRDefault="00DD46D6" w:rsidP="008E7B59">
            <w:pPr>
              <w:spacing w:before="120" w:after="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2E106B">
              <w:rPr>
                <w:rFonts w:ascii="Times New Roman" w:hAnsi="Times New Roman" w:cs="Times New Roman"/>
                <w:color w:val="000000"/>
                <w:sz w:val="24"/>
                <w:szCs w:val="24"/>
              </w:rPr>
              <w:t>197</w:t>
            </w:r>
          </w:p>
        </w:tc>
        <w:tc>
          <w:tcPr>
            <w:tcW w:w="1349" w:type="dxa"/>
            <w:vMerge/>
          </w:tcPr>
          <w:p w:rsidR="00DD46D6" w:rsidRPr="002E106B" w:rsidRDefault="00DD46D6" w:rsidP="008E7B59">
            <w:pPr>
              <w:spacing w:before="120" w:after="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bl>
    <w:p w:rsidR="00DD46D6" w:rsidRPr="002E106B" w:rsidRDefault="00DD46D6" w:rsidP="008E7B59">
      <w:pPr>
        <w:spacing w:before="120" w:after="120" w:line="240" w:lineRule="auto"/>
        <w:jc w:val="both"/>
        <w:rPr>
          <w:rFonts w:ascii="Times New Roman" w:hAnsi="Times New Roman" w:cs="Times New Roman"/>
          <w:sz w:val="24"/>
          <w:szCs w:val="24"/>
        </w:rPr>
      </w:pPr>
      <w:r w:rsidRPr="002E106B">
        <w:rPr>
          <w:rFonts w:ascii="Times New Roman" w:hAnsi="Times New Roman" w:cs="Times New Roman"/>
          <w:b/>
          <w:color w:val="000000"/>
          <w:sz w:val="24"/>
          <w:szCs w:val="24"/>
          <w:shd w:val="clear" w:color="auto" w:fill="FFFFFF"/>
        </w:rPr>
        <w:t>Conclusions &amp; Recommendations:</w:t>
      </w:r>
      <w:r w:rsidRPr="002E106B">
        <w:rPr>
          <w:rFonts w:ascii="Times New Roman" w:hAnsi="Times New Roman" w:cs="Times New Roman"/>
          <w:b/>
          <w:color w:val="000000"/>
          <w:sz w:val="24"/>
          <w:szCs w:val="24"/>
          <w:shd w:val="clear" w:color="auto" w:fill="FFFFFF"/>
        </w:rPr>
        <w:tab/>
      </w:r>
      <w:r w:rsidRPr="002E106B">
        <w:rPr>
          <w:rFonts w:ascii="Times New Roman" w:hAnsi="Times New Roman" w:cs="Times New Roman"/>
          <w:color w:val="000000"/>
          <w:sz w:val="24"/>
          <w:szCs w:val="24"/>
          <w:shd w:val="clear" w:color="auto" w:fill="FFFFFF"/>
        </w:rPr>
        <w:t xml:space="preserve">It was concluded that mean rank of ‘after intervention’ was higher (almost double) as compared to before intervention. Above table showed the actual significance value of the test (p&lt;0.05). From this table it was concluded that the case notification rate was significantly higher after intervention as compared to before intervention. The PPM districts were compared with Non PPM districts and from Test statistics it was concluded that </w:t>
      </w:r>
      <w:r w:rsidRPr="002E106B">
        <w:rPr>
          <w:rFonts w:ascii="Times New Roman" w:hAnsi="Times New Roman" w:cs="Times New Roman"/>
          <w:color w:val="000000"/>
          <w:sz w:val="24"/>
          <w:szCs w:val="24"/>
          <w:shd w:val="clear" w:color="auto" w:fill="FFFFFF"/>
        </w:rPr>
        <w:lastRenderedPageBreak/>
        <w:t>Case Notification Rate in PPM districts was significantly higher as compared to Non PPM Districts as p value was less than 0.05.</w:t>
      </w:r>
    </w:p>
    <w:p w:rsidR="00DD46D6" w:rsidRDefault="00DD46D6" w:rsidP="008E7B59">
      <w:pPr>
        <w:spacing w:before="120" w:after="120" w:line="240" w:lineRule="auto"/>
        <w:rPr>
          <w:rFonts w:ascii="Times New Roman" w:eastAsiaTheme="majorEastAsia" w:hAnsi="Times New Roman" w:cstheme="majorBidi"/>
          <w:b/>
          <w:bCs/>
          <w:color w:val="5B9BD5" w:themeColor="accent1"/>
          <w:sz w:val="24"/>
          <w:szCs w:val="24"/>
        </w:rPr>
      </w:pPr>
    </w:p>
    <w:p w:rsidR="00DD46D6" w:rsidRDefault="00DD46D6" w:rsidP="008E7B59">
      <w:pPr>
        <w:pStyle w:val="Heading2"/>
        <w:spacing w:before="120" w:line="240" w:lineRule="auto"/>
      </w:pPr>
      <w:bookmarkStart w:id="201" w:name="_Toc524015134"/>
      <w:bookmarkStart w:id="202" w:name="_Toc524968564"/>
      <w:r w:rsidRPr="00847090">
        <w:t>Abstract ID: 1148</w:t>
      </w:r>
      <w:bookmarkEnd w:id="201"/>
      <w:bookmarkEnd w:id="202"/>
    </w:p>
    <w:p w:rsidR="00DD46D6" w:rsidRDefault="00833CB7" w:rsidP="008E7B59">
      <w:pPr>
        <w:pStyle w:val="Heading3"/>
        <w:spacing w:before="120" w:line="240" w:lineRule="auto"/>
        <w:rPr>
          <w:szCs w:val="24"/>
        </w:rPr>
      </w:pPr>
      <w:bookmarkStart w:id="203" w:name="_Toc524015135"/>
      <w:bookmarkStart w:id="204" w:name="_Toc524968565"/>
      <w:r w:rsidRPr="00E230D8">
        <w:rPr>
          <w:szCs w:val="24"/>
        </w:rPr>
        <w:t>Anti Microbial Resistance in Agents Causing Urinary Tract Infections</w:t>
      </w:r>
      <w:bookmarkEnd w:id="203"/>
      <w:bookmarkEnd w:id="204"/>
    </w:p>
    <w:p w:rsidR="00DD46D6" w:rsidRPr="001877A2" w:rsidRDefault="00DD46D6" w:rsidP="008E7B59">
      <w:pPr>
        <w:spacing w:before="120" w:after="120" w:line="240" w:lineRule="auto"/>
        <w:rPr>
          <w:rFonts w:asciiTheme="majorBidi" w:hAnsiTheme="majorBidi" w:cstheme="majorBidi"/>
          <w:sz w:val="24"/>
          <w:szCs w:val="24"/>
        </w:rPr>
      </w:pPr>
      <w:r w:rsidRPr="001877A2">
        <w:rPr>
          <w:rFonts w:asciiTheme="majorBidi" w:hAnsiTheme="majorBidi" w:cstheme="majorBidi"/>
          <w:sz w:val="24"/>
          <w:szCs w:val="24"/>
        </w:rPr>
        <w:t>Zuhair Ali Rizvi, Ali Murad Jamal, Ali Hassan Malik, Naimatullah, Daneyal</w:t>
      </w:r>
      <w:r w:rsidR="00DE396E">
        <w:rPr>
          <w:rFonts w:asciiTheme="majorBidi" w:hAnsiTheme="majorBidi" w:cstheme="majorBidi"/>
          <w:sz w:val="24"/>
          <w:szCs w:val="24"/>
        </w:rPr>
        <w:t xml:space="preserve"> </w:t>
      </w:r>
      <w:r w:rsidRPr="001877A2">
        <w:rPr>
          <w:rFonts w:asciiTheme="majorBidi" w:hAnsiTheme="majorBidi" w:cstheme="majorBidi"/>
          <w:sz w:val="24"/>
          <w:szCs w:val="24"/>
        </w:rPr>
        <w:t>Arshad</w:t>
      </w:r>
    </w:p>
    <w:p w:rsidR="003170DD" w:rsidRPr="00BD00BD" w:rsidRDefault="003170DD" w:rsidP="008E7B59">
      <w:pPr>
        <w:spacing w:before="120" w:after="120" w:line="240" w:lineRule="auto"/>
        <w:rPr>
          <w:rFonts w:ascii="Times New Roman" w:eastAsia="Times New Roman" w:hAnsi="Times New Roman" w:cs="Times New Roman"/>
          <w:sz w:val="24"/>
          <w:szCs w:val="24"/>
        </w:rPr>
      </w:pPr>
      <w:r w:rsidRPr="00BD00BD">
        <w:rPr>
          <w:rFonts w:ascii="Times New Roman" w:eastAsia="Times New Roman" w:hAnsi="Times New Roman" w:cs="Times New Roman"/>
          <w:sz w:val="24"/>
          <w:szCs w:val="24"/>
        </w:rPr>
        <w:t>Rawalpindi Medical University</w:t>
      </w:r>
      <w:r w:rsidR="00657594">
        <w:rPr>
          <w:rFonts w:ascii="Times New Roman" w:eastAsia="Times New Roman" w:hAnsi="Times New Roman" w:cs="Times New Roman"/>
          <w:sz w:val="24"/>
          <w:szCs w:val="24"/>
        </w:rPr>
        <w:t>, Rawalpindi</w:t>
      </w:r>
    </w:p>
    <w:p w:rsidR="00DD46D6" w:rsidRDefault="00DD46D6" w:rsidP="008E7B59">
      <w:pPr>
        <w:spacing w:before="120" w:after="120" w:line="240" w:lineRule="auto"/>
        <w:jc w:val="both"/>
        <w:rPr>
          <w:rFonts w:ascii="Times New Roman" w:eastAsia="Times New Roman" w:hAnsi="Times New Roman" w:cs="Times New Roman"/>
          <w:b/>
          <w:bCs/>
          <w:color w:val="000000"/>
          <w:sz w:val="24"/>
          <w:szCs w:val="24"/>
        </w:rPr>
      </w:pPr>
    </w:p>
    <w:p w:rsidR="00E54390" w:rsidRDefault="00DD46D6" w:rsidP="008469B0">
      <w:pPr>
        <w:spacing w:before="120" w:after="120" w:line="240" w:lineRule="auto"/>
        <w:jc w:val="both"/>
        <w:rPr>
          <w:rFonts w:ascii="Times New Roman" w:eastAsia="Times New Roman" w:hAnsi="Times New Roman" w:cs="Times New Roman"/>
          <w:color w:val="000000"/>
          <w:sz w:val="24"/>
          <w:szCs w:val="24"/>
        </w:rPr>
      </w:pPr>
      <w:r w:rsidRPr="001B68E7">
        <w:rPr>
          <w:rFonts w:ascii="Times New Roman" w:eastAsia="Times New Roman" w:hAnsi="Times New Roman" w:cs="Times New Roman"/>
          <w:b/>
          <w:bCs/>
          <w:color w:val="000000"/>
          <w:sz w:val="24"/>
          <w:szCs w:val="24"/>
        </w:rPr>
        <w:t>Background:</w:t>
      </w:r>
      <w:r w:rsidR="00DE396E">
        <w:rPr>
          <w:rFonts w:ascii="Times New Roman" w:eastAsia="Times New Roman" w:hAnsi="Times New Roman" w:cs="Times New Roman"/>
          <w:b/>
          <w:bCs/>
          <w:color w:val="000000"/>
          <w:sz w:val="24"/>
          <w:szCs w:val="24"/>
        </w:rPr>
        <w:t xml:space="preserve"> </w:t>
      </w:r>
      <w:r w:rsidRPr="00E32166">
        <w:rPr>
          <w:rFonts w:ascii="Times New Roman" w:eastAsia="Times New Roman" w:hAnsi="Times New Roman" w:cs="Times New Roman"/>
          <w:color w:val="000000"/>
          <w:sz w:val="24"/>
          <w:szCs w:val="24"/>
        </w:rPr>
        <w:t>Urinary Tract Infections are usually treated with empirical therapy by physicians based on previous knowledge of predictability of causative agents and their antimicrobial susceptibilities.</w:t>
      </w:r>
      <w:r w:rsidRPr="00E32166">
        <w:rPr>
          <w:rFonts w:ascii="Times New Roman" w:eastAsia="Times New Roman" w:hAnsi="Times New Roman" w:cs="Times New Roman"/>
          <w:color w:val="000000"/>
          <w:sz w:val="24"/>
          <w:szCs w:val="24"/>
        </w:rPr>
        <w:br/>
      </w:r>
      <w:r w:rsidRPr="001B68E7">
        <w:rPr>
          <w:rFonts w:ascii="Times New Roman" w:eastAsia="Times New Roman" w:hAnsi="Times New Roman" w:cs="Times New Roman"/>
          <w:b/>
          <w:bCs/>
          <w:color w:val="000000"/>
          <w:sz w:val="24"/>
          <w:szCs w:val="24"/>
        </w:rPr>
        <w:t>Objective</w:t>
      </w:r>
      <w:r>
        <w:rPr>
          <w:rFonts w:ascii="Times New Roman" w:eastAsia="Times New Roman" w:hAnsi="Times New Roman" w:cs="Times New Roman"/>
          <w:b/>
          <w:bCs/>
          <w:color w:val="000000"/>
          <w:sz w:val="24"/>
          <w:szCs w:val="24"/>
        </w:rPr>
        <w:t>s</w:t>
      </w:r>
      <w:r w:rsidRPr="001B68E7">
        <w:rPr>
          <w:rFonts w:ascii="Times New Roman" w:eastAsia="Times New Roman" w:hAnsi="Times New Roman" w:cs="Times New Roman"/>
          <w:b/>
          <w:bCs/>
          <w:color w:val="000000"/>
          <w:sz w:val="24"/>
          <w:szCs w:val="24"/>
        </w:rPr>
        <w:t>:</w:t>
      </w:r>
      <w:r w:rsidR="00DE396E">
        <w:rPr>
          <w:rFonts w:ascii="Times New Roman" w:eastAsia="Times New Roman" w:hAnsi="Times New Roman" w:cs="Times New Roman"/>
          <w:b/>
          <w:bCs/>
          <w:color w:val="000000"/>
          <w:sz w:val="24"/>
          <w:szCs w:val="24"/>
        </w:rPr>
        <w:t xml:space="preserve"> </w:t>
      </w:r>
      <w:r w:rsidRPr="00E32166">
        <w:rPr>
          <w:rFonts w:ascii="Times New Roman" w:eastAsia="Times New Roman" w:hAnsi="Times New Roman" w:cs="Times New Roman"/>
          <w:color w:val="000000"/>
          <w:sz w:val="24"/>
          <w:szCs w:val="24"/>
        </w:rPr>
        <w:t>The objective of this study was to determine the frequency of various pathogens causing urinary tract infections and their antimicrobial susceptibility in patients presenting in out-patient department of a tertia</w:t>
      </w:r>
      <w:r>
        <w:rPr>
          <w:rFonts w:ascii="Times New Roman" w:eastAsia="Times New Roman" w:hAnsi="Times New Roman" w:cs="Times New Roman"/>
          <w:color w:val="000000"/>
          <w:sz w:val="24"/>
          <w:szCs w:val="24"/>
        </w:rPr>
        <w:t>ry care hospital.</w:t>
      </w:r>
    </w:p>
    <w:p w:rsidR="00E54390" w:rsidRDefault="00DD46D6" w:rsidP="008E7B59">
      <w:pPr>
        <w:spacing w:before="120" w:after="120" w:line="240" w:lineRule="auto"/>
        <w:jc w:val="both"/>
        <w:rPr>
          <w:rFonts w:ascii="Times New Roman" w:eastAsia="Times New Roman" w:hAnsi="Times New Roman" w:cs="Times New Roman"/>
          <w:color w:val="000000"/>
          <w:sz w:val="24"/>
          <w:szCs w:val="24"/>
        </w:rPr>
      </w:pPr>
      <w:r w:rsidRPr="001B68E7">
        <w:rPr>
          <w:rFonts w:ascii="Times New Roman" w:eastAsia="Times New Roman" w:hAnsi="Times New Roman" w:cs="Times New Roman"/>
          <w:b/>
          <w:bCs/>
          <w:color w:val="000000"/>
          <w:sz w:val="24"/>
          <w:szCs w:val="24"/>
        </w:rPr>
        <w:t>Methods:</w:t>
      </w:r>
      <w:r w:rsidR="00DE396E">
        <w:rPr>
          <w:rFonts w:ascii="Times New Roman" w:eastAsia="Times New Roman" w:hAnsi="Times New Roman" w:cs="Times New Roman"/>
          <w:b/>
          <w:bCs/>
          <w:color w:val="000000"/>
          <w:sz w:val="24"/>
          <w:szCs w:val="24"/>
        </w:rPr>
        <w:t xml:space="preserve"> </w:t>
      </w:r>
      <w:r w:rsidRPr="00E32166">
        <w:rPr>
          <w:rFonts w:ascii="Times New Roman" w:eastAsia="Times New Roman" w:hAnsi="Times New Roman" w:cs="Times New Roman"/>
          <w:color w:val="000000"/>
          <w:sz w:val="24"/>
          <w:szCs w:val="24"/>
        </w:rPr>
        <w:t xml:space="preserve">This descriptive cross sectional study was conducted in Out-Patient department of Urology of Benazir Bhutto Hospital during a period of 6 months from January 2017 to June 2017 after ethical approval from institutional research forum of Rawalpindi Medical University. 1000 patients (12 years old or above) that were clinically suspected for urinary tract infections were included in this study. Patients with co-morbidities like diabetes mellitus, renal pathologies, </w:t>
      </w:r>
      <w:r>
        <w:rPr>
          <w:rFonts w:ascii="Times New Roman" w:eastAsia="Times New Roman" w:hAnsi="Times New Roman" w:cs="Times New Roman"/>
          <w:color w:val="000000"/>
          <w:sz w:val="24"/>
          <w:szCs w:val="24"/>
        </w:rPr>
        <w:t>i</w:t>
      </w:r>
      <w:r w:rsidRPr="00E32166">
        <w:rPr>
          <w:rFonts w:ascii="Times New Roman" w:eastAsia="Times New Roman" w:hAnsi="Times New Roman" w:cs="Times New Roman"/>
          <w:color w:val="000000"/>
          <w:sz w:val="24"/>
          <w:szCs w:val="24"/>
        </w:rPr>
        <w:t>mmunodeficiency disorders, malignancies and congenital urogenital disorders were also excluded. Recipients of corticosteroid therapy or with a history of intake of broad spectrum antibiotics in previous 15 days were also excluded. Modified Kirby-Bauer disc diffusion method was used for determining the antimicrobial resistance against various antimicrobials.</w:t>
      </w:r>
    </w:p>
    <w:p w:rsidR="0076511A" w:rsidRDefault="00DD46D6" w:rsidP="008E7B59">
      <w:pPr>
        <w:spacing w:before="120" w:after="120" w:line="240" w:lineRule="auto"/>
        <w:jc w:val="both"/>
        <w:rPr>
          <w:rFonts w:ascii="Times New Roman" w:eastAsia="Times New Roman" w:hAnsi="Times New Roman" w:cs="Times New Roman"/>
          <w:color w:val="000000"/>
          <w:sz w:val="24"/>
          <w:szCs w:val="24"/>
        </w:rPr>
      </w:pPr>
      <w:r w:rsidRPr="001B68E7">
        <w:rPr>
          <w:rFonts w:ascii="Times New Roman" w:eastAsia="Times New Roman" w:hAnsi="Times New Roman" w:cs="Times New Roman"/>
          <w:b/>
          <w:bCs/>
          <w:color w:val="000000"/>
          <w:sz w:val="24"/>
          <w:szCs w:val="24"/>
        </w:rPr>
        <w:t>Results:</w:t>
      </w:r>
      <w:r w:rsidR="00DE396E">
        <w:rPr>
          <w:rFonts w:ascii="Times New Roman" w:eastAsia="Times New Roman" w:hAnsi="Times New Roman" w:cs="Times New Roman"/>
          <w:b/>
          <w:bCs/>
          <w:color w:val="000000"/>
          <w:sz w:val="24"/>
          <w:szCs w:val="24"/>
        </w:rPr>
        <w:t xml:space="preserve"> </w:t>
      </w:r>
      <w:r w:rsidRPr="00E32166">
        <w:rPr>
          <w:rFonts w:ascii="Times New Roman" w:eastAsia="Times New Roman" w:hAnsi="Times New Roman" w:cs="Times New Roman"/>
          <w:color w:val="000000"/>
          <w:sz w:val="24"/>
          <w:szCs w:val="24"/>
        </w:rPr>
        <w:t>A total of 530 (53%) isolates were found to be culture positive for E.coli(77.4%),Klebsiella (6.4%), Enterobacter (6.0%), Pseudomonas (3.8%), Staphylococcus saprophyticus (3.4%), Citrobacter (1.1%) and Morganella (0.4%).Antimicrobial resistance against commonly used antimicrobials was alarmingly high</w:t>
      </w:r>
      <w:r w:rsidR="0076511A">
        <w:rPr>
          <w:rFonts w:ascii="Times New Roman" w:eastAsia="Times New Roman" w:hAnsi="Times New Roman" w:cs="Times New Roman"/>
          <w:color w:val="000000"/>
          <w:sz w:val="24"/>
          <w:szCs w:val="24"/>
        </w:rPr>
        <w:t>.</w:t>
      </w:r>
    </w:p>
    <w:p w:rsidR="00DD46D6" w:rsidRDefault="00DD46D6" w:rsidP="008469B0">
      <w:pPr>
        <w:spacing w:before="120" w:after="120" w:line="240" w:lineRule="auto"/>
        <w:jc w:val="both"/>
        <w:rPr>
          <w:rFonts w:ascii="Times New Roman" w:eastAsia="Times New Roman" w:hAnsi="Times New Roman" w:cs="Times New Roman"/>
          <w:color w:val="000000"/>
          <w:sz w:val="24"/>
          <w:szCs w:val="24"/>
        </w:rPr>
      </w:pPr>
      <w:r w:rsidRPr="001B68E7">
        <w:rPr>
          <w:rFonts w:ascii="Times New Roman" w:eastAsia="Times New Roman" w:hAnsi="Times New Roman" w:cs="Times New Roman"/>
          <w:b/>
          <w:bCs/>
          <w:color w:val="000000"/>
          <w:sz w:val="24"/>
          <w:szCs w:val="24"/>
        </w:rPr>
        <w:t>Conclusion</w:t>
      </w:r>
      <w:r w:rsidR="00833CB7" w:rsidRPr="001B68E7">
        <w:rPr>
          <w:rFonts w:ascii="Times New Roman" w:eastAsia="Times New Roman" w:hAnsi="Times New Roman" w:cs="Times New Roman"/>
          <w:b/>
          <w:bCs/>
          <w:color w:val="000000"/>
          <w:sz w:val="24"/>
          <w:szCs w:val="24"/>
        </w:rPr>
        <w:t>:</w:t>
      </w:r>
      <w:r w:rsidR="00833CB7" w:rsidRPr="00E32166">
        <w:rPr>
          <w:rFonts w:ascii="Times New Roman" w:eastAsia="Times New Roman" w:hAnsi="Times New Roman" w:cs="Times New Roman"/>
          <w:color w:val="000000"/>
          <w:sz w:val="24"/>
          <w:szCs w:val="24"/>
        </w:rPr>
        <w:t xml:space="preserve"> Surveillance</w:t>
      </w:r>
      <w:r w:rsidRPr="00E32166">
        <w:rPr>
          <w:rFonts w:ascii="Times New Roman" w:eastAsia="Times New Roman" w:hAnsi="Times New Roman" w:cs="Times New Roman"/>
          <w:color w:val="000000"/>
          <w:sz w:val="24"/>
          <w:szCs w:val="24"/>
        </w:rPr>
        <w:t xml:space="preserve"> of trends of antimicrobial susceptibility pattern is highly important.</w:t>
      </w:r>
      <w:r w:rsidRPr="00E32166">
        <w:rPr>
          <w:rFonts w:ascii="Times New Roman" w:eastAsia="Times New Roman" w:hAnsi="Times New Roman" w:cs="Times New Roman"/>
          <w:color w:val="000000"/>
          <w:sz w:val="24"/>
          <w:szCs w:val="24"/>
        </w:rPr>
        <w:br/>
      </w:r>
      <w:r w:rsidRPr="00E32166">
        <w:rPr>
          <w:rFonts w:ascii="Times New Roman" w:eastAsia="Times New Roman" w:hAnsi="Times New Roman" w:cs="Times New Roman"/>
          <w:b/>
          <w:bCs/>
          <w:color w:val="000000"/>
          <w:sz w:val="24"/>
          <w:szCs w:val="24"/>
        </w:rPr>
        <w:t>Keywords:</w:t>
      </w:r>
      <w:r w:rsidRPr="00E32166">
        <w:rPr>
          <w:rFonts w:ascii="Times New Roman" w:eastAsia="Times New Roman" w:hAnsi="Times New Roman" w:cs="Times New Roman"/>
          <w:color w:val="000000"/>
          <w:sz w:val="24"/>
          <w:szCs w:val="24"/>
        </w:rPr>
        <w:t xml:space="preserve"> Urinary Tract Infections, UTI, Agents, Anti-microbial susceptibility</w:t>
      </w:r>
    </w:p>
    <w:p w:rsidR="00C710AE" w:rsidRDefault="00C710AE" w:rsidP="008469B0">
      <w:pPr>
        <w:spacing w:before="120" w:after="120" w:line="240" w:lineRule="auto"/>
        <w:jc w:val="both"/>
        <w:rPr>
          <w:rFonts w:ascii="Times New Roman" w:eastAsia="Times New Roman" w:hAnsi="Times New Roman" w:cs="Times New Roman"/>
          <w:color w:val="000000"/>
          <w:sz w:val="24"/>
          <w:szCs w:val="24"/>
        </w:rPr>
      </w:pPr>
    </w:p>
    <w:p w:rsidR="00C710AE" w:rsidRPr="002E106B" w:rsidRDefault="00C710AE" w:rsidP="00C710AE">
      <w:pPr>
        <w:pStyle w:val="Heading2"/>
        <w:spacing w:before="120" w:line="240" w:lineRule="auto"/>
        <w:rPr>
          <w:rFonts w:eastAsia="Times New Roman"/>
        </w:rPr>
      </w:pPr>
      <w:bookmarkStart w:id="205" w:name="_Toc524015136"/>
      <w:bookmarkStart w:id="206" w:name="_Toc524968566"/>
      <w:r w:rsidRPr="002E106B">
        <w:rPr>
          <w:rFonts w:eastAsia="Times New Roman"/>
        </w:rPr>
        <w:t>Abstract ID: 1073</w:t>
      </w:r>
      <w:bookmarkEnd w:id="205"/>
      <w:bookmarkEnd w:id="206"/>
    </w:p>
    <w:p w:rsidR="00C710AE" w:rsidRPr="002E106B" w:rsidRDefault="00C710AE" w:rsidP="00C710AE">
      <w:pPr>
        <w:pStyle w:val="Heading3"/>
        <w:spacing w:before="120" w:line="240" w:lineRule="auto"/>
        <w:rPr>
          <w:rFonts w:eastAsia="Times New Roman"/>
        </w:rPr>
      </w:pPr>
      <w:bookmarkStart w:id="207" w:name="_Toc524015137"/>
      <w:bookmarkStart w:id="208" w:name="_Toc524968567"/>
      <w:r w:rsidRPr="002E106B">
        <w:rPr>
          <w:rFonts w:eastAsia="Times New Roman"/>
        </w:rPr>
        <w:t>Isolation and Molecular Identification of Different Strain</w:t>
      </w:r>
      <w:r>
        <w:rPr>
          <w:rFonts w:eastAsia="Times New Roman"/>
        </w:rPr>
        <w:t>s</w:t>
      </w:r>
      <w:r w:rsidRPr="002E106B">
        <w:rPr>
          <w:rFonts w:eastAsia="Times New Roman"/>
        </w:rPr>
        <w:t xml:space="preserve"> of Beta-Hemolytic Streptococci and Production of Streptokinase Enzyme</w:t>
      </w:r>
      <w:bookmarkEnd w:id="207"/>
      <w:bookmarkEnd w:id="208"/>
    </w:p>
    <w:p w:rsidR="00DD46D6" w:rsidRPr="00C710AE" w:rsidRDefault="00CF2898" w:rsidP="00C710AE">
      <w:pPr>
        <w:spacing w:before="120" w:after="120" w:line="240" w:lineRule="auto"/>
        <w:rPr>
          <w:rFonts w:ascii="Times New Roman" w:eastAsiaTheme="majorEastAsia" w:hAnsi="Times New Roman" w:cstheme="majorBidi"/>
          <w:color w:val="5B9BD5" w:themeColor="accent1"/>
          <w:sz w:val="24"/>
        </w:rPr>
      </w:pPr>
      <w:r>
        <w:rPr>
          <w:rFonts w:ascii="Times New Roman" w:eastAsia="Times New Roman" w:hAnsi="Times New Roman" w:cs="Times New Roman"/>
          <w:sz w:val="24"/>
          <w:szCs w:val="24"/>
        </w:rPr>
        <w:t>Nighat Zia u</w:t>
      </w:r>
      <w:r w:rsidR="00DD46D6" w:rsidRPr="00C22A25">
        <w:rPr>
          <w:rFonts w:ascii="Times New Roman" w:eastAsia="Times New Roman" w:hAnsi="Times New Roman" w:cs="Times New Roman"/>
          <w:sz w:val="24"/>
          <w:szCs w:val="24"/>
        </w:rPr>
        <w:t>d Den</w:t>
      </w:r>
    </w:p>
    <w:p w:rsidR="003170DD" w:rsidRPr="002E106B" w:rsidRDefault="0043175F"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Government College University, </w:t>
      </w:r>
      <w:r w:rsidR="003170DD" w:rsidRPr="00BD00BD">
        <w:rPr>
          <w:rFonts w:ascii="Times New Roman" w:eastAsia="Times New Roman" w:hAnsi="Times New Roman" w:cs="Times New Roman"/>
          <w:sz w:val="24"/>
          <w:szCs w:val="24"/>
        </w:rPr>
        <w:t>Faisalabad</w:t>
      </w:r>
    </w:p>
    <w:p w:rsidR="003170DD" w:rsidRPr="00C22A25" w:rsidRDefault="003170DD" w:rsidP="008E7B59">
      <w:pPr>
        <w:spacing w:before="120" w:after="120" w:line="240" w:lineRule="auto"/>
        <w:jc w:val="both"/>
        <w:rPr>
          <w:rFonts w:ascii="Times New Roman" w:eastAsia="Times New Roman" w:hAnsi="Times New Roman" w:cs="Times New Roman"/>
          <w:sz w:val="24"/>
          <w:szCs w:val="24"/>
        </w:rPr>
      </w:pP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6E1131">
        <w:rPr>
          <w:rFonts w:ascii="Times New Roman" w:eastAsia="Times New Roman" w:hAnsi="Times New Roman" w:cs="Times New Roman"/>
          <w:b/>
          <w:sz w:val="24"/>
          <w:szCs w:val="24"/>
        </w:rPr>
        <w:t>Background:</w:t>
      </w:r>
      <w:r w:rsidRPr="002E106B">
        <w:rPr>
          <w:rFonts w:ascii="Times New Roman" w:eastAsia="Times New Roman" w:hAnsi="Times New Roman" w:cs="Times New Roman"/>
          <w:sz w:val="24"/>
          <w:szCs w:val="24"/>
        </w:rPr>
        <w:t xml:space="preserve"> A Βeta-hemolytic streptococcus secretes a </w:t>
      </w:r>
      <w:r>
        <w:rPr>
          <w:rFonts w:ascii="Times New Roman" w:eastAsia="Times New Roman" w:hAnsi="Times New Roman" w:cs="Times New Roman"/>
          <w:sz w:val="24"/>
          <w:szCs w:val="24"/>
        </w:rPr>
        <w:t>protein</w:t>
      </w:r>
      <w:r w:rsidRPr="002E106B">
        <w:rPr>
          <w:rFonts w:ascii="Times New Roman" w:eastAsia="Times New Roman" w:hAnsi="Times New Roman" w:cs="Times New Roman"/>
          <w:sz w:val="24"/>
          <w:szCs w:val="24"/>
        </w:rPr>
        <w:t xml:space="preserve"> product known as Streptokinase (SK) </w:t>
      </w:r>
      <w:r>
        <w:rPr>
          <w:rFonts w:ascii="Times New Roman" w:eastAsia="Times New Roman" w:hAnsi="Times New Roman" w:cs="Times New Roman"/>
          <w:sz w:val="24"/>
          <w:szCs w:val="24"/>
        </w:rPr>
        <w:t>which triggers the</w:t>
      </w:r>
      <w:r w:rsidRPr="002E106B">
        <w:rPr>
          <w:rFonts w:ascii="Times New Roman" w:eastAsia="Times New Roman" w:hAnsi="Times New Roman" w:cs="Times New Roman"/>
          <w:sz w:val="24"/>
          <w:szCs w:val="24"/>
        </w:rPr>
        <w:t xml:space="preserve"> human body capability to develop immunity against it. Streptokinase </w:t>
      </w:r>
      <w:r w:rsidRPr="002E106B">
        <w:rPr>
          <w:rFonts w:ascii="Times New Roman" w:eastAsia="Times New Roman" w:hAnsi="Times New Roman" w:cs="Times New Roman"/>
          <w:sz w:val="24"/>
          <w:szCs w:val="24"/>
        </w:rPr>
        <w:lastRenderedPageBreak/>
        <w:t>(SK) is an extracellular protein that stimulates clot dissolving proteins known as plasminogen into its active form plasmin.</w:t>
      </w:r>
    </w:p>
    <w:p w:rsidR="0005768E" w:rsidRDefault="00DD46D6" w:rsidP="008E7B59">
      <w:pPr>
        <w:spacing w:before="120" w:after="120" w:line="240" w:lineRule="auto"/>
        <w:jc w:val="both"/>
        <w:rPr>
          <w:rFonts w:ascii="Times New Roman" w:eastAsia="Times New Roman" w:hAnsi="Times New Roman" w:cs="Times New Roman"/>
          <w:sz w:val="24"/>
          <w:szCs w:val="24"/>
        </w:rPr>
      </w:pPr>
      <w:r w:rsidRPr="002702DE">
        <w:rPr>
          <w:rFonts w:ascii="Times New Roman" w:eastAsia="Times New Roman" w:hAnsi="Times New Roman" w:cs="Times New Roman"/>
          <w:b/>
          <w:sz w:val="24"/>
          <w:szCs w:val="24"/>
        </w:rPr>
        <w:t>Objectives:</w:t>
      </w:r>
      <w:r w:rsidRPr="002E106B">
        <w:rPr>
          <w:rFonts w:ascii="Times New Roman" w:eastAsia="Times New Roman" w:hAnsi="Times New Roman" w:cs="Times New Roman"/>
          <w:sz w:val="24"/>
          <w:szCs w:val="24"/>
        </w:rPr>
        <w:t xml:space="preserve"> The objective of this research was to isolate and identify novel bacterial strains </w:t>
      </w:r>
      <w:r>
        <w:rPr>
          <w:rFonts w:ascii="Times New Roman" w:eastAsia="Times New Roman" w:hAnsi="Times New Roman" w:cs="Times New Roman"/>
          <w:sz w:val="24"/>
          <w:szCs w:val="24"/>
        </w:rPr>
        <w:t xml:space="preserve">of </w:t>
      </w:r>
      <w:r w:rsidRPr="002E106B">
        <w:rPr>
          <w:rFonts w:ascii="Times New Roman" w:eastAsia="Times New Roman" w:hAnsi="Times New Roman" w:cs="Times New Roman"/>
          <w:sz w:val="24"/>
          <w:szCs w:val="24"/>
        </w:rPr>
        <w:t xml:space="preserve">Streptococcus pyogenes and Streptococcus mutans that is a good source of streptokinase production. </w:t>
      </w:r>
    </w:p>
    <w:p w:rsidR="0005768E" w:rsidRDefault="00DD46D6" w:rsidP="008E7B59">
      <w:pPr>
        <w:spacing w:before="120" w:after="120" w:line="240" w:lineRule="auto"/>
        <w:jc w:val="both"/>
        <w:rPr>
          <w:rFonts w:ascii="Times New Roman" w:eastAsia="Times New Roman" w:hAnsi="Times New Roman" w:cs="Times New Roman"/>
          <w:sz w:val="24"/>
          <w:szCs w:val="24"/>
        </w:rPr>
      </w:pPr>
      <w:r w:rsidRPr="002702DE">
        <w:rPr>
          <w:rFonts w:ascii="Times New Roman" w:eastAsia="Times New Roman" w:hAnsi="Times New Roman" w:cs="Times New Roman"/>
          <w:b/>
          <w:sz w:val="24"/>
          <w:szCs w:val="24"/>
        </w:rPr>
        <w:t>Methodology:</w:t>
      </w:r>
      <w:r w:rsidRPr="002E106B">
        <w:rPr>
          <w:rFonts w:ascii="Times New Roman" w:eastAsia="Times New Roman" w:hAnsi="Times New Roman" w:cs="Times New Roman"/>
          <w:sz w:val="24"/>
          <w:szCs w:val="24"/>
        </w:rPr>
        <w:t xml:space="preserve"> Throat and mouth swabs were taken from tonsils with special care to avoid contamination</w:t>
      </w:r>
      <w:r>
        <w:rPr>
          <w:rFonts w:ascii="Times New Roman" w:eastAsia="Times New Roman" w:hAnsi="Times New Roman" w:cs="Times New Roman"/>
          <w:sz w:val="24"/>
          <w:szCs w:val="24"/>
        </w:rPr>
        <w:t>.T</w:t>
      </w:r>
      <w:r w:rsidRPr="002E106B">
        <w:rPr>
          <w:rFonts w:ascii="Times New Roman" w:eastAsia="Times New Roman" w:hAnsi="Times New Roman" w:cs="Times New Roman"/>
          <w:sz w:val="24"/>
          <w:szCs w:val="24"/>
        </w:rPr>
        <w:t xml:space="preserve">he collection was done by using </w:t>
      </w:r>
      <w:r>
        <w:rPr>
          <w:rFonts w:ascii="Times New Roman" w:eastAsia="Times New Roman" w:hAnsi="Times New Roman" w:cs="Times New Roman"/>
          <w:sz w:val="24"/>
          <w:szCs w:val="24"/>
        </w:rPr>
        <w:t xml:space="preserve">a </w:t>
      </w:r>
      <w:r w:rsidRPr="002E106B">
        <w:rPr>
          <w:rFonts w:ascii="Times New Roman" w:eastAsia="Times New Roman" w:hAnsi="Times New Roman" w:cs="Times New Roman"/>
          <w:sz w:val="24"/>
          <w:szCs w:val="24"/>
        </w:rPr>
        <w:t>dry sterile cotton wool swab, and then specimens were labeled properly</w:t>
      </w:r>
      <w:r>
        <w:rPr>
          <w:rFonts w:ascii="Times New Roman" w:eastAsia="Times New Roman" w:hAnsi="Times New Roman" w:cs="Times New Roman"/>
          <w:sz w:val="24"/>
          <w:szCs w:val="24"/>
        </w:rPr>
        <w:t>. P</w:t>
      </w:r>
      <w:r w:rsidRPr="002E106B">
        <w:rPr>
          <w:rFonts w:ascii="Times New Roman" w:eastAsia="Times New Roman" w:hAnsi="Times New Roman" w:cs="Times New Roman"/>
          <w:sz w:val="24"/>
          <w:szCs w:val="24"/>
        </w:rPr>
        <w:t>us and wound swabs for the isolation of streptococcus pyogenes was also collected from the OPD, Surgical unit 1 and Surgical unit 2 of Allied Hospital Faisalabad. Different conformational tests and biochemical analysis</w:t>
      </w:r>
      <w:r>
        <w:rPr>
          <w:rFonts w:ascii="Times New Roman" w:eastAsia="Times New Roman" w:hAnsi="Times New Roman" w:cs="Times New Roman"/>
          <w:sz w:val="24"/>
          <w:szCs w:val="24"/>
        </w:rPr>
        <w:t xml:space="preserve"> was</w:t>
      </w:r>
      <w:r w:rsidRPr="002E106B">
        <w:rPr>
          <w:rFonts w:ascii="Times New Roman" w:eastAsia="Times New Roman" w:hAnsi="Times New Roman" w:cs="Times New Roman"/>
          <w:sz w:val="24"/>
          <w:szCs w:val="24"/>
        </w:rPr>
        <w:t xml:space="preserve"> performed. Percentage calculations, 95% confidence interval and one-way ANOVA were used to assess differences in proportions</w:t>
      </w:r>
      <w:r>
        <w:rPr>
          <w:rFonts w:ascii="Times New Roman" w:eastAsia="Times New Roman" w:hAnsi="Times New Roman" w:cs="Times New Roman"/>
          <w:sz w:val="24"/>
          <w:szCs w:val="24"/>
        </w:rPr>
        <w:t>.</w:t>
      </w:r>
    </w:p>
    <w:p w:rsidR="0005768E" w:rsidRDefault="00DD46D6" w:rsidP="008E7B59">
      <w:pPr>
        <w:spacing w:before="120" w:after="120" w:line="240" w:lineRule="auto"/>
        <w:jc w:val="both"/>
        <w:rPr>
          <w:rFonts w:ascii="Times New Roman" w:eastAsia="Times New Roman" w:hAnsi="Times New Roman" w:cs="Times New Roman"/>
          <w:sz w:val="24"/>
          <w:szCs w:val="24"/>
        </w:rPr>
      </w:pPr>
      <w:r w:rsidRPr="00837FB9">
        <w:rPr>
          <w:rFonts w:ascii="Times New Roman" w:eastAsia="Times New Roman" w:hAnsi="Times New Roman" w:cs="Times New Roman"/>
          <w:b/>
          <w:sz w:val="24"/>
          <w:szCs w:val="24"/>
        </w:rPr>
        <w:t>Results:</w:t>
      </w:r>
      <w:r w:rsidRPr="002E106B">
        <w:rPr>
          <w:rFonts w:ascii="Times New Roman" w:eastAsia="Times New Roman" w:hAnsi="Times New Roman" w:cs="Times New Roman"/>
          <w:sz w:val="24"/>
          <w:szCs w:val="24"/>
        </w:rPr>
        <w:t xml:space="preserve">  The isolated strains were grown and cultured on blood agar medium. Bacterial protein streptokinase is in wide use for the treatment of cardiovascular diseases and is graded as </w:t>
      </w:r>
      <w:r>
        <w:rPr>
          <w:rFonts w:ascii="Times New Roman" w:eastAsia="Times New Roman" w:hAnsi="Times New Roman" w:cs="Times New Roman"/>
          <w:sz w:val="24"/>
          <w:szCs w:val="24"/>
        </w:rPr>
        <w:t xml:space="preserve">a </w:t>
      </w:r>
      <w:r w:rsidRPr="002E106B">
        <w:rPr>
          <w:rFonts w:ascii="Times New Roman" w:eastAsia="Times New Roman" w:hAnsi="Times New Roman" w:cs="Times New Roman"/>
          <w:sz w:val="24"/>
          <w:szCs w:val="24"/>
        </w:rPr>
        <w:t xml:space="preserve">former method of treatment. In clinical practice, the local streptokinase is more applied and useful for cheap and rate effective treatment of thrombosis. The enormous amounts of streptokinase can be produced economically via bacterial fermentation as </w:t>
      </w:r>
      <w:r>
        <w:rPr>
          <w:rFonts w:ascii="Times New Roman" w:eastAsia="Times New Roman" w:hAnsi="Times New Roman" w:cs="Times New Roman"/>
          <w:sz w:val="24"/>
          <w:szCs w:val="24"/>
        </w:rPr>
        <w:t xml:space="preserve">on </w:t>
      </w:r>
      <w:r w:rsidRPr="002E106B">
        <w:rPr>
          <w:rFonts w:ascii="Times New Roman" w:eastAsia="Times New Roman" w:hAnsi="Times New Roman" w:cs="Times New Roman"/>
          <w:sz w:val="24"/>
          <w:szCs w:val="24"/>
        </w:rPr>
        <w:t>the other hand most of the active part separates out and decrease the enzyme activity in case of recombinant process. The objective of present research was to isolate the bacterial strains and identify these strains through biochemical tests.</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5B3038">
        <w:rPr>
          <w:rFonts w:ascii="Times New Roman" w:eastAsia="Times New Roman" w:hAnsi="Times New Roman" w:cs="Times New Roman"/>
          <w:b/>
          <w:sz w:val="24"/>
          <w:szCs w:val="24"/>
        </w:rPr>
        <w:t>Conclusions:</w:t>
      </w:r>
      <w:r w:rsidRPr="002E106B">
        <w:rPr>
          <w:rFonts w:ascii="Times New Roman" w:eastAsia="Times New Roman" w:hAnsi="Times New Roman" w:cs="Times New Roman"/>
          <w:sz w:val="24"/>
          <w:szCs w:val="24"/>
        </w:rPr>
        <w:t xml:space="preserve"> Streptokinase is a thrombolytic agent that is widely used in underdeveloped countries for the treatment of clot formation in vessels that results in blockage of vessels</w:t>
      </w:r>
      <w:r>
        <w:rPr>
          <w:rFonts w:ascii="Times New Roman" w:eastAsia="Times New Roman" w:hAnsi="Times New Roman" w:cs="Times New Roman"/>
          <w:sz w:val="24"/>
          <w:szCs w:val="24"/>
        </w:rPr>
        <w:t>.M</w:t>
      </w:r>
      <w:r w:rsidRPr="002E106B">
        <w:rPr>
          <w:rFonts w:ascii="Times New Roman" w:eastAsia="Times New Roman" w:hAnsi="Times New Roman" w:cs="Times New Roman"/>
          <w:sz w:val="24"/>
          <w:szCs w:val="24"/>
        </w:rPr>
        <w:t>yocardial infarction is one of its example</w:t>
      </w:r>
      <w:r>
        <w:rPr>
          <w:rFonts w:ascii="Times New Roman" w:eastAsia="Times New Roman" w:hAnsi="Times New Roman" w:cs="Times New Roman"/>
          <w:sz w:val="24"/>
          <w:szCs w:val="24"/>
        </w:rPr>
        <w:t>swhere streptokinase is givento</w:t>
      </w:r>
      <w:r w:rsidRPr="002E106B">
        <w:rPr>
          <w:rFonts w:ascii="Times New Roman" w:eastAsia="Times New Roman" w:hAnsi="Times New Roman" w:cs="Times New Roman"/>
          <w:sz w:val="24"/>
          <w:szCs w:val="24"/>
        </w:rPr>
        <w:t xml:space="preserve"> patient intravenously to resolve that problem. Further</w:t>
      </w:r>
      <w:r>
        <w:rPr>
          <w:rFonts w:ascii="Times New Roman" w:eastAsia="Times New Roman" w:hAnsi="Times New Roman" w:cs="Times New Roman"/>
          <w:sz w:val="24"/>
          <w:szCs w:val="24"/>
        </w:rPr>
        <w:t>more there is a</w:t>
      </w:r>
      <w:r w:rsidRPr="002E106B">
        <w:rPr>
          <w:rFonts w:ascii="Times New Roman" w:eastAsia="Times New Roman" w:hAnsi="Times New Roman" w:cs="Times New Roman"/>
          <w:sz w:val="24"/>
          <w:szCs w:val="24"/>
        </w:rPr>
        <w:t xml:space="preserve"> need to find out more streptokinase producing beta hemolytic species and isolate the enzyme from them.</w:t>
      </w:r>
    </w:p>
    <w:p w:rsidR="00C11D06" w:rsidRDefault="00C11D06" w:rsidP="008E7B59">
      <w:pPr>
        <w:spacing w:before="120" w:after="120" w:line="240" w:lineRule="auto"/>
        <w:jc w:val="both"/>
        <w:rPr>
          <w:rFonts w:ascii="Times New Roman" w:eastAsia="Times New Roman" w:hAnsi="Times New Roman" w:cs="Times New Roman"/>
          <w:sz w:val="24"/>
          <w:szCs w:val="24"/>
        </w:rPr>
      </w:pPr>
    </w:p>
    <w:p w:rsidR="00C11D06" w:rsidRPr="002E106B" w:rsidRDefault="00C11D06" w:rsidP="00C11D06">
      <w:pPr>
        <w:pStyle w:val="Heading2"/>
        <w:spacing w:before="120" w:line="240" w:lineRule="auto"/>
      </w:pPr>
      <w:bookmarkStart w:id="209" w:name="_Toc524015138"/>
      <w:bookmarkStart w:id="210" w:name="_Toc524968568"/>
      <w:r w:rsidRPr="002E106B">
        <w:t>Abstract ID: 1092</w:t>
      </w:r>
      <w:bookmarkEnd w:id="209"/>
      <w:bookmarkEnd w:id="210"/>
    </w:p>
    <w:p w:rsidR="00C11D06" w:rsidRPr="002E106B" w:rsidRDefault="00C11D06" w:rsidP="00C11D06">
      <w:pPr>
        <w:pStyle w:val="Heading3"/>
        <w:spacing w:before="120" w:line="240" w:lineRule="auto"/>
        <w:rPr>
          <w:shd w:val="clear" w:color="auto" w:fill="FFFFFF"/>
        </w:rPr>
      </w:pPr>
      <w:bookmarkStart w:id="211" w:name="_Toc524015139"/>
      <w:bookmarkStart w:id="212" w:name="_Toc524968569"/>
      <w:r w:rsidRPr="002E106B">
        <w:rPr>
          <w:shd w:val="clear" w:color="auto" w:fill="FFFFFF"/>
        </w:rPr>
        <w:t xml:space="preserve">Patient Safety Awareness </w:t>
      </w:r>
      <w:r>
        <w:rPr>
          <w:shd w:val="clear" w:color="auto" w:fill="FFFFFF"/>
        </w:rPr>
        <w:t>a</w:t>
      </w:r>
      <w:r w:rsidRPr="002E106B">
        <w:rPr>
          <w:shd w:val="clear" w:color="auto" w:fill="FFFFFF"/>
        </w:rPr>
        <w:t xml:space="preserve">mong Postgraduate Students </w:t>
      </w:r>
      <w:r>
        <w:rPr>
          <w:shd w:val="clear" w:color="auto" w:fill="FFFFFF"/>
        </w:rPr>
        <w:t>a</w:t>
      </w:r>
      <w:r w:rsidRPr="002E106B">
        <w:rPr>
          <w:shd w:val="clear" w:color="auto" w:fill="FFFFFF"/>
        </w:rPr>
        <w:t xml:space="preserve">nd Nurses </w:t>
      </w:r>
      <w:r>
        <w:rPr>
          <w:shd w:val="clear" w:color="auto" w:fill="FFFFFF"/>
        </w:rPr>
        <w:t>i</w:t>
      </w:r>
      <w:r w:rsidRPr="002E106B">
        <w:rPr>
          <w:shd w:val="clear" w:color="auto" w:fill="FFFFFF"/>
        </w:rPr>
        <w:t xml:space="preserve">n </w:t>
      </w:r>
      <w:r>
        <w:rPr>
          <w:shd w:val="clear" w:color="auto" w:fill="FFFFFF"/>
        </w:rPr>
        <w:t>a</w:t>
      </w:r>
      <w:r w:rsidRPr="002E106B">
        <w:rPr>
          <w:shd w:val="clear" w:color="auto" w:fill="FFFFFF"/>
        </w:rPr>
        <w:t xml:space="preserve"> Tertiary Health Care Facility</w:t>
      </w:r>
      <w:bookmarkEnd w:id="211"/>
      <w:bookmarkEnd w:id="212"/>
    </w:p>
    <w:p w:rsidR="00DD46D6" w:rsidRPr="00C22A25" w:rsidRDefault="00DD46D6" w:rsidP="00C11D06">
      <w:pPr>
        <w:spacing w:before="120" w:after="120" w:line="240" w:lineRule="auto"/>
        <w:rPr>
          <w:rFonts w:ascii="Times New Roman" w:eastAsia="Times New Roman" w:hAnsi="Times New Roman" w:cs="Times New Roman"/>
          <w:sz w:val="24"/>
          <w:szCs w:val="24"/>
        </w:rPr>
      </w:pPr>
      <w:r w:rsidRPr="00C22A25">
        <w:rPr>
          <w:rFonts w:ascii="Times New Roman" w:eastAsia="Times New Roman" w:hAnsi="Times New Roman" w:cs="Times New Roman"/>
          <w:sz w:val="24"/>
          <w:szCs w:val="24"/>
        </w:rPr>
        <w:t>Attia Bari, Iqbal</w:t>
      </w:r>
      <w:r w:rsidR="00DE396E">
        <w:rPr>
          <w:rFonts w:ascii="Times New Roman" w:eastAsia="Times New Roman" w:hAnsi="Times New Roman" w:cs="Times New Roman"/>
          <w:sz w:val="24"/>
          <w:szCs w:val="24"/>
        </w:rPr>
        <w:t xml:space="preserve"> </w:t>
      </w:r>
      <w:r w:rsidRPr="00C22A25">
        <w:rPr>
          <w:rFonts w:ascii="Times New Roman" w:eastAsia="Times New Roman" w:hAnsi="Times New Roman" w:cs="Times New Roman"/>
          <w:sz w:val="24"/>
          <w:szCs w:val="24"/>
        </w:rPr>
        <w:t>Bano</w:t>
      </w:r>
    </w:p>
    <w:p w:rsidR="00DD46D6" w:rsidRPr="002E106B" w:rsidRDefault="007B0817" w:rsidP="008469B0">
      <w:pPr>
        <w:pStyle w:val="NoSpacing"/>
        <w:spacing w:before="120" w:after="120"/>
        <w:jc w:val="both"/>
        <w:rPr>
          <w:rFonts w:cs="Times New Roman"/>
          <w:b/>
          <w:bCs/>
          <w:szCs w:val="24"/>
        </w:rPr>
      </w:pPr>
      <w:r>
        <w:rPr>
          <w:rFonts w:eastAsia="Times New Roman" w:cs="Times New Roman"/>
          <w:szCs w:val="24"/>
        </w:rPr>
        <w:t xml:space="preserve">The Children's Hospital, </w:t>
      </w:r>
      <w:r w:rsidR="003170DD" w:rsidRPr="00ED40FC">
        <w:rPr>
          <w:rFonts w:eastAsia="Times New Roman" w:cs="Times New Roman"/>
          <w:szCs w:val="24"/>
        </w:rPr>
        <w:t>Institute of Child Health</w:t>
      </w:r>
      <w:r w:rsidR="00EA3D0C">
        <w:rPr>
          <w:rFonts w:eastAsia="Times New Roman" w:cs="Times New Roman"/>
          <w:szCs w:val="24"/>
        </w:rPr>
        <w:t>,</w:t>
      </w:r>
      <w:r w:rsidR="003170DD" w:rsidRPr="00ED40FC">
        <w:rPr>
          <w:rFonts w:eastAsia="Times New Roman" w:cs="Times New Roman"/>
          <w:szCs w:val="24"/>
        </w:rPr>
        <w:t xml:space="preserve"> Lahore</w:t>
      </w:r>
      <w:r w:rsidR="00EA3D0C">
        <w:rPr>
          <w:rFonts w:eastAsia="Times New Roman" w:cs="Times New Roman"/>
          <w:szCs w:val="24"/>
        </w:rPr>
        <w:t>,</w:t>
      </w:r>
      <w:r w:rsidR="003170DD" w:rsidRPr="00ED40FC">
        <w:rPr>
          <w:rFonts w:eastAsia="Times New Roman" w:cs="Times New Roman"/>
          <w:szCs w:val="24"/>
        </w:rPr>
        <w:t xml:space="preserve"> Pakistan</w:t>
      </w:r>
    </w:p>
    <w:p w:rsidR="0005768E" w:rsidRDefault="0005768E" w:rsidP="008E7B59">
      <w:pPr>
        <w:pStyle w:val="NoSpacing"/>
        <w:spacing w:before="120" w:after="120"/>
        <w:jc w:val="both"/>
        <w:rPr>
          <w:rFonts w:cs="Times New Roman"/>
          <w:b/>
          <w:bCs/>
          <w:szCs w:val="24"/>
        </w:rPr>
      </w:pPr>
    </w:p>
    <w:p w:rsidR="00DD46D6" w:rsidRPr="002E106B" w:rsidRDefault="00DD46D6" w:rsidP="008E7B59">
      <w:pPr>
        <w:pStyle w:val="NoSpacing"/>
        <w:spacing w:before="120" w:after="120"/>
        <w:jc w:val="both"/>
        <w:rPr>
          <w:rFonts w:cs="Times New Roman"/>
          <w:szCs w:val="24"/>
        </w:rPr>
      </w:pPr>
      <w:r w:rsidRPr="002E106B">
        <w:rPr>
          <w:rFonts w:cs="Times New Roman"/>
          <w:b/>
          <w:bCs/>
          <w:szCs w:val="24"/>
        </w:rPr>
        <w:t>Objective</w:t>
      </w:r>
      <w:r>
        <w:rPr>
          <w:rFonts w:cs="Times New Roman"/>
          <w:b/>
          <w:bCs/>
          <w:szCs w:val="24"/>
        </w:rPr>
        <w:t>s</w:t>
      </w:r>
      <w:r w:rsidRPr="002E106B">
        <w:rPr>
          <w:rFonts w:cs="Times New Roman"/>
          <w:b/>
          <w:bCs/>
          <w:szCs w:val="24"/>
        </w:rPr>
        <w:t>:</w:t>
      </w:r>
      <w:r w:rsidRPr="002E106B">
        <w:rPr>
          <w:rFonts w:cs="Times New Roman"/>
          <w:szCs w:val="24"/>
        </w:rPr>
        <w:t xml:space="preserve"> To determine the knowledge of patient safety among postgraduate residents and nurses in a tertiary care hospital.</w:t>
      </w:r>
    </w:p>
    <w:p w:rsidR="00DD46D6" w:rsidRPr="002E106B" w:rsidRDefault="00DD46D6" w:rsidP="008E7B59">
      <w:pPr>
        <w:pStyle w:val="NoSpacing"/>
        <w:spacing w:before="120" w:after="120"/>
        <w:jc w:val="both"/>
        <w:rPr>
          <w:rFonts w:cs="Times New Roman"/>
          <w:szCs w:val="24"/>
        </w:rPr>
      </w:pPr>
      <w:r w:rsidRPr="002E106B">
        <w:rPr>
          <w:rFonts w:cs="Times New Roman"/>
          <w:b/>
          <w:bCs/>
          <w:szCs w:val="24"/>
        </w:rPr>
        <w:t>Methods:</w:t>
      </w:r>
      <w:r w:rsidRPr="002E106B">
        <w:rPr>
          <w:rFonts w:cs="Times New Roman"/>
          <w:szCs w:val="24"/>
        </w:rPr>
        <w:t xml:space="preserve"> This </w:t>
      </w:r>
      <w:r>
        <w:rPr>
          <w:rFonts w:cs="Times New Roman"/>
          <w:szCs w:val="24"/>
        </w:rPr>
        <w:t>causal</w:t>
      </w:r>
      <w:r w:rsidRPr="002E106B">
        <w:rPr>
          <w:rFonts w:cs="Times New Roman"/>
          <w:szCs w:val="24"/>
        </w:rPr>
        <w:t xml:space="preserve"> comparative study was conducted among the postgraduate r</w:t>
      </w:r>
      <w:r>
        <w:rPr>
          <w:rFonts w:cs="Times New Roman"/>
          <w:szCs w:val="24"/>
        </w:rPr>
        <w:t>esidents (PGR) and nurses working at t</w:t>
      </w:r>
      <w:r w:rsidRPr="002E106B">
        <w:rPr>
          <w:rFonts w:cs="Times New Roman"/>
          <w:szCs w:val="24"/>
        </w:rPr>
        <w:t xml:space="preserve">he Children’s Hospital Lahore </w:t>
      </w:r>
      <w:r>
        <w:rPr>
          <w:rFonts w:cs="Times New Roman"/>
          <w:szCs w:val="24"/>
        </w:rPr>
        <w:t>during</w:t>
      </w:r>
      <w:r w:rsidRPr="002E106B">
        <w:rPr>
          <w:rFonts w:cs="Times New Roman"/>
          <w:szCs w:val="24"/>
        </w:rPr>
        <w:t xml:space="preserve"> 2017. Both PGR and nurses were asked to complete APSQ-IV questionnaire about patient safety on 7 point Likert scale. Data was analyzed using SPSS version 20 andt-test was used to compare the mean score between two group. The names of the participants were kept confidential.</w:t>
      </w:r>
    </w:p>
    <w:p w:rsidR="00DD46D6" w:rsidRPr="002E106B" w:rsidRDefault="00DD46D6" w:rsidP="008E7B59">
      <w:pPr>
        <w:pStyle w:val="NoSpacing"/>
        <w:spacing w:before="120" w:after="120"/>
        <w:jc w:val="both"/>
        <w:rPr>
          <w:rFonts w:cs="Times New Roman"/>
          <w:szCs w:val="24"/>
        </w:rPr>
      </w:pPr>
      <w:r w:rsidRPr="002E106B">
        <w:rPr>
          <w:rFonts w:cs="Times New Roman"/>
          <w:b/>
          <w:bCs/>
          <w:szCs w:val="24"/>
        </w:rPr>
        <w:t>Results:</w:t>
      </w:r>
      <w:r w:rsidRPr="002E106B">
        <w:rPr>
          <w:rFonts w:cs="Times New Roman"/>
          <w:szCs w:val="24"/>
        </w:rPr>
        <w:t xml:space="preserve"> A total of 150 residents and 150 nurses were included. The scores of both postgraduate residents and nurses were similar in all domains having positively worded questions with </w:t>
      </w:r>
      <w:r w:rsidRPr="002E106B">
        <w:rPr>
          <w:rFonts w:cs="Times New Roman"/>
          <w:szCs w:val="24"/>
        </w:rPr>
        <w:lastRenderedPageBreak/>
        <w:t>insignificant difference in mean score (p=0.141). In the reverse coded questions the nurses showed positive perception with higher mean score as compared to postgraduate residents (p=0.004). The postgraduate residents in the early years of residency had higher mean score in positively worded question as compared to residents who were in last years of training (p=0.006). There was no difference in the mean score of nurses as regard to their years of experience (p=0.733). Medical error disclosure domain was reported lowest by both postgraduate residents and nurses.</w:t>
      </w:r>
    </w:p>
    <w:p w:rsidR="00DD46D6" w:rsidRPr="002E106B" w:rsidRDefault="00DD46D6" w:rsidP="008E7B59">
      <w:pPr>
        <w:pStyle w:val="NoSpacing"/>
        <w:spacing w:before="120" w:after="120"/>
        <w:jc w:val="both"/>
        <w:rPr>
          <w:rFonts w:cs="Times New Roman"/>
          <w:szCs w:val="24"/>
        </w:rPr>
      </w:pPr>
      <w:r w:rsidRPr="002E106B">
        <w:rPr>
          <w:rFonts w:cs="Times New Roman"/>
          <w:b/>
          <w:bCs/>
          <w:szCs w:val="24"/>
        </w:rPr>
        <w:t>Conclusion:</w:t>
      </w:r>
      <w:r w:rsidRPr="002E106B">
        <w:rPr>
          <w:rFonts w:cs="Times New Roman"/>
          <w:szCs w:val="24"/>
        </w:rPr>
        <w:t xml:space="preserve"> Both postgraduate residents and nurses showed positive attitude with good knowledge and perception towards patient safety. Lowest rated scores were from error disclosure confidence domain.</w:t>
      </w:r>
    </w:p>
    <w:p w:rsidR="00DD46D6" w:rsidRPr="002E106B" w:rsidRDefault="00DD46D6" w:rsidP="008E7B59">
      <w:pPr>
        <w:pStyle w:val="NoSpacing"/>
        <w:spacing w:before="120" w:after="120"/>
        <w:jc w:val="both"/>
        <w:rPr>
          <w:rFonts w:cs="Times New Roman"/>
          <w:szCs w:val="24"/>
        </w:rPr>
      </w:pPr>
      <w:r w:rsidRPr="002E106B">
        <w:rPr>
          <w:rFonts w:cs="Times New Roman"/>
          <w:b/>
          <w:bCs/>
          <w:szCs w:val="24"/>
        </w:rPr>
        <w:t>Recommendation:</w:t>
      </w:r>
      <w:r w:rsidRPr="002E106B">
        <w:rPr>
          <w:rFonts w:cs="Times New Roman"/>
          <w:szCs w:val="24"/>
        </w:rPr>
        <w:t xml:space="preserve"> Error disclosure must be </w:t>
      </w:r>
      <w:r>
        <w:rPr>
          <w:rFonts w:cs="Times New Roman"/>
          <w:szCs w:val="24"/>
        </w:rPr>
        <w:t xml:space="preserve">a </w:t>
      </w:r>
      <w:r w:rsidRPr="002E106B">
        <w:rPr>
          <w:rFonts w:cs="Times New Roman"/>
          <w:szCs w:val="24"/>
        </w:rPr>
        <w:t xml:space="preserve">part </w:t>
      </w:r>
      <w:r>
        <w:rPr>
          <w:rFonts w:cs="Times New Roman"/>
          <w:szCs w:val="24"/>
        </w:rPr>
        <w:t xml:space="preserve">of </w:t>
      </w:r>
      <w:r w:rsidRPr="002E106B">
        <w:rPr>
          <w:rFonts w:cs="Times New Roman"/>
          <w:szCs w:val="24"/>
        </w:rPr>
        <w:t>medical curriculum</w:t>
      </w:r>
    </w:p>
    <w:p w:rsidR="00DD46D6" w:rsidRDefault="00DD46D6" w:rsidP="008E7B59">
      <w:pPr>
        <w:pStyle w:val="NoSpacing"/>
        <w:spacing w:before="120" w:after="120"/>
        <w:jc w:val="both"/>
        <w:rPr>
          <w:rFonts w:cs="Times New Roman"/>
          <w:szCs w:val="24"/>
        </w:rPr>
      </w:pPr>
      <w:r w:rsidRPr="002E106B">
        <w:rPr>
          <w:rFonts w:cs="Times New Roman"/>
          <w:b/>
          <w:bCs/>
          <w:szCs w:val="24"/>
        </w:rPr>
        <w:t>Key words:</w:t>
      </w:r>
      <w:r w:rsidRPr="002E106B">
        <w:rPr>
          <w:rFonts w:cs="Times New Roman"/>
          <w:szCs w:val="24"/>
        </w:rPr>
        <w:t xml:space="preserve"> Patient safety, resident, nurses, medical error, medical error disclosure.</w:t>
      </w:r>
    </w:p>
    <w:p w:rsidR="00C710AE" w:rsidRDefault="00C710AE" w:rsidP="008E7B59">
      <w:pPr>
        <w:pStyle w:val="NoSpacing"/>
        <w:spacing w:before="120" w:after="120"/>
        <w:jc w:val="both"/>
        <w:rPr>
          <w:rFonts w:cs="Times New Roman"/>
          <w:szCs w:val="24"/>
        </w:rPr>
      </w:pPr>
    </w:p>
    <w:p w:rsidR="00C710AE" w:rsidRPr="00CC7C82" w:rsidRDefault="00C710AE" w:rsidP="00C710AE">
      <w:pPr>
        <w:pStyle w:val="Heading2"/>
        <w:spacing w:before="120" w:line="240" w:lineRule="auto"/>
      </w:pPr>
      <w:bookmarkStart w:id="213" w:name="_Toc524015140"/>
      <w:bookmarkStart w:id="214" w:name="_Toc524968570"/>
      <w:r w:rsidRPr="00CC7C82">
        <w:t>Abstract ID: 1096</w:t>
      </w:r>
      <w:bookmarkEnd w:id="213"/>
      <w:bookmarkEnd w:id="214"/>
    </w:p>
    <w:p w:rsidR="00C710AE" w:rsidRDefault="00C710AE" w:rsidP="00C710AE">
      <w:pPr>
        <w:pStyle w:val="Heading3"/>
        <w:spacing w:before="120" w:line="240" w:lineRule="auto"/>
      </w:pPr>
      <w:bookmarkStart w:id="215" w:name="_Toc524015141"/>
      <w:bookmarkStart w:id="216" w:name="_Toc524968571"/>
      <w:r w:rsidRPr="00CC7C82">
        <w:t xml:space="preserve">Perceptions </w:t>
      </w:r>
      <w:r>
        <w:t>of Regulators t</w:t>
      </w:r>
      <w:r w:rsidRPr="00CC7C82">
        <w:t xml:space="preserve">owards Current Pharmacovigilance System </w:t>
      </w:r>
      <w:r>
        <w:t>i</w:t>
      </w:r>
      <w:r w:rsidRPr="00CC7C82">
        <w:t>n Pakistan</w:t>
      </w:r>
      <w:bookmarkEnd w:id="215"/>
      <w:bookmarkEnd w:id="216"/>
    </w:p>
    <w:p w:rsidR="00DD46D6" w:rsidRPr="00C710AE" w:rsidRDefault="00DD46D6" w:rsidP="00C710AE">
      <w:pPr>
        <w:spacing w:before="120" w:after="120" w:line="240" w:lineRule="auto"/>
        <w:rPr>
          <w:rFonts w:ascii="Times New Roman" w:hAnsi="Times New Roman" w:cs="Times New Roman"/>
          <w:b/>
          <w:color w:val="000000"/>
          <w:sz w:val="24"/>
          <w:szCs w:val="24"/>
        </w:rPr>
      </w:pPr>
      <w:r w:rsidRPr="00C22A25">
        <w:rPr>
          <w:rFonts w:ascii="Times New Roman" w:hAnsi="Times New Roman" w:cs="Times New Roman"/>
          <w:sz w:val="24"/>
          <w:szCs w:val="24"/>
        </w:rPr>
        <w:t>Azhar</w:t>
      </w:r>
      <w:r w:rsidR="00DE396E">
        <w:rPr>
          <w:rFonts w:ascii="Times New Roman" w:hAnsi="Times New Roman" w:cs="Times New Roman"/>
          <w:sz w:val="24"/>
          <w:szCs w:val="24"/>
        </w:rPr>
        <w:t xml:space="preserve"> </w:t>
      </w:r>
      <w:r w:rsidRPr="00C22A25">
        <w:rPr>
          <w:rFonts w:ascii="Times New Roman" w:hAnsi="Times New Roman" w:cs="Times New Roman"/>
          <w:sz w:val="24"/>
          <w:szCs w:val="24"/>
        </w:rPr>
        <w:t>Hussain</w:t>
      </w:r>
      <w:r w:rsidR="00356337">
        <w:rPr>
          <w:rFonts w:ascii="Times New Roman" w:hAnsi="Times New Roman" w:cs="Times New Roman"/>
          <w:sz w:val="24"/>
          <w:szCs w:val="24"/>
        </w:rPr>
        <w:t>, Sardar Shabbir, Madeeha Malik</w:t>
      </w:r>
    </w:p>
    <w:p w:rsidR="008C69D6" w:rsidRPr="00C22A25" w:rsidRDefault="008C69D6"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H</w:t>
      </w:r>
      <w:r w:rsidR="007A1349">
        <w:rPr>
          <w:rFonts w:ascii="Times New Roman" w:hAnsi="Times New Roman" w:cs="Times New Roman"/>
          <w:sz w:val="24"/>
          <w:szCs w:val="24"/>
        </w:rPr>
        <w:t>amdard Insitute of Pharmaceutical Seicens, Hamdard Univeristy, Islamabad</w:t>
      </w:r>
    </w:p>
    <w:p w:rsidR="00C36975" w:rsidRDefault="00C36975" w:rsidP="008E7B59">
      <w:pPr>
        <w:pStyle w:val="NoSpacing"/>
        <w:spacing w:before="120" w:after="120"/>
        <w:jc w:val="both"/>
        <w:rPr>
          <w:rFonts w:cs="Times New Roman"/>
          <w:b/>
          <w:bCs/>
          <w:szCs w:val="24"/>
        </w:rPr>
      </w:pPr>
    </w:p>
    <w:p w:rsidR="00DD46D6" w:rsidRPr="002E106B" w:rsidRDefault="00DD46D6" w:rsidP="008E7B59">
      <w:pPr>
        <w:pStyle w:val="NoSpacing"/>
        <w:spacing w:before="120" w:after="120"/>
        <w:jc w:val="both"/>
        <w:rPr>
          <w:rFonts w:cs="Times New Roman"/>
          <w:szCs w:val="24"/>
        </w:rPr>
      </w:pPr>
      <w:r w:rsidRPr="002E106B">
        <w:rPr>
          <w:rFonts w:cs="Times New Roman"/>
          <w:b/>
          <w:bCs/>
          <w:szCs w:val="24"/>
        </w:rPr>
        <w:t xml:space="preserve">Background: </w:t>
      </w:r>
      <w:r w:rsidRPr="002E106B">
        <w:rPr>
          <w:rFonts w:cs="Times New Roman"/>
          <w:szCs w:val="24"/>
        </w:rPr>
        <w:t xml:space="preserve">Pharmacovigilance programs need strong links with regulators to ensure that authorities are well briefed on safety issues in everyday practice that may be relevant to future regulatory action. </w:t>
      </w:r>
    </w:p>
    <w:p w:rsidR="00DD46D6" w:rsidRPr="002E106B" w:rsidRDefault="00DD46D6" w:rsidP="008E7B59">
      <w:pPr>
        <w:pStyle w:val="NoSpacing"/>
        <w:spacing w:before="120" w:after="120"/>
        <w:jc w:val="both"/>
        <w:rPr>
          <w:rFonts w:cs="Times New Roman"/>
          <w:szCs w:val="24"/>
        </w:rPr>
      </w:pPr>
      <w:r w:rsidRPr="002E106B">
        <w:rPr>
          <w:rFonts w:cs="Times New Roman"/>
          <w:b/>
          <w:bCs/>
          <w:szCs w:val="24"/>
        </w:rPr>
        <w:t>Objective</w:t>
      </w:r>
      <w:r>
        <w:rPr>
          <w:rFonts w:cs="Times New Roman"/>
          <w:b/>
          <w:bCs/>
          <w:szCs w:val="24"/>
        </w:rPr>
        <w:t>s</w:t>
      </w:r>
      <w:r w:rsidRPr="002E106B">
        <w:rPr>
          <w:rFonts w:cs="Times New Roman"/>
          <w:b/>
          <w:bCs/>
          <w:szCs w:val="24"/>
        </w:rPr>
        <w:t>:</w:t>
      </w:r>
      <w:r w:rsidRPr="002E106B">
        <w:rPr>
          <w:rFonts w:cs="Times New Roman"/>
          <w:szCs w:val="24"/>
        </w:rPr>
        <w:t xml:space="preserve"> The aim of the present study is to assess the perception of regulators towards the current pharmacovigilance system in Pakistan. </w:t>
      </w:r>
    </w:p>
    <w:p w:rsidR="00DD46D6" w:rsidRPr="002E106B" w:rsidRDefault="00DD46D6" w:rsidP="008E7B59">
      <w:pPr>
        <w:pStyle w:val="NoSpacing"/>
        <w:spacing w:before="120" w:after="120"/>
        <w:jc w:val="both"/>
        <w:rPr>
          <w:rFonts w:cs="Times New Roman"/>
          <w:szCs w:val="24"/>
        </w:rPr>
      </w:pPr>
      <w:r w:rsidRPr="002E106B">
        <w:rPr>
          <w:rFonts w:cs="Times New Roman"/>
          <w:b/>
          <w:bCs/>
          <w:szCs w:val="24"/>
        </w:rPr>
        <w:t>Methodology:</w:t>
      </w:r>
      <w:r w:rsidRPr="002E106B">
        <w:rPr>
          <w:rFonts w:cs="Times New Roman"/>
          <w:szCs w:val="24"/>
        </w:rPr>
        <w:t xml:space="preserve"> A qualitative study design was used and data was collected using the structured interview guide based on IPAT. All the professionals (n=35) working in regulatory bodies having relevance to pharmacovigilance system were included and selected through snowball sampling technique. Data analysis was carried out by using SPSS version 17. Assessment of the medicine safety system was carried out by using the method provided in the IPAT manual.</w:t>
      </w:r>
    </w:p>
    <w:p w:rsidR="00DD46D6" w:rsidRPr="002E106B" w:rsidRDefault="00DD46D6" w:rsidP="008E7B59">
      <w:pPr>
        <w:pStyle w:val="NoSpacing"/>
        <w:spacing w:before="120" w:after="120"/>
        <w:jc w:val="both"/>
        <w:rPr>
          <w:rFonts w:cs="Times New Roman"/>
          <w:szCs w:val="24"/>
        </w:rPr>
      </w:pPr>
      <w:r w:rsidRPr="002E106B">
        <w:rPr>
          <w:rFonts w:cs="Times New Roman"/>
          <w:b/>
          <w:bCs/>
          <w:szCs w:val="24"/>
        </w:rPr>
        <w:t>Results:</w:t>
      </w:r>
      <w:r w:rsidRPr="002E106B">
        <w:rPr>
          <w:rFonts w:cs="Times New Roman"/>
          <w:szCs w:val="24"/>
        </w:rPr>
        <w:t xml:space="preserve"> The results showed that majority of the respondents perceived that the structural, process and outcome indicators are not being met by the Pharmacovigilance set up of Pakistan. The physical assessment of system highlighted the scores of 37 % and 8.3% for structural and process indicators respectively whereas the outcome indicators score was 18%. Among the perceived barriers, 57% (n=20) perceived that lack of awareness/education/training is the major barrier to the establishment of pharmacovigilance system. </w:t>
      </w:r>
    </w:p>
    <w:p w:rsidR="00DD46D6" w:rsidRPr="002E106B" w:rsidRDefault="00DD46D6" w:rsidP="008E7B59">
      <w:pPr>
        <w:pStyle w:val="NoSpacing"/>
        <w:spacing w:before="120" w:after="120"/>
        <w:jc w:val="both"/>
        <w:rPr>
          <w:rFonts w:cs="Times New Roman"/>
          <w:szCs w:val="24"/>
        </w:rPr>
      </w:pPr>
      <w:r w:rsidRPr="002E106B">
        <w:rPr>
          <w:rFonts w:cs="Times New Roman"/>
          <w:b/>
          <w:bCs/>
          <w:szCs w:val="24"/>
        </w:rPr>
        <w:t xml:space="preserve">Conclusion: </w:t>
      </w:r>
      <w:r w:rsidRPr="002E106B">
        <w:rPr>
          <w:rFonts w:cs="Times New Roman"/>
          <w:szCs w:val="24"/>
        </w:rPr>
        <w:t>The present study concluded that the Pharmacovigilance system of Pakistan is lacking on front</w:t>
      </w:r>
      <w:r>
        <w:rPr>
          <w:rFonts w:cs="Times New Roman"/>
          <w:szCs w:val="24"/>
        </w:rPr>
        <w:t>s</w:t>
      </w:r>
      <w:r w:rsidRPr="002E106B">
        <w:rPr>
          <w:rFonts w:cs="Times New Roman"/>
          <w:szCs w:val="24"/>
        </w:rPr>
        <w:t xml:space="preserve"> of the structural, process and outcome indicators. </w:t>
      </w:r>
    </w:p>
    <w:p w:rsidR="00DD46D6" w:rsidRPr="002E106B" w:rsidRDefault="00DD46D6" w:rsidP="008E7B59">
      <w:pPr>
        <w:pStyle w:val="NoSpacing"/>
        <w:spacing w:before="120" w:after="120"/>
        <w:jc w:val="both"/>
        <w:rPr>
          <w:rFonts w:cs="Times New Roman"/>
          <w:szCs w:val="24"/>
        </w:rPr>
      </w:pPr>
      <w:r w:rsidRPr="002E106B">
        <w:rPr>
          <w:rFonts w:cs="Times New Roman"/>
          <w:b/>
          <w:bCs/>
          <w:szCs w:val="24"/>
        </w:rPr>
        <w:t>Recommendations:</w:t>
      </w:r>
      <w:r w:rsidRPr="002E106B">
        <w:rPr>
          <w:rFonts w:cs="Times New Roman"/>
          <w:szCs w:val="24"/>
        </w:rPr>
        <w:t xml:space="preserve"> The area of medicine safety needs to be prioritized by the health managers and sufficient resources need to be allocated. Extensive training of the health care professionals, both pre-service and in-service regarding pharmacovigilance is required. </w:t>
      </w:r>
    </w:p>
    <w:p w:rsidR="00C710AE" w:rsidRPr="00C44845" w:rsidRDefault="00C710AE" w:rsidP="00C710AE">
      <w:pPr>
        <w:pStyle w:val="Heading2"/>
        <w:spacing w:before="120" w:line="240" w:lineRule="auto"/>
        <w:rPr>
          <w:szCs w:val="24"/>
        </w:rPr>
      </w:pPr>
      <w:bookmarkStart w:id="217" w:name="_Toc524015144"/>
      <w:bookmarkStart w:id="218" w:name="_Toc524968572"/>
      <w:r w:rsidRPr="00C44845">
        <w:rPr>
          <w:szCs w:val="24"/>
        </w:rPr>
        <w:lastRenderedPageBreak/>
        <w:t>Abstract ID: 1020</w:t>
      </w:r>
      <w:bookmarkEnd w:id="217"/>
      <w:bookmarkEnd w:id="218"/>
    </w:p>
    <w:p w:rsidR="00C710AE" w:rsidRPr="002E106B" w:rsidRDefault="00C710AE" w:rsidP="00C710AE">
      <w:pPr>
        <w:pStyle w:val="Heading3"/>
        <w:spacing w:before="120" w:line="240" w:lineRule="auto"/>
        <w:rPr>
          <w:rFonts w:eastAsia="Times New Roman"/>
        </w:rPr>
      </w:pPr>
      <w:bookmarkStart w:id="219" w:name="_Toc524015145"/>
      <w:bookmarkStart w:id="220" w:name="_Toc524968573"/>
      <w:r w:rsidRPr="002E106B">
        <w:rPr>
          <w:rFonts w:eastAsia="Times New Roman"/>
        </w:rPr>
        <w:t xml:space="preserve">Outbreak </w:t>
      </w:r>
      <w:r>
        <w:rPr>
          <w:rFonts w:eastAsia="Times New Roman"/>
        </w:rPr>
        <w:t>i</w:t>
      </w:r>
      <w:r w:rsidRPr="002E106B">
        <w:rPr>
          <w:rFonts w:eastAsia="Times New Roman"/>
        </w:rPr>
        <w:t xml:space="preserve">nvestigation </w:t>
      </w:r>
      <w:r>
        <w:rPr>
          <w:rFonts w:eastAsia="Times New Roman"/>
        </w:rPr>
        <w:t>o</w:t>
      </w:r>
      <w:r w:rsidRPr="002E106B">
        <w:rPr>
          <w:rFonts w:eastAsia="Times New Roman"/>
        </w:rPr>
        <w:t xml:space="preserve">f Measles </w:t>
      </w:r>
      <w:r>
        <w:rPr>
          <w:rFonts w:eastAsia="Times New Roman"/>
        </w:rPr>
        <w:t>i</w:t>
      </w:r>
      <w:r w:rsidRPr="002E106B">
        <w:rPr>
          <w:rFonts w:eastAsia="Times New Roman"/>
        </w:rPr>
        <w:t>n Swati Mohalla Landhi,</w:t>
      </w:r>
      <w:r>
        <w:rPr>
          <w:rFonts w:eastAsia="Times New Roman"/>
        </w:rPr>
        <w:t xml:space="preserve"> -</w:t>
      </w:r>
      <w:r w:rsidRPr="002E106B">
        <w:rPr>
          <w:rFonts w:eastAsia="Times New Roman"/>
        </w:rPr>
        <w:t xml:space="preserve"> April 2015</w:t>
      </w:r>
      <w:bookmarkEnd w:id="219"/>
      <w:bookmarkEnd w:id="220"/>
    </w:p>
    <w:p w:rsidR="00DD46D6" w:rsidRPr="00C710AE" w:rsidRDefault="00DD46D6" w:rsidP="00C710AE">
      <w:pPr>
        <w:spacing w:before="120" w:after="120" w:line="240" w:lineRule="auto"/>
      </w:pPr>
      <w:r w:rsidRPr="00C22A25">
        <w:rPr>
          <w:rFonts w:ascii="Times New Roman" w:eastAsia="Times New Roman" w:hAnsi="Times New Roman" w:cs="Times New Roman"/>
          <w:sz w:val="24"/>
          <w:szCs w:val="24"/>
        </w:rPr>
        <w:t>Shaimuna</w:t>
      </w:r>
      <w:r w:rsidR="00DE396E">
        <w:rPr>
          <w:rFonts w:ascii="Times New Roman" w:eastAsia="Times New Roman" w:hAnsi="Times New Roman" w:cs="Times New Roman"/>
          <w:sz w:val="24"/>
          <w:szCs w:val="24"/>
        </w:rPr>
        <w:t xml:space="preserve"> </w:t>
      </w:r>
      <w:r w:rsidRPr="00C22A25">
        <w:rPr>
          <w:rFonts w:ascii="Times New Roman" w:eastAsia="Times New Roman" w:hAnsi="Times New Roman" w:cs="Times New Roman"/>
          <w:sz w:val="24"/>
          <w:szCs w:val="24"/>
        </w:rPr>
        <w:t>Fareeha</w:t>
      </w:r>
      <w:r w:rsidR="00DE396E">
        <w:rPr>
          <w:rFonts w:ascii="Times New Roman" w:eastAsia="Times New Roman" w:hAnsi="Times New Roman" w:cs="Times New Roman"/>
          <w:sz w:val="24"/>
          <w:szCs w:val="24"/>
        </w:rPr>
        <w:t xml:space="preserve"> </w:t>
      </w:r>
      <w:r w:rsidRPr="00C22A25">
        <w:rPr>
          <w:rFonts w:ascii="Times New Roman" w:eastAsia="Times New Roman" w:hAnsi="Times New Roman" w:cs="Times New Roman"/>
          <w:sz w:val="24"/>
          <w:szCs w:val="24"/>
        </w:rPr>
        <w:t>Sajjad, Mirza Amir Baig, Rana</w:t>
      </w:r>
      <w:r w:rsidR="00DE396E">
        <w:rPr>
          <w:rFonts w:ascii="Times New Roman" w:eastAsia="Times New Roman" w:hAnsi="Times New Roman" w:cs="Times New Roman"/>
          <w:sz w:val="24"/>
          <w:szCs w:val="24"/>
        </w:rPr>
        <w:t xml:space="preserve"> </w:t>
      </w:r>
      <w:r w:rsidRPr="00C22A25">
        <w:rPr>
          <w:rFonts w:ascii="Times New Roman" w:eastAsia="Times New Roman" w:hAnsi="Times New Roman" w:cs="Times New Roman"/>
          <w:sz w:val="24"/>
          <w:szCs w:val="24"/>
        </w:rPr>
        <w:t>Jawad</w:t>
      </w:r>
      <w:r w:rsidR="00DE396E">
        <w:rPr>
          <w:rFonts w:ascii="Times New Roman" w:eastAsia="Times New Roman" w:hAnsi="Times New Roman" w:cs="Times New Roman"/>
          <w:sz w:val="24"/>
          <w:szCs w:val="24"/>
        </w:rPr>
        <w:t xml:space="preserve"> </w:t>
      </w:r>
      <w:r w:rsidRPr="00C22A25">
        <w:rPr>
          <w:rFonts w:ascii="Times New Roman" w:eastAsia="Times New Roman" w:hAnsi="Times New Roman" w:cs="Times New Roman"/>
          <w:sz w:val="24"/>
          <w:szCs w:val="24"/>
        </w:rPr>
        <w:t>Asghar</w:t>
      </w:r>
    </w:p>
    <w:p w:rsidR="003170DD" w:rsidRDefault="00591968"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PHRC Research Centre, JPMC, Karachi</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C84026">
        <w:rPr>
          <w:rFonts w:ascii="Times New Roman" w:eastAsia="Times New Roman" w:hAnsi="Times New Roman" w:cs="Times New Roman"/>
          <w:b/>
          <w:sz w:val="24"/>
          <w:szCs w:val="24"/>
        </w:rPr>
        <w:t>Background</w:t>
      </w:r>
      <w:r w:rsidRPr="00F3695B">
        <w:rPr>
          <w:rFonts w:ascii="Times New Roman" w:eastAsia="Times New Roman" w:hAnsi="Times New Roman" w:cs="Times New Roman"/>
          <w:b/>
          <w:sz w:val="24"/>
          <w:szCs w:val="24"/>
        </w:rPr>
        <w:t>:</w:t>
      </w:r>
      <w:r w:rsidRPr="002E106B">
        <w:rPr>
          <w:rFonts w:ascii="Times New Roman" w:eastAsia="Times New Roman" w:hAnsi="Times New Roman" w:cs="Times New Roman"/>
          <w:sz w:val="24"/>
          <w:szCs w:val="24"/>
        </w:rPr>
        <w:t>On 29th March 2015, five cases of measles were reported from National Institute of Child Health in Karachi. An outbreak investigation was initiated through FELTP and local health department to identify the risk factors and propose control measures.</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F3695B">
        <w:rPr>
          <w:rFonts w:ascii="Times New Roman" w:eastAsia="Times New Roman" w:hAnsi="Times New Roman" w:cs="Times New Roman"/>
          <w:b/>
          <w:sz w:val="24"/>
          <w:szCs w:val="24"/>
        </w:rPr>
        <w:t>Methods:</w:t>
      </w:r>
      <w:r w:rsidRPr="002E106B">
        <w:rPr>
          <w:rFonts w:ascii="Times New Roman" w:eastAsia="Times New Roman" w:hAnsi="Times New Roman" w:cs="Times New Roman"/>
          <w:sz w:val="24"/>
          <w:szCs w:val="24"/>
        </w:rPr>
        <w:t xml:space="preserve">The investigation was carried out from 29th March to 31st April 2015. A case was defined as “any child  &lt;15 years of age, resident of Swati mohalla,  presenting with fever, generalized maculopapular rash with one or more symptoms: Coryza, cough or conjunctivitis with onset of symptoms from 29th March to 31st  April 2015. A case-control study was conducted. Active case finding was carried out. Age and sex-matched controls were chosen from the same community. Blood samples from four cases were sent for laboratory analysis. </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F3695B">
        <w:rPr>
          <w:rFonts w:ascii="Times New Roman" w:eastAsia="Times New Roman" w:hAnsi="Times New Roman" w:cs="Times New Roman"/>
          <w:b/>
          <w:sz w:val="24"/>
          <w:szCs w:val="24"/>
        </w:rPr>
        <w:t>Results:</w:t>
      </w:r>
      <w:r w:rsidRPr="002E106B">
        <w:rPr>
          <w:rFonts w:ascii="Times New Roman" w:eastAsia="Times New Roman" w:hAnsi="Times New Roman" w:cs="Times New Roman"/>
          <w:sz w:val="24"/>
          <w:szCs w:val="24"/>
        </w:rPr>
        <w:t>A total of 450 children &lt;15 years of age, from 259 households in the neighborhood were surveyed. A total of 22 cases and 44 controls were identified. Mean age was 30.8 months +23.8 (range 7-120 months) with an equal male-to-female ratio. Complications of measles were found in seven (31.8%) cases; 5 with pneumonia &amp; 2 with diarrhea.  Among cases, seven (31.8%) were fully immunized, 13 (59.09%) were unvaccinated and two (9%) were partially vaccinated. Vaccine efficacy was calculated to be 53.3%. Out of 22 cases, 13 were found to be unvaccinated and at risk to develop measles (OR 11.89, 95% CI 2.72-56.60, p-value 0.001). All four blood samples were positive for measles.</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F3695B">
        <w:rPr>
          <w:rFonts w:ascii="Times New Roman" w:eastAsia="Times New Roman" w:hAnsi="Times New Roman" w:cs="Times New Roman"/>
          <w:b/>
          <w:sz w:val="24"/>
          <w:szCs w:val="24"/>
        </w:rPr>
        <w:t>Conclusion:</w:t>
      </w:r>
      <w:r w:rsidRPr="002E106B">
        <w:rPr>
          <w:rFonts w:ascii="Times New Roman" w:eastAsia="Times New Roman" w:hAnsi="Times New Roman" w:cs="Times New Roman"/>
          <w:sz w:val="24"/>
          <w:szCs w:val="24"/>
        </w:rPr>
        <w:t xml:space="preserve">Poor vaccination coverage was the most likely cause of this outbreak. Mop up vaccination activity was carried out in all affected and adjoining areas. </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F3695B">
        <w:rPr>
          <w:rFonts w:ascii="Times New Roman" w:eastAsia="Times New Roman" w:hAnsi="Times New Roman" w:cs="Times New Roman"/>
          <w:b/>
          <w:sz w:val="24"/>
          <w:szCs w:val="24"/>
        </w:rPr>
        <w:t>Recommendation:</w:t>
      </w:r>
      <w:r w:rsidRPr="002E106B">
        <w:rPr>
          <w:rFonts w:ascii="Times New Roman" w:eastAsia="Times New Roman" w:hAnsi="Times New Roman" w:cs="Times New Roman"/>
          <w:sz w:val="24"/>
          <w:szCs w:val="24"/>
        </w:rPr>
        <w:t>Vaccine coverage should be improved to prevent future outbreaks.</w:t>
      </w:r>
    </w:p>
    <w:p w:rsidR="00C710AE" w:rsidRDefault="00C710AE" w:rsidP="008E7B59">
      <w:pPr>
        <w:spacing w:before="120" w:after="120" w:line="240" w:lineRule="auto"/>
        <w:jc w:val="both"/>
        <w:rPr>
          <w:rFonts w:ascii="Times New Roman" w:eastAsia="Times New Roman" w:hAnsi="Times New Roman" w:cs="Times New Roman"/>
          <w:sz w:val="24"/>
          <w:szCs w:val="24"/>
        </w:rPr>
      </w:pPr>
    </w:p>
    <w:p w:rsidR="00C710AE" w:rsidRPr="002E106B" w:rsidRDefault="00C710AE" w:rsidP="00C710AE">
      <w:pPr>
        <w:pStyle w:val="Heading2"/>
        <w:spacing w:before="120" w:line="240" w:lineRule="auto"/>
        <w:rPr>
          <w:rFonts w:eastAsia="Times New Roman"/>
          <w:color w:val="000000"/>
        </w:rPr>
      </w:pPr>
      <w:bookmarkStart w:id="221" w:name="_Toc524015146"/>
      <w:bookmarkStart w:id="222" w:name="_Toc524968574"/>
      <w:r w:rsidRPr="002E106B">
        <w:rPr>
          <w:shd w:val="clear" w:color="auto" w:fill="FFFFFF"/>
        </w:rPr>
        <w:t xml:space="preserve">Abstract </w:t>
      </w:r>
      <w:r w:rsidRPr="00C44845">
        <w:t>ID: 1077</w:t>
      </w:r>
      <w:bookmarkEnd w:id="221"/>
      <w:bookmarkEnd w:id="222"/>
    </w:p>
    <w:p w:rsidR="00C710AE" w:rsidRPr="002E106B" w:rsidRDefault="00C710AE" w:rsidP="00C710AE">
      <w:pPr>
        <w:pStyle w:val="Heading3"/>
        <w:spacing w:before="120" w:line="240" w:lineRule="auto"/>
        <w:jc w:val="both"/>
        <w:rPr>
          <w:rFonts w:eastAsia="Times New Roman"/>
        </w:rPr>
      </w:pPr>
      <w:bookmarkStart w:id="223" w:name="_Toc524015147"/>
      <w:bookmarkStart w:id="224" w:name="_Toc524968575"/>
      <w:r w:rsidRPr="002E106B">
        <w:rPr>
          <w:rFonts w:eastAsia="Times New Roman"/>
        </w:rPr>
        <w:t xml:space="preserve">Outbreak Investigation </w:t>
      </w:r>
      <w:r>
        <w:rPr>
          <w:rFonts w:eastAsia="Times New Roman"/>
        </w:rPr>
        <w:t>o</w:t>
      </w:r>
      <w:r w:rsidRPr="002E106B">
        <w:rPr>
          <w:rFonts w:eastAsia="Times New Roman"/>
        </w:rPr>
        <w:t xml:space="preserve">f Measles </w:t>
      </w:r>
      <w:r>
        <w:rPr>
          <w:rFonts w:eastAsia="Times New Roman"/>
        </w:rPr>
        <w:t>i</w:t>
      </w:r>
      <w:r w:rsidRPr="002E106B">
        <w:rPr>
          <w:rFonts w:eastAsia="Times New Roman"/>
        </w:rPr>
        <w:t>n Village Dinno Vikyo Khaskheli - District Badin, Pakistan, 2016</w:t>
      </w:r>
      <w:bookmarkEnd w:id="223"/>
      <w:bookmarkEnd w:id="224"/>
    </w:p>
    <w:p w:rsidR="00DD46D6" w:rsidRPr="00C710AE" w:rsidRDefault="00DD46D6" w:rsidP="00C710AE">
      <w:pPr>
        <w:spacing w:before="120" w:after="120" w:line="240" w:lineRule="auto"/>
        <w:rPr>
          <w:rFonts w:ascii="Times New Roman" w:hAnsi="Times New Roman" w:cs="Times New Roman"/>
          <w:b/>
          <w:bCs/>
          <w:sz w:val="24"/>
          <w:szCs w:val="24"/>
        </w:rPr>
      </w:pPr>
      <w:r w:rsidRPr="00C22A25">
        <w:rPr>
          <w:rFonts w:ascii="Times New Roman" w:eastAsia="Times New Roman" w:hAnsi="Times New Roman" w:cs="Times New Roman"/>
          <w:sz w:val="24"/>
          <w:szCs w:val="24"/>
        </w:rPr>
        <w:t>Deedar Hassan</w:t>
      </w:r>
    </w:p>
    <w:p w:rsidR="003170DD" w:rsidRPr="007107A6" w:rsidRDefault="00A71641"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Health Department, </w:t>
      </w:r>
      <w:r w:rsidR="008469B0">
        <w:rPr>
          <w:rFonts w:ascii="Times New Roman" w:eastAsia="Times New Roman" w:hAnsi="Times New Roman" w:cs="Times New Roman"/>
          <w:sz w:val="24"/>
          <w:szCs w:val="24"/>
        </w:rPr>
        <w:t>G</w:t>
      </w:r>
      <w:r w:rsidR="00E70184">
        <w:rPr>
          <w:rFonts w:ascii="Times New Roman" w:eastAsia="Times New Roman" w:hAnsi="Times New Roman" w:cs="Times New Roman"/>
          <w:sz w:val="24"/>
          <w:szCs w:val="24"/>
        </w:rPr>
        <w:t>over</w:t>
      </w:r>
      <w:r w:rsidR="008469B0">
        <w:rPr>
          <w:rFonts w:ascii="Times New Roman" w:eastAsia="Times New Roman" w:hAnsi="Times New Roman" w:cs="Times New Roman"/>
          <w:sz w:val="24"/>
          <w:szCs w:val="24"/>
        </w:rPr>
        <w:t>en</w:t>
      </w:r>
      <w:r w:rsidR="00E70184">
        <w:rPr>
          <w:rFonts w:ascii="Times New Roman" w:eastAsia="Times New Roman" w:hAnsi="Times New Roman" w:cs="Times New Roman"/>
          <w:sz w:val="24"/>
          <w:szCs w:val="24"/>
        </w:rPr>
        <w:t>ment</w:t>
      </w:r>
      <w:r w:rsidR="00DE396E">
        <w:rPr>
          <w:rFonts w:ascii="Times New Roman" w:eastAsia="Times New Roman" w:hAnsi="Times New Roman" w:cs="Times New Roman"/>
          <w:sz w:val="24"/>
          <w:szCs w:val="24"/>
        </w:rPr>
        <w:t xml:space="preserve"> </w:t>
      </w:r>
      <w:r w:rsidR="003170DD">
        <w:rPr>
          <w:rFonts w:ascii="Times New Roman" w:eastAsia="Times New Roman" w:hAnsi="Times New Roman" w:cs="Times New Roman"/>
          <w:sz w:val="24"/>
          <w:szCs w:val="24"/>
        </w:rPr>
        <w:t>o</w:t>
      </w:r>
      <w:r w:rsidR="003170DD" w:rsidRPr="007107A6">
        <w:rPr>
          <w:rFonts w:ascii="Times New Roman" w:eastAsia="Times New Roman" w:hAnsi="Times New Roman" w:cs="Times New Roman"/>
          <w:sz w:val="24"/>
          <w:szCs w:val="24"/>
        </w:rPr>
        <w:t xml:space="preserve">f </w:t>
      </w:r>
      <w:r w:rsidR="003170DD">
        <w:rPr>
          <w:rFonts w:ascii="Times New Roman" w:eastAsia="Times New Roman" w:hAnsi="Times New Roman" w:cs="Times New Roman"/>
          <w:sz w:val="24"/>
          <w:szCs w:val="24"/>
        </w:rPr>
        <w:t>S</w:t>
      </w:r>
      <w:r w:rsidR="003170DD" w:rsidRPr="007107A6">
        <w:rPr>
          <w:rFonts w:ascii="Times New Roman" w:eastAsia="Times New Roman" w:hAnsi="Times New Roman" w:cs="Times New Roman"/>
          <w:sz w:val="24"/>
          <w:szCs w:val="24"/>
        </w:rPr>
        <w:t>indh</w:t>
      </w:r>
    </w:p>
    <w:p w:rsidR="00DD46D6" w:rsidRPr="002E106B" w:rsidRDefault="00DD46D6" w:rsidP="008E7B59">
      <w:pPr>
        <w:spacing w:before="120" w:after="120" w:line="240" w:lineRule="auto"/>
        <w:jc w:val="both"/>
        <w:rPr>
          <w:rFonts w:ascii="Times New Roman" w:eastAsia="Times New Roman" w:hAnsi="Times New Roman" w:cs="Times New Roman"/>
          <w:color w:val="000000"/>
          <w:sz w:val="24"/>
          <w:szCs w:val="24"/>
        </w:rPr>
      </w:pPr>
    </w:p>
    <w:p w:rsidR="00DD46D6" w:rsidRDefault="00DD46D6" w:rsidP="008E7B59">
      <w:pPr>
        <w:spacing w:before="120" w:after="120" w:line="240" w:lineRule="auto"/>
        <w:jc w:val="both"/>
        <w:rPr>
          <w:rFonts w:ascii="Times New Roman" w:eastAsia="Times New Roman" w:hAnsi="Times New Roman" w:cs="Times New Roman"/>
          <w:b/>
          <w:color w:val="000000"/>
          <w:sz w:val="24"/>
          <w:szCs w:val="24"/>
        </w:rPr>
      </w:pPr>
      <w:r w:rsidRPr="007D7D32">
        <w:rPr>
          <w:rFonts w:ascii="Times New Roman" w:eastAsia="Times New Roman" w:hAnsi="Times New Roman" w:cs="Times New Roman"/>
          <w:b/>
          <w:color w:val="000000"/>
          <w:sz w:val="24"/>
          <w:szCs w:val="24"/>
        </w:rPr>
        <w:t>Background:</w:t>
      </w:r>
      <w:r w:rsidRPr="002E106B">
        <w:rPr>
          <w:rFonts w:ascii="Times New Roman" w:eastAsia="Times New Roman" w:hAnsi="Times New Roman" w:cs="Times New Roman"/>
          <w:color w:val="000000"/>
          <w:sz w:val="24"/>
          <w:szCs w:val="24"/>
        </w:rPr>
        <w:t xml:space="preserve"> On 7th December 2016, five cases of measles were reported from village DinnoVikyoKhaskheli, District Badin. A team of FELTP was deputed to investigate the outbreak.</w:t>
      </w:r>
    </w:p>
    <w:p w:rsidR="00DD46D6" w:rsidRPr="002E106B" w:rsidRDefault="00DD46D6" w:rsidP="008E7B59">
      <w:pPr>
        <w:spacing w:before="120" w:after="120" w:line="240" w:lineRule="auto"/>
        <w:jc w:val="both"/>
        <w:rPr>
          <w:rFonts w:ascii="Times New Roman" w:eastAsia="Times New Roman" w:hAnsi="Times New Roman" w:cs="Times New Roman"/>
          <w:color w:val="000000"/>
          <w:sz w:val="24"/>
          <w:szCs w:val="24"/>
        </w:rPr>
      </w:pPr>
      <w:r w:rsidRPr="007D7D32">
        <w:rPr>
          <w:rFonts w:ascii="Times New Roman" w:eastAsia="Times New Roman" w:hAnsi="Times New Roman" w:cs="Times New Roman"/>
          <w:b/>
          <w:color w:val="000000"/>
          <w:sz w:val="24"/>
          <w:szCs w:val="24"/>
        </w:rPr>
        <w:t>Objectives:</w:t>
      </w:r>
      <w:r w:rsidRPr="002E106B">
        <w:rPr>
          <w:rFonts w:ascii="Times New Roman" w:eastAsia="Times New Roman" w:hAnsi="Times New Roman" w:cs="Times New Roman"/>
          <w:color w:val="000000"/>
          <w:sz w:val="24"/>
          <w:szCs w:val="24"/>
        </w:rPr>
        <w:t xml:space="preserve"> The objectives were to assess the magnitude, evaluate risk factors, and recommend control measures.</w:t>
      </w:r>
    </w:p>
    <w:p w:rsidR="00DD46D6" w:rsidRPr="002E106B" w:rsidRDefault="00DD46D6" w:rsidP="008E7B59">
      <w:pPr>
        <w:spacing w:before="120" w:after="12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Methodology</w:t>
      </w:r>
      <w:r w:rsidRPr="00585336">
        <w:rPr>
          <w:rFonts w:ascii="Times New Roman" w:eastAsia="Times New Roman" w:hAnsi="Times New Roman" w:cs="Times New Roman"/>
          <w:b/>
          <w:color w:val="000000"/>
          <w:sz w:val="24"/>
          <w:szCs w:val="24"/>
        </w:rPr>
        <w:t>:</w:t>
      </w:r>
      <w:r w:rsidRPr="002E106B">
        <w:rPr>
          <w:rFonts w:ascii="Times New Roman" w:eastAsia="Times New Roman" w:hAnsi="Times New Roman" w:cs="Times New Roman"/>
          <w:color w:val="000000"/>
          <w:sz w:val="24"/>
          <w:szCs w:val="24"/>
        </w:rPr>
        <w:t xml:space="preserve"> The investigation was carried out from 8th to 15th December 2016 in Village DinnoVikyoKhaskheli. A desk review of reported cases was conducted. Active case finding was carried out to identify cases. A case was defined as sudden onset of fever and maculopapular rash with or without conjunctivitis, coryza and cough in a resident of VillageDinnoVikyoKhaskheli from 1st to 15th December 2016. Data was collected using a structured questionnaire. A vaccination coverage survey utilizing 30 x 7 cluster sampling strategy was carried out. Descriptive statistics were computed and attack rates determined to calculate the vaccine efficacy. Blood samples </w:t>
      </w:r>
      <w:r>
        <w:rPr>
          <w:rFonts w:ascii="Times New Roman" w:eastAsia="Times New Roman" w:hAnsi="Times New Roman" w:cs="Times New Roman"/>
          <w:color w:val="000000"/>
          <w:sz w:val="24"/>
          <w:szCs w:val="24"/>
        </w:rPr>
        <w:t xml:space="preserve">were </w:t>
      </w:r>
      <w:r w:rsidRPr="002E106B">
        <w:rPr>
          <w:rFonts w:ascii="Times New Roman" w:eastAsia="Times New Roman" w:hAnsi="Times New Roman" w:cs="Times New Roman"/>
          <w:color w:val="000000"/>
          <w:sz w:val="24"/>
          <w:szCs w:val="24"/>
        </w:rPr>
        <w:t xml:space="preserve">sent to NIH, Islamabad for Lab confirmation. </w:t>
      </w:r>
    </w:p>
    <w:p w:rsidR="00DD46D6" w:rsidRPr="002E106B" w:rsidRDefault="00DD46D6" w:rsidP="008E7B59">
      <w:pPr>
        <w:spacing w:before="120" w:after="120" w:line="240" w:lineRule="auto"/>
        <w:jc w:val="both"/>
        <w:rPr>
          <w:rFonts w:ascii="Times New Roman" w:eastAsia="Times New Roman" w:hAnsi="Times New Roman" w:cs="Times New Roman"/>
          <w:color w:val="000000"/>
          <w:sz w:val="24"/>
          <w:szCs w:val="24"/>
        </w:rPr>
      </w:pPr>
      <w:r w:rsidRPr="000B465C">
        <w:rPr>
          <w:rFonts w:ascii="Times New Roman" w:eastAsia="Times New Roman" w:hAnsi="Times New Roman" w:cs="Times New Roman"/>
          <w:b/>
          <w:color w:val="000000"/>
          <w:sz w:val="24"/>
          <w:szCs w:val="24"/>
        </w:rPr>
        <w:t>Results:</w:t>
      </w:r>
      <w:r w:rsidRPr="002E106B">
        <w:rPr>
          <w:rFonts w:ascii="Times New Roman" w:eastAsia="Times New Roman" w:hAnsi="Times New Roman" w:cs="Times New Roman"/>
          <w:color w:val="000000"/>
          <w:sz w:val="24"/>
          <w:szCs w:val="24"/>
        </w:rPr>
        <w:t xml:space="preserve"> A total of nine cases, including two deaths (CFR 22%) were identified; four through active case finding. Majority of cases (n=6) were male. Mean age was 4 years (range 1 to 9 years). Overall attack rate was 2.4% with 0-4 years being the most affected age group (AR 5.34%). Apart from fever and rash, conjunctivitis (67%) was the most common symptom and pneumonia (44%) was the most reported complication. Out of a total of 210 children surveyed, 94 (45%) were vaccinated against measles. Attack rate in unvaccinated was found to be 3.53% and in vaccinated children was 1.04%.  Vaccine efficacy was calculated to be 70%. All cases were positive for measles IgM.</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A67980">
        <w:rPr>
          <w:rFonts w:ascii="Times New Roman" w:eastAsia="Times New Roman" w:hAnsi="Times New Roman" w:cs="Times New Roman"/>
          <w:b/>
          <w:color w:val="000000"/>
          <w:sz w:val="24"/>
          <w:szCs w:val="24"/>
        </w:rPr>
        <w:t>Conclusions:</w:t>
      </w:r>
      <w:r w:rsidRPr="002E106B">
        <w:rPr>
          <w:rFonts w:ascii="Times New Roman" w:eastAsia="Times New Roman" w:hAnsi="Times New Roman" w:cs="Times New Roman"/>
          <w:color w:val="000000"/>
          <w:sz w:val="24"/>
          <w:szCs w:val="24"/>
        </w:rPr>
        <w:t xml:space="preserve"> The outbreak was most probably due to low measles immunization status. On our recommendations follow-up measles vaccination together with administration of Vitamin-A was initiated. Health education regarding the importance of vaccination was also imparted to the community. </w:t>
      </w:r>
      <w:r w:rsidRPr="002E106B">
        <w:rPr>
          <w:rFonts w:ascii="Times New Roman" w:eastAsia="Times New Roman" w:hAnsi="Times New Roman" w:cs="Times New Roman"/>
          <w:color w:val="000000"/>
          <w:sz w:val="24"/>
          <w:szCs w:val="24"/>
        </w:rPr>
        <w:br/>
      </w:r>
      <w:r w:rsidRPr="008469B0">
        <w:rPr>
          <w:rFonts w:ascii="Times New Roman" w:eastAsia="Times New Roman" w:hAnsi="Times New Roman" w:cs="Times New Roman"/>
          <w:b/>
          <w:bCs/>
          <w:color w:val="000000"/>
          <w:sz w:val="24"/>
          <w:szCs w:val="24"/>
        </w:rPr>
        <w:t>Key words:</w:t>
      </w:r>
      <w:r w:rsidRPr="002E106B">
        <w:rPr>
          <w:rFonts w:ascii="Times New Roman" w:eastAsia="Times New Roman" w:hAnsi="Times New Roman" w:cs="Times New Roman"/>
          <w:color w:val="000000"/>
          <w:sz w:val="24"/>
          <w:szCs w:val="24"/>
        </w:rPr>
        <w:t xml:space="preserve"> Measles, outbreak, vaccine efficacy, DinnoVikyoKhaskhel.</w:t>
      </w:r>
    </w:p>
    <w:p w:rsidR="00C11D06" w:rsidRDefault="00C11D06" w:rsidP="008E7B59">
      <w:pPr>
        <w:spacing w:before="120" w:after="120" w:line="240" w:lineRule="auto"/>
        <w:jc w:val="both"/>
        <w:rPr>
          <w:rFonts w:ascii="Times New Roman" w:eastAsia="Times New Roman" w:hAnsi="Times New Roman" w:cs="Times New Roman"/>
          <w:color w:val="000000"/>
          <w:sz w:val="24"/>
          <w:szCs w:val="24"/>
        </w:rPr>
      </w:pPr>
    </w:p>
    <w:p w:rsidR="00C11D06" w:rsidRPr="00CC7C82" w:rsidRDefault="00C11D06" w:rsidP="00C11D06">
      <w:pPr>
        <w:pStyle w:val="Heading2"/>
        <w:spacing w:before="120" w:line="240" w:lineRule="auto"/>
        <w:rPr>
          <w:rFonts w:eastAsia="Times New Roman"/>
        </w:rPr>
      </w:pPr>
      <w:bookmarkStart w:id="225" w:name="_Toc524015148"/>
      <w:bookmarkStart w:id="226" w:name="_Toc524968576"/>
      <w:r w:rsidRPr="00CC7C82">
        <w:rPr>
          <w:rFonts w:eastAsia="Times New Roman"/>
        </w:rPr>
        <w:t>Abstract ID: 1003</w:t>
      </w:r>
      <w:bookmarkEnd w:id="225"/>
      <w:bookmarkEnd w:id="226"/>
    </w:p>
    <w:p w:rsidR="00C11D06" w:rsidRPr="002E106B" w:rsidRDefault="00C11D06" w:rsidP="00C11D06">
      <w:pPr>
        <w:pStyle w:val="Heading3"/>
        <w:spacing w:before="120" w:line="240" w:lineRule="auto"/>
        <w:rPr>
          <w:rFonts w:eastAsia="Times New Roman"/>
        </w:rPr>
      </w:pPr>
      <w:bookmarkStart w:id="227" w:name="_Toc524015149"/>
      <w:bookmarkStart w:id="228" w:name="_Toc524968577"/>
      <w:r w:rsidRPr="00CC7C82">
        <w:rPr>
          <w:rFonts w:eastAsia="Times New Roman"/>
        </w:rPr>
        <w:t xml:space="preserve">Laboratory Based Surveillance </w:t>
      </w:r>
      <w:r>
        <w:rPr>
          <w:rFonts w:eastAsia="Times New Roman"/>
        </w:rPr>
        <w:t>o</w:t>
      </w:r>
      <w:r w:rsidRPr="00CC7C82">
        <w:rPr>
          <w:rFonts w:eastAsia="Times New Roman"/>
        </w:rPr>
        <w:t xml:space="preserve">f Pneumococcal Serotypes </w:t>
      </w:r>
      <w:r>
        <w:rPr>
          <w:rFonts w:eastAsia="Times New Roman"/>
        </w:rPr>
        <w:t>i</w:t>
      </w:r>
      <w:r w:rsidRPr="00CC7C82">
        <w:rPr>
          <w:rFonts w:eastAsia="Times New Roman"/>
        </w:rPr>
        <w:t>n Karachi, Pakistan</w:t>
      </w:r>
      <w:bookmarkEnd w:id="227"/>
      <w:bookmarkEnd w:id="228"/>
    </w:p>
    <w:p w:rsidR="00DD46D6" w:rsidRPr="00C11D06" w:rsidRDefault="00DD46D6" w:rsidP="00C11D06">
      <w:pPr>
        <w:spacing w:before="120" w:after="120" w:line="240" w:lineRule="auto"/>
      </w:pPr>
      <w:r>
        <w:rPr>
          <w:rFonts w:ascii="Times New Roman" w:eastAsia="Times New Roman" w:hAnsi="Times New Roman" w:cs="Times New Roman"/>
          <w:sz w:val="24"/>
          <w:szCs w:val="24"/>
        </w:rPr>
        <w:t>Safia</w:t>
      </w:r>
      <w:r w:rsidR="00DE396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Bibi</w:t>
      </w:r>
    </w:p>
    <w:p w:rsidR="003170DD" w:rsidRDefault="0011102E"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PHRC Research Centre, JPMC, Karachi</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233C85">
        <w:rPr>
          <w:rFonts w:ascii="Times New Roman" w:eastAsia="Times New Roman" w:hAnsi="Times New Roman" w:cs="Times New Roman"/>
          <w:b/>
          <w:sz w:val="24"/>
          <w:szCs w:val="24"/>
        </w:rPr>
        <w:t>Background:</w:t>
      </w:r>
      <w:r w:rsidRPr="002E106B">
        <w:rPr>
          <w:rFonts w:ascii="Times New Roman" w:eastAsia="Times New Roman" w:hAnsi="Times New Roman" w:cs="Times New Roman"/>
          <w:sz w:val="24"/>
          <w:szCs w:val="24"/>
        </w:rPr>
        <w:t xml:space="preserve">Streptococcus pneumonia is a common pathogen associated with invasive and non-invasive infections. In Pakistan annually 600,000 cases of pneumococcal infections are reported. Knowledge of pneumococcal serotypes in a population is important for guiding vaccine formulation. </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233C85">
        <w:rPr>
          <w:rFonts w:ascii="Times New Roman" w:eastAsia="Times New Roman" w:hAnsi="Times New Roman" w:cs="Times New Roman"/>
          <w:b/>
          <w:sz w:val="24"/>
          <w:szCs w:val="24"/>
        </w:rPr>
        <w:t>Objective</w:t>
      </w:r>
      <w:r>
        <w:rPr>
          <w:rFonts w:ascii="Times New Roman" w:eastAsia="Times New Roman" w:hAnsi="Times New Roman" w:cs="Times New Roman"/>
          <w:b/>
          <w:sz w:val="24"/>
          <w:szCs w:val="24"/>
        </w:rPr>
        <w:t>s</w:t>
      </w:r>
      <w:r w:rsidRPr="00233C85">
        <w:rPr>
          <w:rFonts w:ascii="Times New Roman" w:eastAsia="Times New Roman" w:hAnsi="Times New Roman" w:cs="Times New Roman"/>
          <w:b/>
          <w:sz w:val="24"/>
          <w:szCs w:val="24"/>
        </w:rPr>
        <w:t>:</w:t>
      </w:r>
      <w:r w:rsidRPr="002E106B">
        <w:rPr>
          <w:rFonts w:ascii="Times New Roman" w:eastAsia="Times New Roman" w:hAnsi="Times New Roman" w:cs="Times New Roman"/>
          <w:sz w:val="24"/>
          <w:szCs w:val="24"/>
        </w:rPr>
        <w:t xml:space="preserve"> To determine the serotype distribution of pneumococcal isolates causing invasive and non-invasive disease in Karachi, Pakistan.</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610431">
        <w:rPr>
          <w:rFonts w:ascii="Times New Roman" w:eastAsia="Times New Roman" w:hAnsi="Times New Roman" w:cs="Times New Roman"/>
          <w:b/>
          <w:sz w:val="24"/>
          <w:szCs w:val="24"/>
        </w:rPr>
        <w:t>Methods:</w:t>
      </w:r>
      <w:r w:rsidRPr="002E106B">
        <w:rPr>
          <w:rFonts w:ascii="Times New Roman" w:eastAsia="Times New Roman" w:hAnsi="Times New Roman" w:cs="Times New Roman"/>
          <w:sz w:val="24"/>
          <w:szCs w:val="24"/>
        </w:rPr>
        <w:t xml:space="preserve"> This was a cross sectional study conducted at PMRC Research Centre, JPMC in collaboration with Aga Khan University Hospital Karachi, Liaquat National Hospital Karachi and Ziauddin Hospital Karachi. Clinical isolates of S. pneumoniae from three major microbiology laboratories of Karachi were collected and tested for sensitivity patterns against commonly used antibiotics and serotype. Serotyping was done through sequential multiplex PCR method as described by Pai et al and Saha et al to determine the distribution of different pneumococcal serotypes in our population</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610431">
        <w:rPr>
          <w:rFonts w:ascii="Times New Roman" w:eastAsia="Times New Roman" w:hAnsi="Times New Roman" w:cs="Times New Roman"/>
          <w:b/>
          <w:sz w:val="24"/>
          <w:szCs w:val="24"/>
        </w:rPr>
        <w:lastRenderedPageBreak/>
        <w:t>Results:</w:t>
      </w:r>
      <w:r w:rsidRPr="002E106B">
        <w:rPr>
          <w:rFonts w:ascii="Times New Roman" w:eastAsia="Times New Roman" w:hAnsi="Times New Roman" w:cs="Times New Roman"/>
          <w:sz w:val="24"/>
          <w:szCs w:val="24"/>
        </w:rPr>
        <w:t xml:space="preserve"> Total 245 pneumococcal isolates were collected from collaborating laboratories including 155 (63.6%) from hospitalized and 88(35.9%) from non-hospitalized patients. Invasive infections were significantly higher (p-value 0.006) in children &lt;5years while elderly had a high proportion of non-invasive infections. Serogroup 6A/6B/6C/6D (9.2%) was the most commonly isolated serogroup followed by serotype 1(7.9%), 19A (5.8%), 3 (5.8%), 19F (5.4%) while 46 (19.2%) isolates were not type-able by multiplex PCR. </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513C02">
        <w:rPr>
          <w:rFonts w:ascii="Times New Roman" w:eastAsia="Times New Roman" w:hAnsi="Times New Roman" w:cs="Times New Roman"/>
          <w:b/>
          <w:sz w:val="24"/>
          <w:szCs w:val="24"/>
        </w:rPr>
        <w:t>Conclusions:</w:t>
      </w:r>
      <w:r w:rsidRPr="002E106B">
        <w:rPr>
          <w:rFonts w:ascii="Times New Roman" w:eastAsia="Times New Roman" w:hAnsi="Times New Roman" w:cs="Times New Roman"/>
          <w:sz w:val="24"/>
          <w:szCs w:val="24"/>
        </w:rPr>
        <w:t>Serogroups 6A/6B/6C/6D is most commonly involved in infections among our population followed by serotype 1 and 19A hence vaccines targeting these serotypes may be effective in our population. Continuous surveillance of pneumococcal infections and serotypes is important to evaluate the impact of vaccine introduction.</w:t>
      </w:r>
    </w:p>
    <w:p w:rsidR="00C710AE" w:rsidRDefault="00C710AE" w:rsidP="008E7B59">
      <w:pPr>
        <w:spacing w:before="120" w:after="120" w:line="240" w:lineRule="auto"/>
        <w:jc w:val="both"/>
        <w:rPr>
          <w:rFonts w:ascii="Times New Roman" w:eastAsia="Times New Roman" w:hAnsi="Times New Roman" w:cs="Times New Roman"/>
          <w:sz w:val="24"/>
          <w:szCs w:val="24"/>
        </w:rPr>
      </w:pPr>
    </w:p>
    <w:p w:rsidR="00C710AE" w:rsidRDefault="00C710AE" w:rsidP="00C710AE">
      <w:pPr>
        <w:pStyle w:val="Heading2"/>
        <w:spacing w:before="120" w:line="240" w:lineRule="auto"/>
      </w:pPr>
      <w:bookmarkStart w:id="229" w:name="_Toc524015150"/>
      <w:bookmarkStart w:id="230" w:name="_Toc524968578"/>
      <w:r>
        <w:t>Abstract ID: 1170</w:t>
      </w:r>
      <w:bookmarkEnd w:id="229"/>
      <w:bookmarkEnd w:id="230"/>
    </w:p>
    <w:p w:rsidR="00C710AE" w:rsidRDefault="00C710AE" w:rsidP="00C710AE">
      <w:pPr>
        <w:pStyle w:val="Heading3"/>
        <w:spacing w:before="120" w:line="240" w:lineRule="auto"/>
        <w:jc w:val="both"/>
      </w:pPr>
      <w:bookmarkStart w:id="231" w:name="_Toc524015151"/>
      <w:bookmarkStart w:id="232" w:name="_Toc524968579"/>
      <w:r w:rsidRPr="00C44845">
        <w:t xml:space="preserve">Suspected Measles Outbreak Investigation </w:t>
      </w:r>
      <w:r>
        <w:t xml:space="preserve">in </w:t>
      </w:r>
      <w:r w:rsidRPr="00C44845">
        <w:t>Village S</w:t>
      </w:r>
      <w:r>
        <w:t xml:space="preserve">ehsada, Union Council Chakdara, </w:t>
      </w:r>
      <w:r w:rsidRPr="00C44845">
        <w:t xml:space="preserve">District Dir Lower, Khyber Pakhtunkhwa, Pakistan </w:t>
      </w:r>
      <w:r>
        <w:t>i</w:t>
      </w:r>
      <w:r w:rsidRPr="00C44845">
        <w:t>n April-May 2017</w:t>
      </w:r>
      <w:bookmarkEnd w:id="231"/>
      <w:bookmarkEnd w:id="232"/>
    </w:p>
    <w:p w:rsidR="00DD46D6" w:rsidRPr="00DE396E" w:rsidRDefault="00C22A25" w:rsidP="00C710AE">
      <w:pPr>
        <w:spacing w:before="120" w:after="120" w:line="240" w:lineRule="auto"/>
        <w:rPr>
          <w:sz w:val="24"/>
          <w:szCs w:val="24"/>
        </w:rPr>
      </w:pPr>
      <w:r w:rsidRPr="00DE396E">
        <w:rPr>
          <w:rFonts w:ascii="Times New Roman" w:hAnsi="Times New Roman" w:cs="Times New Roman"/>
          <w:sz w:val="24"/>
          <w:szCs w:val="24"/>
        </w:rPr>
        <w:t xml:space="preserve">Khalid Khan, </w:t>
      </w:r>
      <w:r w:rsidR="00DD46D6" w:rsidRPr="00DE396E">
        <w:rPr>
          <w:rFonts w:ascii="Times New Roman" w:hAnsi="Times New Roman" w:cs="Times New Roman"/>
          <w:sz w:val="24"/>
          <w:szCs w:val="24"/>
        </w:rPr>
        <w:t>Javed SW</w:t>
      </w:r>
    </w:p>
    <w:p w:rsidR="003170DD" w:rsidRPr="00B2133D" w:rsidRDefault="003170DD" w:rsidP="008E7B59">
      <w:pPr>
        <w:spacing w:before="120" w:after="120" w:line="240" w:lineRule="auto"/>
        <w:rPr>
          <w:rFonts w:ascii="Times New Roman" w:eastAsia="Times New Roman" w:hAnsi="Times New Roman" w:cs="Times New Roman"/>
          <w:sz w:val="24"/>
          <w:szCs w:val="24"/>
        </w:rPr>
      </w:pPr>
      <w:r w:rsidRPr="00B2133D">
        <w:rPr>
          <w:rFonts w:ascii="Times New Roman" w:eastAsia="Times New Roman" w:hAnsi="Times New Roman" w:cs="Times New Roman"/>
          <w:sz w:val="24"/>
          <w:szCs w:val="24"/>
        </w:rPr>
        <w:t>Provincial Health Department, KP</w:t>
      </w:r>
      <w:r>
        <w:rPr>
          <w:rFonts w:ascii="Times New Roman" w:eastAsia="Times New Roman" w:hAnsi="Times New Roman" w:cs="Times New Roman"/>
          <w:sz w:val="24"/>
          <w:szCs w:val="24"/>
        </w:rPr>
        <w:t>K</w:t>
      </w:r>
    </w:p>
    <w:p w:rsidR="003170DD" w:rsidRPr="00CB3EEE" w:rsidRDefault="003170DD" w:rsidP="008E7B59">
      <w:pPr>
        <w:spacing w:before="120" w:after="120" w:line="240" w:lineRule="auto"/>
        <w:rPr>
          <w:rFonts w:ascii="Times New Roman" w:hAnsi="Times New Roman" w:cs="Times New Roman"/>
        </w:rPr>
      </w:pP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394BD7">
        <w:rPr>
          <w:rFonts w:ascii="Times New Roman" w:eastAsia="Times New Roman" w:hAnsi="Times New Roman" w:cs="Times New Roman"/>
          <w:b/>
          <w:color w:val="000000"/>
          <w:sz w:val="24"/>
          <w:szCs w:val="24"/>
        </w:rPr>
        <w:t>Background:</w:t>
      </w:r>
      <w:r w:rsidRPr="006C38B5">
        <w:rPr>
          <w:rFonts w:ascii="Times New Roman" w:eastAsia="Times New Roman" w:hAnsi="Times New Roman" w:cs="Times New Roman"/>
          <w:color w:val="000000"/>
          <w:sz w:val="24"/>
          <w:szCs w:val="24"/>
        </w:rPr>
        <w:t xml:space="preserve"> On 27th April 2017, a local newspaper reported multiple measles cases at village Sehsada, UC Chakdara, District Dir Lower. In response, Disease Surveillance and Response Unit, Khyber Pakhtunkhwa investigated the outbreak.</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CB3EEE">
        <w:rPr>
          <w:rFonts w:ascii="Times New Roman" w:eastAsia="Times New Roman" w:hAnsi="Times New Roman" w:cs="Times New Roman"/>
          <w:b/>
          <w:color w:val="000000"/>
          <w:sz w:val="24"/>
          <w:szCs w:val="24"/>
        </w:rPr>
        <w:t>Objective</w:t>
      </w:r>
      <w:r>
        <w:rPr>
          <w:rFonts w:ascii="Times New Roman" w:eastAsia="Times New Roman" w:hAnsi="Times New Roman" w:cs="Times New Roman"/>
          <w:b/>
          <w:color w:val="000000"/>
          <w:sz w:val="24"/>
          <w:szCs w:val="24"/>
        </w:rPr>
        <w:t>s</w:t>
      </w:r>
      <w:r w:rsidRPr="00CB3EEE">
        <w:rPr>
          <w:rFonts w:ascii="Times New Roman" w:eastAsia="Times New Roman" w:hAnsi="Times New Roman" w:cs="Times New Roman"/>
          <w:b/>
          <w:color w:val="000000"/>
          <w:sz w:val="24"/>
          <w:szCs w:val="24"/>
        </w:rPr>
        <w:t>:</w:t>
      </w:r>
      <w:r w:rsidRPr="006C38B5">
        <w:rPr>
          <w:rFonts w:ascii="Times New Roman" w:eastAsia="Times New Roman" w:hAnsi="Times New Roman" w:cs="Times New Roman"/>
          <w:color w:val="000000"/>
          <w:sz w:val="24"/>
          <w:szCs w:val="24"/>
        </w:rPr>
        <w:t>For effective prevention and control</w:t>
      </w:r>
      <w:r>
        <w:rPr>
          <w:rFonts w:ascii="Times New Roman" w:eastAsia="Times New Roman" w:hAnsi="Times New Roman" w:cs="Times New Roman"/>
          <w:color w:val="000000"/>
          <w:sz w:val="24"/>
          <w:szCs w:val="24"/>
        </w:rPr>
        <w:t xml:space="preserve"> of measles.</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CB3EEE">
        <w:rPr>
          <w:rFonts w:ascii="Times New Roman" w:eastAsia="Times New Roman" w:hAnsi="Times New Roman" w:cs="Times New Roman"/>
          <w:b/>
          <w:color w:val="000000"/>
          <w:sz w:val="24"/>
          <w:szCs w:val="24"/>
        </w:rPr>
        <w:t>Methodology:</w:t>
      </w:r>
      <w:r w:rsidRPr="006C38B5">
        <w:rPr>
          <w:rFonts w:ascii="Times New Roman" w:eastAsia="Times New Roman" w:hAnsi="Times New Roman" w:cs="Times New Roman"/>
          <w:color w:val="000000"/>
          <w:sz w:val="24"/>
          <w:szCs w:val="24"/>
        </w:rPr>
        <w:t xml:space="preserve"> A case was defin</w:t>
      </w:r>
      <w:r>
        <w:rPr>
          <w:rFonts w:ascii="Times New Roman" w:eastAsia="Times New Roman" w:hAnsi="Times New Roman" w:cs="Times New Roman"/>
          <w:color w:val="000000"/>
          <w:sz w:val="24"/>
          <w:szCs w:val="24"/>
        </w:rPr>
        <w:t xml:space="preserve">ed as positive if </w:t>
      </w:r>
      <w:r w:rsidRPr="006C38B5">
        <w:rPr>
          <w:rFonts w:ascii="Times New Roman" w:eastAsia="Times New Roman" w:hAnsi="Times New Roman" w:cs="Times New Roman"/>
          <w:color w:val="000000"/>
          <w:sz w:val="24"/>
          <w:szCs w:val="24"/>
        </w:rPr>
        <w:t>any child &lt;15 years of age, resident of village Sehsada presented with fever (38</w:t>
      </w:r>
      <w:r w:rsidRPr="00CB3EEE">
        <w:rPr>
          <w:rFonts w:ascii="Times New Roman" w:eastAsia="Times New Roman" w:hAnsi="Times New Roman" w:cs="Times New Roman"/>
          <w:color w:val="000000"/>
          <w:sz w:val="24"/>
          <w:szCs w:val="24"/>
          <w:vertAlign w:val="superscript"/>
        </w:rPr>
        <w:t>◦</w:t>
      </w:r>
      <w:r w:rsidRPr="006C38B5">
        <w:rPr>
          <w:rFonts w:ascii="Times New Roman" w:eastAsia="Times New Roman" w:hAnsi="Times New Roman" w:cs="Times New Roman"/>
          <w:color w:val="000000"/>
          <w:sz w:val="24"/>
          <w:szCs w:val="24"/>
        </w:rPr>
        <w:t>C), non-vesicular maculopapular rash with or without cough, coryza and conjunctivitis from 1st to 30th April 2017</w:t>
      </w:r>
      <w:r>
        <w:rPr>
          <w:rFonts w:ascii="Times New Roman" w:eastAsia="Times New Roman" w:hAnsi="Times New Roman" w:cs="Times New Roman"/>
          <w:color w:val="000000"/>
          <w:sz w:val="24"/>
          <w:szCs w:val="24"/>
        </w:rPr>
        <w:t>.</w:t>
      </w:r>
      <w:r w:rsidRPr="006C38B5">
        <w:rPr>
          <w:rFonts w:ascii="Times New Roman" w:eastAsia="Times New Roman" w:hAnsi="Times New Roman" w:cs="Times New Roman"/>
          <w:color w:val="000000"/>
          <w:sz w:val="24"/>
          <w:szCs w:val="24"/>
        </w:rPr>
        <w:t xml:space="preserve"> A descriptive study was carried out with active case finding. Pr-tested questionnaire was used to collect the case information.</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934639">
        <w:rPr>
          <w:rFonts w:ascii="Times New Roman" w:eastAsia="Times New Roman" w:hAnsi="Times New Roman" w:cs="Times New Roman"/>
          <w:b/>
          <w:color w:val="000000"/>
          <w:sz w:val="24"/>
          <w:szCs w:val="24"/>
        </w:rPr>
        <w:t>Results:</w:t>
      </w:r>
      <w:r>
        <w:rPr>
          <w:rFonts w:ascii="Times New Roman" w:eastAsia="Times New Roman" w:hAnsi="Times New Roman" w:cs="Times New Roman"/>
          <w:color w:val="000000"/>
          <w:sz w:val="24"/>
          <w:szCs w:val="24"/>
        </w:rPr>
        <w:t>A t</w:t>
      </w:r>
      <w:r w:rsidRPr="006C38B5">
        <w:rPr>
          <w:rFonts w:ascii="Times New Roman" w:eastAsia="Times New Roman" w:hAnsi="Times New Roman" w:cs="Times New Roman"/>
          <w:color w:val="000000"/>
          <w:sz w:val="24"/>
          <w:szCs w:val="24"/>
        </w:rPr>
        <w:t xml:space="preserve">otal </w:t>
      </w:r>
      <w:r>
        <w:rPr>
          <w:rFonts w:ascii="Times New Roman" w:eastAsia="Times New Roman" w:hAnsi="Times New Roman" w:cs="Times New Roman"/>
          <w:color w:val="000000"/>
          <w:sz w:val="24"/>
          <w:szCs w:val="24"/>
        </w:rPr>
        <w:t xml:space="preserve">of </w:t>
      </w:r>
      <w:r w:rsidRPr="006C38B5">
        <w:rPr>
          <w:rFonts w:ascii="Times New Roman" w:eastAsia="Times New Roman" w:hAnsi="Times New Roman" w:cs="Times New Roman"/>
          <w:color w:val="000000"/>
          <w:sz w:val="24"/>
          <w:szCs w:val="24"/>
        </w:rPr>
        <w:t>16 cases were identified with 12 cases found on active search. The index case had onset on 11th April. 57% (n=9) were femal</w:t>
      </w:r>
      <w:r>
        <w:rPr>
          <w:rFonts w:ascii="Times New Roman" w:eastAsia="Times New Roman" w:hAnsi="Times New Roman" w:cs="Times New Roman"/>
          <w:color w:val="000000"/>
          <w:sz w:val="24"/>
          <w:szCs w:val="24"/>
        </w:rPr>
        <w:t xml:space="preserve">es. Mean age was 4.5 years ranging </w:t>
      </w:r>
      <w:r w:rsidRPr="006C38B5">
        <w:rPr>
          <w:rFonts w:ascii="Times New Roman" w:eastAsia="Times New Roman" w:hAnsi="Times New Roman" w:cs="Times New Roman"/>
          <w:color w:val="000000"/>
          <w:sz w:val="24"/>
          <w:szCs w:val="24"/>
        </w:rPr>
        <w:t>from 6 months to 12 years. 57% (n=9) belonged to 0-4 years age group and 31% (n=5) cases from 5-9 years. Over-all attack rate was 1.2</w:t>
      </w:r>
      <w:r>
        <w:rPr>
          <w:rFonts w:ascii="Times New Roman" w:eastAsia="Times New Roman" w:hAnsi="Times New Roman" w:cs="Times New Roman"/>
          <w:color w:val="000000"/>
          <w:sz w:val="24"/>
          <w:szCs w:val="24"/>
        </w:rPr>
        <w:t>%</w:t>
      </w:r>
      <w:r w:rsidRPr="006C38B5">
        <w:rPr>
          <w:rFonts w:ascii="Times New Roman" w:eastAsia="Times New Roman" w:hAnsi="Times New Roman" w:cs="Times New Roman"/>
          <w:color w:val="000000"/>
          <w:sz w:val="24"/>
          <w:szCs w:val="24"/>
        </w:rPr>
        <w:t>. Highest attack rate 6</w:t>
      </w:r>
      <w:r>
        <w:rPr>
          <w:rFonts w:ascii="Times New Roman" w:eastAsia="Times New Roman" w:hAnsi="Times New Roman" w:cs="Times New Roman"/>
          <w:color w:val="000000"/>
          <w:sz w:val="24"/>
          <w:szCs w:val="24"/>
        </w:rPr>
        <w:t>%</w:t>
      </w:r>
      <w:r w:rsidRPr="006C38B5">
        <w:rPr>
          <w:rFonts w:ascii="Times New Roman" w:eastAsia="Times New Roman" w:hAnsi="Times New Roman" w:cs="Times New Roman"/>
          <w:color w:val="000000"/>
          <w:sz w:val="24"/>
          <w:szCs w:val="24"/>
        </w:rPr>
        <w:t xml:space="preserve"> was in 0 to 4 years, 3</w:t>
      </w:r>
      <w:r>
        <w:rPr>
          <w:rFonts w:ascii="Times New Roman" w:eastAsia="Times New Roman" w:hAnsi="Times New Roman" w:cs="Times New Roman"/>
          <w:color w:val="000000"/>
          <w:sz w:val="24"/>
          <w:szCs w:val="24"/>
        </w:rPr>
        <w:t>%</w:t>
      </w:r>
      <w:r w:rsidRPr="006C38B5">
        <w:rPr>
          <w:rFonts w:ascii="Times New Roman" w:eastAsia="Times New Roman" w:hAnsi="Times New Roman" w:cs="Times New Roman"/>
          <w:color w:val="000000"/>
          <w:sz w:val="24"/>
          <w:szCs w:val="24"/>
        </w:rPr>
        <w:t xml:space="preserve"> in 5 to 9 years and 1</w:t>
      </w:r>
      <w:r>
        <w:rPr>
          <w:rFonts w:ascii="Times New Roman" w:eastAsia="Times New Roman" w:hAnsi="Times New Roman" w:cs="Times New Roman"/>
          <w:color w:val="000000"/>
          <w:sz w:val="24"/>
          <w:szCs w:val="24"/>
        </w:rPr>
        <w:t>%</w:t>
      </w:r>
      <w:r w:rsidRPr="006C38B5">
        <w:rPr>
          <w:rFonts w:ascii="Times New Roman" w:eastAsia="Times New Roman" w:hAnsi="Times New Roman" w:cs="Times New Roman"/>
          <w:color w:val="000000"/>
          <w:sz w:val="24"/>
          <w:szCs w:val="24"/>
        </w:rPr>
        <w:t xml:space="preserve"> in 10 to 14 years. 100% cases presented with fever and rash, 75% (n=12) with cough and conjunctivitis and 50% (n=8) with coryza. On recall, 31% (n=05) cases were fully immunized and 69% (n=11) were un-immunized. Among 69% un-immunized, 60% (n=07) were lost to follow up and 40% (n=7) were refusals.</w:t>
      </w:r>
    </w:p>
    <w:p w:rsidR="00DD46D6" w:rsidRDefault="00DD46D6" w:rsidP="008E7B59">
      <w:pPr>
        <w:spacing w:before="120" w:after="120" w:line="240" w:lineRule="auto"/>
        <w:jc w:val="both"/>
        <w:rPr>
          <w:rFonts w:ascii="Times New Roman" w:eastAsia="Times New Roman" w:hAnsi="Times New Roman" w:cs="Times New Roman"/>
          <w:color w:val="000000" w:themeColor="text1"/>
          <w:sz w:val="24"/>
          <w:szCs w:val="24"/>
        </w:rPr>
      </w:pPr>
      <w:r w:rsidRPr="005302AA">
        <w:rPr>
          <w:rFonts w:ascii="Times New Roman" w:eastAsia="Times New Roman" w:hAnsi="Times New Roman" w:cs="Times New Roman"/>
          <w:b/>
          <w:color w:val="000000"/>
          <w:sz w:val="24"/>
          <w:szCs w:val="24"/>
        </w:rPr>
        <w:t>Conclusions &amp; Recommendations:</w:t>
      </w:r>
      <w:r w:rsidRPr="00CA630B">
        <w:rPr>
          <w:rFonts w:ascii="Times New Roman" w:eastAsia="Times New Roman" w:hAnsi="Times New Roman" w:cs="Times New Roman"/>
          <w:color w:val="000000" w:themeColor="text1"/>
          <w:sz w:val="24"/>
          <w:szCs w:val="24"/>
        </w:rPr>
        <w:t xml:space="preserve">Index case travelled to Karachi (endemic area) one prior to symptoms on 11th April 2017. 162 children of &lt;15 years of the age were vaccinated. Five Health education sessions were carried out. </w:t>
      </w:r>
    </w:p>
    <w:p w:rsidR="00C710AE" w:rsidRDefault="00C710AE" w:rsidP="008E7B59">
      <w:pPr>
        <w:spacing w:before="120" w:after="120" w:line="240" w:lineRule="auto"/>
        <w:jc w:val="both"/>
        <w:rPr>
          <w:rFonts w:ascii="Times New Roman" w:eastAsia="Times New Roman" w:hAnsi="Times New Roman" w:cs="Times New Roman"/>
          <w:color w:val="000000" w:themeColor="text1"/>
          <w:sz w:val="24"/>
          <w:szCs w:val="24"/>
        </w:rPr>
      </w:pPr>
    </w:p>
    <w:p w:rsidR="00C710AE" w:rsidRPr="002E106B" w:rsidRDefault="00C710AE" w:rsidP="00C710AE">
      <w:pPr>
        <w:pStyle w:val="Heading2"/>
        <w:spacing w:before="120" w:line="240" w:lineRule="auto"/>
        <w:rPr>
          <w:rFonts w:eastAsia="Times New Roman"/>
        </w:rPr>
      </w:pPr>
      <w:bookmarkStart w:id="233" w:name="_Toc524015154"/>
      <w:bookmarkStart w:id="234" w:name="_Toc524968580"/>
      <w:r w:rsidRPr="002E106B">
        <w:rPr>
          <w:rFonts w:eastAsia="Times New Roman"/>
        </w:rPr>
        <w:lastRenderedPageBreak/>
        <w:t>Abstract ID: 1008</w:t>
      </w:r>
      <w:bookmarkEnd w:id="233"/>
      <w:bookmarkEnd w:id="234"/>
    </w:p>
    <w:p w:rsidR="00C710AE" w:rsidRPr="002E106B" w:rsidRDefault="00C710AE" w:rsidP="00C710AE">
      <w:pPr>
        <w:pStyle w:val="Heading3"/>
        <w:spacing w:before="120" w:line="240" w:lineRule="auto"/>
        <w:rPr>
          <w:rFonts w:eastAsia="Times New Roman"/>
        </w:rPr>
      </w:pPr>
      <w:bookmarkStart w:id="235" w:name="_Toc524015155"/>
      <w:bookmarkStart w:id="236" w:name="_Toc524968581"/>
      <w:r w:rsidRPr="002E106B">
        <w:rPr>
          <w:rFonts w:eastAsia="Times New Roman"/>
        </w:rPr>
        <w:t xml:space="preserve">Characteristics </w:t>
      </w:r>
      <w:r>
        <w:rPr>
          <w:rFonts w:eastAsia="Times New Roman"/>
        </w:rPr>
        <w:t>o</w:t>
      </w:r>
      <w:r w:rsidRPr="002E106B">
        <w:rPr>
          <w:rFonts w:eastAsia="Times New Roman"/>
        </w:rPr>
        <w:t>f Dengue Pati</w:t>
      </w:r>
      <w:r>
        <w:rPr>
          <w:rFonts w:eastAsia="Times New Roman"/>
        </w:rPr>
        <w:t>ents: An Outbreak Investigation i</w:t>
      </w:r>
      <w:r w:rsidRPr="002E106B">
        <w:rPr>
          <w:rFonts w:eastAsia="Times New Roman"/>
        </w:rPr>
        <w:t xml:space="preserve">n Urban Areas </w:t>
      </w:r>
      <w:r>
        <w:rPr>
          <w:rFonts w:eastAsia="Times New Roman"/>
        </w:rPr>
        <w:t>o</w:t>
      </w:r>
      <w:r w:rsidRPr="002E106B">
        <w:rPr>
          <w:rFonts w:eastAsia="Times New Roman"/>
        </w:rPr>
        <w:t>f District Rawalpindi, Pakistan- September 2016</w:t>
      </w:r>
      <w:bookmarkEnd w:id="235"/>
      <w:bookmarkEnd w:id="236"/>
    </w:p>
    <w:p w:rsidR="00DD46D6" w:rsidRPr="00C710AE" w:rsidRDefault="00DD46D6" w:rsidP="00C710AE">
      <w:pPr>
        <w:pStyle w:val="Heading2"/>
        <w:spacing w:before="120" w:line="240" w:lineRule="auto"/>
        <w:rPr>
          <w:b w:val="0"/>
          <w:bCs w:val="0"/>
          <w:sz w:val="24"/>
        </w:rPr>
      </w:pPr>
      <w:bookmarkStart w:id="237" w:name="_Toc524968582"/>
      <w:r w:rsidRPr="008469B0">
        <w:rPr>
          <w:rFonts w:eastAsia="Times New Roman" w:cs="Times New Roman"/>
          <w:sz w:val="24"/>
          <w:szCs w:val="24"/>
        </w:rPr>
        <w:t>Najma Javed Awan</w:t>
      </w:r>
      <w:bookmarkEnd w:id="237"/>
    </w:p>
    <w:p w:rsidR="003170DD" w:rsidRPr="008469B0" w:rsidRDefault="008469B0"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PHRC Research Centre, NIH, Islamabad</w:t>
      </w:r>
    </w:p>
    <w:p w:rsidR="003170DD" w:rsidRPr="00C22A25" w:rsidRDefault="003170DD" w:rsidP="008E7B59">
      <w:pPr>
        <w:spacing w:before="120" w:after="120" w:line="240" w:lineRule="auto"/>
        <w:jc w:val="both"/>
        <w:rPr>
          <w:rFonts w:ascii="Times New Roman" w:eastAsia="Times New Roman" w:hAnsi="Times New Roman" w:cs="Times New Roman"/>
          <w:sz w:val="24"/>
          <w:szCs w:val="24"/>
        </w:rPr>
      </w:pPr>
    </w:p>
    <w:p w:rsidR="00DD46D6" w:rsidRDefault="00DD46D6" w:rsidP="008E7B59">
      <w:pPr>
        <w:spacing w:before="120" w:after="120" w:line="240" w:lineRule="auto"/>
        <w:jc w:val="both"/>
        <w:rPr>
          <w:rFonts w:ascii="Times New Roman" w:eastAsia="Times New Roman" w:hAnsi="Times New Roman" w:cs="Times New Roman"/>
          <w:b/>
          <w:sz w:val="24"/>
          <w:szCs w:val="24"/>
        </w:rPr>
      </w:pPr>
      <w:r w:rsidRPr="003746F0">
        <w:rPr>
          <w:rFonts w:ascii="Times New Roman" w:eastAsia="Times New Roman" w:hAnsi="Times New Roman" w:cs="Times New Roman"/>
          <w:b/>
          <w:sz w:val="24"/>
          <w:szCs w:val="24"/>
        </w:rPr>
        <w:t>Background:</w:t>
      </w:r>
      <w:r w:rsidR="00DE396E">
        <w:rPr>
          <w:rFonts w:ascii="Times New Roman" w:eastAsia="Times New Roman" w:hAnsi="Times New Roman" w:cs="Times New Roman"/>
          <w:b/>
          <w:sz w:val="24"/>
          <w:szCs w:val="24"/>
        </w:rPr>
        <w:t xml:space="preserve"> </w:t>
      </w:r>
      <w:r w:rsidRPr="002E106B">
        <w:rPr>
          <w:rFonts w:ascii="Times New Roman" w:eastAsia="Times New Roman" w:hAnsi="Times New Roman" w:cs="Times New Roman"/>
          <w:sz w:val="24"/>
          <w:szCs w:val="24"/>
        </w:rPr>
        <w:t>During August 2016, an increased number of suspected dengue fever cases were reported in the hospitals of district Rawalpindi. A case control study was conducted to investigate the outbreak to determine the risk factors and recommend preventive measures.</w:t>
      </w:r>
    </w:p>
    <w:p w:rsidR="00DD46D6" w:rsidRDefault="00DD46D6"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Methodology</w:t>
      </w:r>
      <w:r w:rsidRPr="00142769">
        <w:rPr>
          <w:rFonts w:ascii="Times New Roman" w:eastAsia="Times New Roman" w:hAnsi="Times New Roman" w:cs="Times New Roman"/>
          <w:b/>
          <w:sz w:val="24"/>
          <w:szCs w:val="24"/>
        </w:rPr>
        <w:t>:</w:t>
      </w:r>
      <w:r w:rsidRPr="002E106B">
        <w:rPr>
          <w:rFonts w:ascii="Times New Roman" w:eastAsia="Times New Roman" w:hAnsi="Times New Roman" w:cs="Times New Roman"/>
          <w:sz w:val="24"/>
          <w:szCs w:val="24"/>
        </w:rPr>
        <w:t xml:space="preserve"> A case was defined as any resident of district Rawalpindi presenting with an acute febrile illness with one or more of the following, retro-orbital pain, headache, rash, myalgia, arthralgia and hemorrhagic manifestations between 30th Aug- 30th Oct. All ELISA confirmed cases were recruited from the hospital wards. Age and sex matched controls were selected from the neighbouring population. Frequencies, univariate and multivariate analysis </w:t>
      </w:r>
      <w:r>
        <w:rPr>
          <w:rFonts w:ascii="Times New Roman" w:eastAsia="Times New Roman" w:hAnsi="Times New Roman" w:cs="Times New Roman"/>
          <w:sz w:val="24"/>
          <w:szCs w:val="24"/>
        </w:rPr>
        <w:t>was performed using epi Info 7.</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044A79">
        <w:rPr>
          <w:rFonts w:ascii="Times New Roman" w:eastAsia="Times New Roman" w:hAnsi="Times New Roman" w:cs="Times New Roman"/>
          <w:b/>
          <w:sz w:val="24"/>
          <w:szCs w:val="24"/>
        </w:rPr>
        <w:t>Results:</w:t>
      </w:r>
      <w:r w:rsidRPr="002E106B">
        <w:rPr>
          <w:rFonts w:ascii="Times New Roman" w:eastAsia="Times New Roman" w:hAnsi="Times New Roman" w:cs="Times New Roman"/>
          <w:sz w:val="24"/>
          <w:szCs w:val="24"/>
        </w:rPr>
        <w:t xml:space="preserve"> Total 373 cases were recruited. Median age was 36 years. Male to female ratio was 3:1.Age group 21</w:t>
      </w:r>
      <w:r>
        <w:rPr>
          <w:rFonts w:ascii="Times New Roman" w:eastAsia="Times New Roman" w:hAnsi="Times New Roman" w:cs="Times New Roman"/>
          <w:sz w:val="24"/>
          <w:szCs w:val="24"/>
        </w:rPr>
        <w:t>-</w:t>
      </w:r>
      <w:r w:rsidRPr="002E106B">
        <w:rPr>
          <w:rFonts w:ascii="Times New Roman" w:eastAsia="Times New Roman" w:hAnsi="Times New Roman" w:cs="Times New Roman"/>
          <w:sz w:val="24"/>
          <w:szCs w:val="24"/>
        </w:rPr>
        <w:t>30 years was the most affected (n=151 AR40%) followed by 31-40 years (n=84 AR 23%). 02 deaths reported (CFR 0.53%).Frequent signs and symptoms were; fever (100%), myalgia (86%) headache (86%) and retro</w:t>
      </w:r>
      <w:r>
        <w:rPr>
          <w:rFonts w:ascii="Times New Roman" w:eastAsia="Times New Roman" w:hAnsi="Times New Roman" w:cs="Times New Roman"/>
          <w:sz w:val="24"/>
          <w:szCs w:val="24"/>
        </w:rPr>
        <w:t>-</w:t>
      </w:r>
      <w:r w:rsidRPr="002E106B">
        <w:rPr>
          <w:rFonts w:ascii="Times New Roman" w:eastAsia="Times New Roman" w:hAnsi="Times New Roman" w:cs="Times New Roman"/>
          <w:sz w:val="24"/>
          <w:szCs w:val="24"/>
        </w:rPr>
        <w:t>orbital pain (73%). Serotype DEN-2 was dominant in positive samples. (n=126, 34%).  A confirmed dengue household case / neighbor (aOR: 6.11, CI: 4.42-8.44, P value: P value .000</w:t>
      </w:r>
      <w:r>
        <w:rPr>
          <w:rFonts w:ascii="Times New Roman" w:eastAsia="Times New Roman" w:hAnsi="Times New Roman" w:cs="Times New Roman"/>
          <w:sz w:val="24"/>
          <w:szCs w:val="24"/>
        </w:rPr>
        <w:t>1</w:t>
      </w:r>
      <w:r w:rsidRPr="002E106B">
        <w:rPr>
          <w:rFonts w:ascii="Times New Roman" w:eastAsia="Times New Roman" w:hAnsi="Times New Roman" w:cs="Times New Roman"/>
          <w:sz w:val="24"/>
          <w:szCs w:val="24"/>
        </w:rPr>
        <w:t>) and stored water in open containers at home (aOR 2.35 CI 1.71-3.24, P value .000</w:t>
      </w:r>
      <w:r>
        <w:rPr>
          <w:rFonts w:ascii="Times New Roman" w:eastAsia="Times New Roman" w:hAnsi="Times New Roman" w:cs="Times New Roman"/>
          <w:sz w:val="24"/>
          <w:szCs w:val="24"/>
        </w:rPr>
        <w:t>1</w:t>
      </w:r>
      <w:r w:rsidRPr="002E106B">
        <w:rPr>
          <w:rFonts w:ascii="Times New Roman" w:eastAsia="Times New Roman" w:hAnsi="Times New Roman" w:cs="Times New Roman"/>
          <w:sz w:val="24"/>
          <w:szCs w:val="24"/>
        </w:rPr>
        <w:t>) found to be associated risk factors while use of mosquito repellents (aOR 0.128, CI .078-.210 P value .000</w:t>
      </w:r>
      <w:r>
        <w:rPr>
          <w:rFonts w:ascii="Times New Roman" w:eastAsia="Times New Roman" w:hAnsi="Times New Roman" w:cs="Times New Roman"/>
          <w:sz w:val="24"/>
          <w:szCs w:val="24"/>
        </w:rPr>
        <w:t>1) showed protective effect.</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044A79">
        <w:rPr>
          <w:rFonts w:ascii="Times New Roman" w:eastAsia="Times New Roman" w:hAnsi="Times New Roman" w:cs="Times New Roman"/>
          <w:b/>
          <w:sz w:val="24"/>
          <w:szCs w:val="24"/>
        </w:rPr>
        <w:t>Conclusions:</w:t>
      </w:r>
      <w:r w:rsidRPr="002E106B">
        <w:rPr>
          <w:rFonts w:ascii="Times New Roman" w:eastAsia="Times New Roman" w:hAnsi="Times New Roman" w:cs="Times New Roman"/>
          <w:sz w:val="24"/>
          <w:szCs w:val="24"/>
        </w:rPr>
        <w:t xml:space="preserve"> Stored water in containers at houses and subsequent mosquito breeding was the most probable cause of this outbreak. The study led to a recommendation to undertake health education activities to improve use of repellents and remove sources of indoor uncovered stored water. </w:t>
      </w:r>
      <w:r w:rsidRPr="002E106B">
        <w:rPr>
          <w:rFonts w:ascii="Times New Roman" w:eastAsia="Times New Roman" w:hAnsi="Times New Roman" w:cs="Times New Roman"/>
          <w:sz w:val="24"/>
          <w:szCs w:val="24"/>
        </w:rPr>
        <w:br/>
      </w:r>
      <w:r w:rsidRPr="0005768E">
        <w:rPr>
          <w:rFonts w:ascii="Times New Roman" w:eastAsia="Times New Roman" w:hAnsi="Times New Roman" w:cs="Times New Roman"/>
          <w:b/>
          <w:bCs/>
          <w:sz w:val="24"/>
          <w:szCs w:val="24"/>
        </w:rPr>
        <w:t>Key words:</w:t>
      </w:r>
      <w:r w:rsidRPr="002E106B">
        <w:rPr>
          <w:rFonts w:ascii="Times New Roman" w:eastAsia="Times New Roman" w:hAnsi="Times New Roman" w:cs="Times New Roman"/>
          <w:sz w:val="24"/>
          <w:szCs w:val="24"/>
        </w:rPr>
        <w:t xml:space="preserve"> Dengue fever, outbreak, confirmed case, stored water, outbreak, Rawalpindi</w:t>
      </w:r>
    </w:p>
    <w:p w:rsidR="00C710AE" w:rsidRDefault="00C710AE" w:rsidP="008E7B59">
      <w:pPr>
        <w:spacing w:before="120" w:after="120" w:line="240" w:lineRule="auto"/>
        <w:jc w:val="both"/>
        <w:rPr>
          <w:rFonts w:ascii="Times New Roman" w:eastAsia="Times New Roman" w:hAnsi="Times New Roman" w:cs="Times New Roman"/>
          <w:sz w:val="24"/>
          <w:szCs w:val="24"/>
        </w:rPr>
      </w:pPr>
    </w:p>
    <w:p w:rsidR="00C710AE" w:rsidRPr="00CC7C82" w:rsidRDefault="00C710AE" w:rsidP="00C710AE">
      <w:pPr>
        <w:pStyle w:val="Heading2"/>
        <w:spacing w:before="120" w:line="240" w:lineRule="auto"/>
      </w:pPr>
      <w:bookmarkStart w:id="238" w:name="_Toc524015158"/>
      <w:bookmarkStart w:id="239" w:name="_Toc524968583"/>
      <w:r w:rsidRPr="00CC7C82">
        <w:t>Abstract ID: 1182</w:t>
      </w:r>
      <w:bookmarkEnd w:id="238"/>
      <w:bookmarkEnd w:id="239"/>
    </w:p>
    <w:p w:rsidR="00C710AE" w:rsidRDefault="00C710AE" w:rsidP="00C710AE">
      <w:pPr>
        <w:pStyle w:val="Heading3"/>
        <w:spacing w:before="120" w:line="240" w:lineRule="auto"/>
      </w:pPr>
      <w:bookmarkStart w:id="240" w:name="_Toc524015159"/>
      <w:bookmarkStart w:id="241" w:name="_Toc524968584"/>
      <w:r w:rsidRPr="00CC7C82">
        <w:t xml:space="preserve">Measles Outbreak Investigation </w:t>
      </w:r>
      <w:r>
        <w:t>a</w:t>
      </w:r>
      <w:r w:rsidRPr="00CC7C82">
        <w:t xml:space="preserve">t Village Juriojanwari District Tando Muhammad Khan </w:t>
      </w:r>
      <w:r>
        <w:t>o</w:t>
      </w:r>
      <w:r w:rsidRPr="00CC7C82">
        <w:t>n 21st March 2018</w:t>
      </w:r>
      <w:bookmarkEnd w:id="240"/>
      <w:bookmarkEnd w:id="241"/>
    </w:p>
    <w:p w:rsidR="00DD46D6" w:rsidRPr="00C710AE" w:rsidRDefault="00DD46D6" w:rsidP="00C710AE">
      <w:pPr>
        <w:spacing w:before="120" w:after="120" w:line="240" w:lineRule="auto"/>
        <w:rPr>
          <w:rFonts w:ascii="Times New Roman" w:eastAsiaTheme="majorEastAsia" w:hAnsi="Times New Roman" w:cstheme="majorBidi"/>
          <w:b/>
          <w:bCs/>
          <w:color w:val="5B9BD5" w:themeColor="accent1"/>
          <w:sz w:val="24"/>
        </w:rPr>
      </w:pPr>
      <w:r>
        <w:rPr>
          <w:rFonts w:ascii="Times New Roman" w:eastAsia="Times New Roman" w:hAnsi="Times New Roman" w:cs="Times New Roman"/>
          <w:color w:val="000000"/>
          <w:sz w:val="24"/>
          <w:szCs w:val="24"/>
        </w:rPr>
        <w:t>Munazaq</w:t>
      </w:r>
      <w:r w:rsidR="00DE396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Qadri, Naveed</w:t>
      </w:r>
      <w:r w:rsidR="00DE396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Massod</w:t>
      </w:r>
    </w:p>
    <w:p w:rsidR="00E307E4" w:rsidRPr="00B929E9" w:rsidRDefault="00E307E4"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Field Epidemiology and Labortory Training Program (FELTP), </w:t>
      </w:r>
      <w:r w:rsidR="008469B0">
        <w:rPr>
          <w:rFonts w:ascii="Times New Roman" w:eastAsia="Times New Roman" w:hAnsi="Times New Roman" w:cs="Times New Roman"/>
          <w:sz w:val="24"/>
          <w:szCs w:val="24"/>
        </w:rPr>
        <w:t xml:space="preserve">NIH, </w:t>
      </w:r>
      <w:r w:rsidRPr="00B929E9">
        <w:rPr>
          <w:rFonts w:ascii="Times New Roman" w:eastAsia="Times New Roman" w:hAnsi="Times New Roman" w:cs="Times New Roman"/>
          <w:sz w:val="24"/>
          <w:szCs w:val="24"/>
        </w:rPr>
        <w:t>Islamabad</w:t>
      </w:r>
    </w:p>
    <w:p w:rsidR="00C17602" w:rsidRPr="00A557D0" w:rsidRDefault="00C17602" w:rsidP="008E7B59">
      <w:pPr>
        <w:spacing w:before="120" w:after="120" w:line="240" w:lineRule="auto"/>
      </w:pPr>
    </w:p>
    <w:p w:rsidR="00DD46D6" w:rsidRPr="00C31C88" w:rsidRDefault="00DD46D6" w:rsidP="008E7B59">
      <w:pPr>
        <w:autoSpaceDE w:val="0"/>
        <w:autoSpaceDN w:val="0"/>
        <w:adjustRightInd w:val="0"/>
        <w:spacing w:before="120" w:after="120" w:line="240" w:lineRule="auto"/>
        <w:jc w:val="both"/>
        <w:rPr>
          <w:rFonts w:ascii="Times New Roman" w:eastAsia="Times New Roman" w:hAnsi="Times New Roman" w:cs="Times New Roman"/>
          <w:sz w:val="24"/>
          <w:szCs w:val="24"/>
        </w:rPr>
      </w:pPr>
      <w:r w:rsidRPr="00C31C88">
        <w:rPr>
          <w:rFonts w:ascii="Times New Roman" w:eastAsia="Times New Roman" w:hAnsi="Times New Roman" w:cs="Times New Roman"/>
          <w:b/>
          <w:sz w:val="24"/>
          <w:szCs w:val="24"/>
        </w:rPr>
        <w:t>Background:</w:t>
      </w:r>
      <w:r w:rsidR="00DE396E">
        <w:rPr>
          <w:rFonts w:ascii="Times New Roman" w:eastAsia="Times New Roman" w:hAnsi="Times New Roman" w:cs="Times New Roman"/>
          <w:b/>
          <w:sz w:val="24"/>
          <w:szCs w:val="24"/>
        </w:rPr>
        <w:t xml:space="preserve"> </w:t>
      </w:r>
      <w:r w:rsidRPr="00C31C88">
        <w:rPr>
          <w:rFonts w:ascii="Times New Roman" w:eastAsia="Times New Roman" w:hAnsi="Times New Roman" w:cs="Times New Roman"/>
          <w:sz w:val="24"/>
          <w:szCs w:val="24"/>
        </w:rPr>
        <w:t>On 21</w:t>
      </w:r>
      <w:r w:rsidRPr="00C31C88">
        <w:rPr>
          <w:rFonts w:ascii="Times New Roman" w:eastAsia="Times New Roman" w:hAnsi="Times New Roman" w:cs="Times New Roman"/>
          <w:sz w:val="24"/>
          <w:szCs w:val="24"/>
          <w:vertAlign w:val="superscript"/>
        </w:rPr>
        <w:t>st</w:t>
      </w:r>
      <w:r w:rsidRPr="00C31C88">
        <w:rPr>
          <w:rFonts w:ascii="Times New Roman" w:eastAsia="Times New Roman" w:hAnsi="Times New Roman" w:cs="Times New Roman"/>
          <w:sz w:val="24"/>
          <w:szCs w:val="24"/>
        </w:rPr>
        <w:t>March2018,</w:t>
      </w:r>
      <w:r w:rsidRPr="00C31C88">
        <w:rPr>
          <w:rFonts w:ascii="Times New Roman" w:eastAsia="Times New Roman" w:hAnsi="Times New Roman" w:cs="Times New Roman"/>
          <w:bCs/>
          <w:color w:val="000000"/>
          <w:sz w:val="24"/>
          <w:szCs w:val="24"/>
        </w:rPr>
        <w:t xml:space="preserve">VillageJurioJanwari District Tando Muhammad Khan </w:t>
      </w:r>
      <w:r>
        <w:rPr>
          <w:rFonts w:ascii="Times New Roman" w:eastAsia="Times New Roman" w:hAnsi="Times New Roman" w:cs="Times New Roman"/>
          <w:sz w:val="24"/>
          <w:szCs w:val="24"/>
        </w:rPr>
        <w:t>cases of fever with rash were reported by.</w:t>
      </w:r>
      <w:r w:rsidRPr="00C31C88">
        <w:rPr>
          <w:rFonts w:ascii="Times New Roman" w:eastAsia="Times New Roman" w:hAnsi="Times New Roman" w:cs="Times New Roman"/>
          <w:sz w:val="24"/>
          <w:szCs w:val="24"/>
        </w:rPr>
        <w:t>Provincial Disease Surveillance and Response Unit Hyderabad. On 26</w:t>
      </w:r>
      <w:r w:rsidRPr="00C31C88">
        <w:rPr>
          <w:rFonts w:ascii="Times New Roman" w:eastAsia="Times New Roman" w:hAnsi="Times New Roman" w:cs="Times New Roman"/>
          <w:sz w:val="24"/>
          <w:szCs w:val="24"/>
          <w:vertAlign w:val="superscript"/>
        </w:rPr>
        <w:t>th</w:t>
      </w:r>
      <w:r w:rsidRPr="00C31C88">
        <w:rPr>
          <w:rFonts w:ascii="Times New Roman" w:eastAsia="Times New Roman" w:hAnsi="Times New Roman" w:cs="Times New Roman"/>
          <w:sz w:val="24"/>
          <w:szCs w:val="24"/>
        </w:rPr>
        <w:t xml:space="preserve"> September 2017, a team of FELTP was assigned to verify, evaluate risk factors and formulate control measuresteam of FELTP was assigned to verify, evaluate risk factors and formulate control measures.</w:t>
      </w:r>
    </w:p>
    <w:p w:rsidR="00DD46D6" w:rsidRPr="00C31C88" w:rsidRDefault="00DD46D6" w:rsidP="008E7B59">
      <w:pPr>
        <w:autoSpaceDE w:val="0"/>
        <w:autoSpaceDN w:val="0"/>
        <w:adjustRightInd w:val="0"/>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Methodology</w:t>
      </w:r>
      <w:r w:rsidRPr="00C31C88">
        <w:rPr>
          <w:rFonts w:ascii="Times New Roman" w:eastAsia="Times New Roman" w:hAnsi="Times New Roman" w:cs="Times New Roman"/>
          <w:b/>
          <w:sz w:val="24"/>
          <w:szCs w:val="24"/>
        </w:rPr>
        <w:t>:</w:t>
      </w:r>
      <w:r w:rsidR="00DE396E">
        <w:rPr>
          <w:rFonts w:ascii="Times New Roman" w:eastAsia="Times New Roman" w:hAnsi="Times New Roman" w:cs="Times New Roman"/>
          <w:b/>
          <w:sz w:val="24"/>
          <w:szCs w:val="24"/>
        </w:rPr>
        <w:t xml:space="preserve"> </w:t>
      </w:r>
      <w:r w:rsidRPr="00C31C88">
        <w:rPr>
          <w:rFonts w:ascii="Times New Roman" w:eastAsia="Times New Roman" w:hAnsi="Times New Roman" w:cs="Times New Roman"/>
          <w:sz w:val="24"/>
          <w:szCs w:val="24"/>
        </w:rPr>
        <w:t>On 21</w:t>
      </w:r>
      <w:r w:rsidRPr="00C31C88">
        <w:rPr>
          <w:rFonts w:ascii="Times New Roman" w:eastAsia="Times New Roman" w:hAnsi="Times New Roman" w:cs="Times New Roman"/>
          <w:sz w:val="24"/>
          <w:szCs w:val="24"/>
          <w:vertAlign w:val="superscript"/>
        </w:rPr>
        <w:t>st</w:t>
      </w:r>
      <w:r w:rsidRPr="00C31C88">
        <w:rPr>
          <w:rFonts w:ascii="Times New Roman" w:eastAsia="Times New Roman" w:hAnsi="Times New Roman" w:cs="Times New Roman"/>
          <w:sz w:val="24"/>
          <w:szCs w:val="24"/>
        </w:rPr>
        <w:t>March2018</w:t>
      </w:r>
      <w:r>
        <w:rPr>
          <w:rFonts w:ascii="Times New Roman" w:eastAsia="Times New Roman" w:hAnsi="Times New Roman" w:cs="Times New Roman"/>
          <w:sz w:val="24"/>
          <w:szCs w:val="24"/>
        </w:rPr>
        <w:t xml:space="preserve"> a</w:t>
      </w:r>
      <w:r w:rsidRPr="00C31C88">
        <w:rPr>
          <w:rFonts w:ascii="Times New Roman" w:eastAsia="Times New Roman" w:hAnsi="Times New Roman" w:cs="Times New Roman"/>
          <w:sz w:val="24"/>
          <w:szCs w:val="24"/>
        </w:rPr>
        <w:t>ctive case finding was carried out in the village and vicinity and verbal autopsies was taken on deceased children.</w:t>
      </w:r>
      <w:r w:rsidRPr="00C31C88">
        <w:rPr>
          <w:rFonts w:ascii="Times New Roman" w:hAnsi="Times New Roman" w:cs="Times New Roman"/>
          <w:sz w:val="24"/>
          <w:szCs w:val="24"/>
        </w:rPr>
        <w:t xml:space="preserve"> A case was defined as a person of any age resident of JuorioJanwari</w:t>
      </w:r>
      <w:r>
        <w:rPr>
          <w:rFonts w:ascii="Times New Roman" w:hAnsi="Times New Roman" w:cs="Times New Roman"/>
          <w:sz w:val="24"/>
          <w:szCs w:val="24"/>
        </w:rPr>
        <w:t xml:space="preserve"> v</w:t>
      </w:r>
      <w:r w:rsidRPr="00C31C88">
        <w:rPr>
          <w:rFonts w:ascii="Times New Roman" w:hAnsi="Times New Roman" w:cs="Times New Roman"/>
          <w:sz w:val="24"/>
          <w:szCs w:val="24"/>
        </w:rPr>
        <w:t>illagehaving</w:t>
      </w:r>
      <w:r>
        <w:rPr>
          <w:rFonts w:ascii="Times New Roman" w:hAnsi="Times New Roman" w:cs="Times New Roman"/>
          <w:sz w:val="24"/>
          <w:szCs w:val="24"/>
        </w:rPr>
        <w:t xml:space="preserve"> a </w:t>
      </w:r>
      <w:r w:rsidRPr="00C31C88">
        <w:rPr>
          <w:rFonts w:ascii="Times New Roman" w:hAnsi="Times New Roman" w:cs="Times New Roman"/>
          <w:sz w:val="24"/>
          <w:szCs w:val="24"/>
        </w:rPr>
        <w:t>high grad fever withmaculopapular rash and one of the following clinical features</w:t>
      </w:r>
      <w:r>
        <w:rPr>
          <w:rFonts w:ascii="Times New Roman" w:hAnsi="Times New Roman" w:cs="Times New Roman"/>
          <w:sz w:val="24"/>
          <w:szCs w:val="24"/>
        </w:rPr>
        <w:t>:</w:t>
      </w:r>
      <w:r w:rsidR="008469B0" w:rsidRPr="00C31C88">
        <w:rPr>
          <w:rFonts w:ascii="Times New Roman" w:hAnsi="Times New Roman" w:cs="Times New Roman"/>
          <w:sz w:val="24"/>
          <w:szCs w:val="24"/>
        </w:rPr>
        <w:t>cough</w:t>
      </w:r>
      <w:r w:rsidRPr="00C31C88">
        <w:rPr>
          <w:rFonts w:ascii="Times New Roman" w:hAnsi="Times New Roman" w:cs="Times New Roman"/>
          <w:sz w:val="24"/>
          <w:szCs w:val="24"/>
        </w:rPr>
        <w:t xml:space="preserve"> coryza and conjunctivitis from 2</w:t>
      </w:r>
      <w:r w:rsidRPr="00C31C88">
        <w:rPr>
          <w:rFonts w:ascii="Times New Roman" w:hAnsi="Times New Roman" w:cs="Times New Roman"/>
          <w:sz w:val="24"/>
          <w:szCs w:val="24"/>
          <w:vertAlign w:val="superscript"/>
        </w:rPr>
        <w:t>nd</w:t>
      </w:r>
      <w:r w:rsidRPr="00C31C88">
        <w:rPr>
          <w:rFonts w:ascii="Times New Roman" w:hAnsi="Times New Roman" w:cs="Times New Roman"/>
          <w:sz w:val="24"/>
          <w:szCs w:val="24"/>
        </w:rPr>
        <w:t xml:space="preserve">March 2018 to 28 </w:t>
      </w:r>
      <w:r>
        <w:rPr>
          <w:rFonts w:ascii="Times New Roman" w:hAnsi="Times New Roman" w:cs="Times New Roman"/>
          <w:sz w:val="24"/>
          <w:szCs w:val="24"/>
        </w:rPr>
        <w:t>M</w:t>
      </w:r>
      <w:r w:rsidRPr="00C31C88">
        <w:rPr>
          <w:rFonts w:ascii="Times New Roman" w:hAnsi="Times New Roman" w:cs="Times New Roman"/>
          <w:sz w:val="24"/>
          <w:szCs w:val="24"/>
        </w:rPr>
        <w:t>arch 2018.</w:t>
      </w:r>
      <w:r w:rsidRPr="00C31C88">
        <w:rPr>
          <w:rFonts w:ascii="Times New Roman" w:eastAsia="Times New Roman" w:hAnsi="Times New Roman" w:cs="Times New Roman"/>
          <w:sz w:val="24"/>
          <w:szCs w:val="24"/>
        </w:rPr>
        <w:t xml:space="preserve">Data was collected using a semi structured questionnaire. Vaccination survey was done through randomization of 210 survey of vaccination status &amp; efficacy. Blood samples </w:t>
      </w:r>
      <w:r>
        <w:rPr>
          <w:rFonts w:ascii="Times New Roman" w:eastAsia="Times New Roman" w:hAnsi="Times New Roman" w:cs="Times New Roman"/>
          <w:sz w:val="24"/>
          <w:szCs w:val="24"/>
        </w:rPr>
        <w:t>were sent to NIH Islamabad for l</w:t>
      </w:r>
      <w:r w:rsidRPr="00C31C88">
        <w:rPr>
          <w:rFonts w:ascii="Times New Roman" w:eastAsia="Times New Roman" w:hAnsi="Times New Roman" w:cs="Times New Roman"/>
          <w:sz w:val="24"/>
          <w:szCs w:val="24"/>
        </w:rPr>
        <w:t>ab confirmation.</w:t>
      </w:r>
    </w:p>
    <w:p w:rsidR="00DD46D6" w:rsidRPr="00C31C88" w:rsidRDefault="00DD46D6" w:rsidP="008E7B59">
      <w:pPr>
        <w:autoSpaceDE w:val="0"/>
        <w:autoSpaceDN w:val="0"/>
        <w:adjustRightInd w:val="0"/>
        <w:spacing w:before="120" w:after="120" w:line="240" w:lineRule="auto"/>
        <w:jc w:val="both"/>
        <w:rPr>
          <w:rFonts w:ascii="Times New Roman" w:hAnsi="Times New Roman" w:cs="Times New Roman"/>
          <w:sz w:val="24"/>
          <w:szCs w:val="24"/>
        </w:rPr>
      </w:pPr>
      <w:r w:rsidRPr="00C31C88">
        <w:rPr>
          <w:rFonts w:ascii="Times New Roman" w:eastAsia="Times New Roman" w:hAnsi="Times New Roman" w:cs="Times New Roman"/>
          <w:b/>
          <w:sz w:val="24"/>
          <w:szCs w:val="24"/>
        </w:rPr>
        <w:t>Results:</w:t>
      </w:r>
      <w:r w:rsidR="00DE396E">
        <w:rPr>
          <w:rFonts w:ascii="Times New Roman" w:eastAsia="Times New Roman" w:hAnsi="Times New Roman" w:cs="Times New Roman"/>
          <w:b/>
          <w:sz w:val="24"/>
          <w:szCs w:val="24"/>
        </w:rPr>
        <w:t xml:space="preserve"> </w:t>
      </w:r>
      <w:r w:rsidRPr="00C31C88">
        <w:rPr>
          <w:rFonts w:ascii="Times New Roman" w:eastAsia="Times New Roman" w:hAnsi="Times New Roman" w:cs="Times New Roman"/>
          <w:sz w:val="24"/>
          <w:szCs w:val="24"/>
        </w:rPr>
        <w:t>Apart from 12 cases, l suspected measles cases were identified3 deaths with Case Fatality Rate(CFR)</w:t>
      </w:r>
      <w:r>
        <w:rPr>
          <w:rFonts w:ascii="Times New Roman" w:eastAsia="Times New Roman" w:hAnsi="Times New Roman" w:cs="Times New Roman"/>
          <w:sz w:val="24"/>
          <w:szCs w:val="24"/>
        </w:rPr>
        <w:t xml:space="preserve"> of </w:t>
      </w:r>
      <w:r w:rsidRPr="00C31C88">
        <w:rPr>
          <w:rFonts w:ascii="Times New Roman" w:eastAsia="Times New Roman" w:hAnsi="Times New Roman" w:cs="Times New Roman"/>
          <w:sz w:val="24"/>
          <w:szCs w:val="24"/>
        </w:rPr>
        <w:t>25 %</w:t>
      </w:r>
      <w:r>
        <w:rPr>
          <w:rFonts w:ascii="Times New Roman" w:eastAsia="Times New Roman" w:hAnsi="Times New Roman" w:cs="Times New Roman"/>
          <w:sz w:val="24"/>
          <w:szCs w:val="24"/>
        </w:rPr>
        <w:t xml:space="preserve">, </w:t>
      </w:r>
      <w:r w:rsidRPr="00C31C88">
        <w:rPr>
          <w:rFonts w:ascii="Times New Roman" w:eastAsia="Times New Roman" w:hAnsi="Times New Roman" w:cs="Times New Roman"/>
          <w:sz w:val="24"/>
          <w:szCs w:val="24"/>
        </w:rPr>
        <w:t>overall Attack Rate(AR=2,3%). Median age was 14.2 months (range 9-48). Males were more affected n=9 (75%). Most affected age group was</w:t>
      </w:r>
      <w:r>
        <w:rPr>
          <w:rFonts w:ascii="Times New Roman" w:eastAsia="Times New Roman" w:hAnsi="Times New Roman" w:cs="Times New Roman"/>
          <w:sz w:val="24"/>
          <w:szCs w:val="24"/>
        </w:rPr>
        <w:t xml:space="preserve">24 to 59 n=6. </w:t>
      </w:r>
      <w:r w:rsidRPr="00C31C88">
        <w:rPr>
          <w:rFonts w:ascii="Times New Roman" w:eastAsia="Times New Roman" w:hAnsi="Times New Roman" w:cs="Times New Roman"/>
          <w:sz w:val="24"/>
          <w:szCs w:val="24"/>
        </w:rPr>
        <w:t>Fever and maculopapular rash n=12(100%) followed bycoryza n=12 (100%) and conjunctivitis n=11 (91.6%)</w:t>
      </w:r>
      <w:r w:rsidR="00DE396E">
        <w:rPr>
          <w:rFonts w:ascii="Times New Roman" w:eastAsia="Times New Roman" w:hAnsi="Times New Roman" w:cs="Times New Roman"/>
          <w:sz w:val="24"/>
          <w:szCs w:val="24"/>
        </w:rPr>
        <w:t xml:space="preserve"> </w:t>
      </w:r>
      <w:r w:rsidRPr="00C31C88">
        <w:rPr>
          <w:rFonts w:ascii="Times New Roman" w:eastAsia="Times New Roman" w:hAnsi="Times New Roman" w:cs="Times New Roman"/>
          <w:sz w:val="24"/>
          <w:szCs w:val="24"/>
        </w:rPr>
        <w:t>were the clinical-Presentation</w:t>
      </w:r>
      <w:r>
        <w:rPr>
          <w:rFonts w:ascii="Times New Roman" w:eastAsia="Times New Roman" w:hAnsi="Times New Roman" w:cs="Times New Roman"/>
          <w:sz w:val="24"/>
          <w:szCs w:val="24"/>
        </w:rPr>
        <w:t>.</w:t>
      </w:r>
    </w:p>
    <w:p w:rsidR="00DD46D6" w:rsidRPr="00C31C88" w:rsidRDefault="00DD46D6" w:rsidP="008E7B59">
      <w:pPr>
        <w:spacing w:before="120" w:after="120" w:line="240" w:lineRule="auto"/>
        <w:jc w:val="both"/>
        <w:rPr>
          <w:rFonts w:ascii="Times New Roman" w:hAnsi="Times New Roman" w:cs="Times New Roman"/>
          <w:sz w:val="24"/>
          <w:szCs w:val="24"/>
        </w:rPr>
      </w:pPr>
      <w:r w:rsidRPr="00C31C88">
        <w:rPr>
          <w:rFonts w:ascii="Times New Roman" w:eastAsia="Times New Roman" w:hAnsi="Times New Roman" w:cs="Times New Roman"/>
          <w:b/>
          <w:sz w:val="24"/>
          <w:szCs w:val="24"/>
          <w:lang w:val="en-GB"/>
        </w:rPr>
        <w:t>Conclusion:</w:t>
      </w:r>
      <w:r w:rsidR="00DE396E">
        <w:rPr>
          <w:rFonts w:ascii="Times New Roman" w:eastAsia="Times New Roman" w:hAnsi="Times New Roman" w:cs="Times New Roman"/>
          <w:b/>
          <w:sz w:val="24"/>
          <w:szCs w:val="24"/>
          <w:lang w:val="en-GB"/>
        </w:rPr>
        <w:t xml:space="preserve"> </w:t>
      </w:r>
      <w:r w:rsidRPr="00C31C88">
        <w:rPr>
          <w:rFonts w:ascii="Times New Roman" w:hAnsi="Times New Roman" w:cs="Times New Roman"/>
          <w:noProof/>
          <w:sz w:val="24"/>
          <w:szCs w:val="24"/>
          <w:lang w:val="en-GB" w:eastAsia="en-GB"/>
        </w:rPr>
        <w:t>Refusal to the vacciantion is most probable cause of this outbreak.</w:t>
      </w:r>
      <w:r w:rsidRPr="00C31C88">
        <w:rPr>
          <w:rFonts w:ascii="Times New Roman" w:hAnsi="Times New Roman" w:cs="Times New Roman"/>
          <w:sz w:val="24"/>
          <w:szCs w:val="24"/>
        </w:rPr>
        <w:t xml:space="preserve"> Misbelief and poor health seeking were the reasons for the high morbidity and mortality.Poor surveillance contributed to magnitude of the outbreak. Community was sensitized for vaccination through religious leader and health education imparted. Mop-up activity was done 361 children were vaccinated. Strengthening of VPD surveillance system is recommended.</w:t>
      </w:r>
    </w:p>
    <w:p w:rsidR="00DD46D6" w:rsidRDefault="00DD46D6" w:rsidP="008E7B59">
      <w:pPr>
        <w:spacing w:before="120" w:after="120" w:line="240" w:lineRule="auto"/>
        <w:rPr>
          <w:rFonts w:ascii="Times New Roman" w:hAnsi="Times New Roman" w:cs="Times New Roman"/>
          <w:sz w:val="24"/>
          <w:szCs w:val="24"/>
        </w:rPr>
      </w:pPr>
      <w:r w:rsidRPr="00C31C88">
        <w:rPr>
          <w:rFonts w:ascii="Times New Roman" w:hAnsi="Times New Roman" w:cs="Times New Roman"/>
          <w:b/>
          <w:sz w:val="24"/>
          <w:szCs w:val="24"/>
        </w:rPr>
        <w:t>Key Words:</w:t>
      </w:r>
      <w:r w:rsidR="00DE396E">
        <w:rPr>
          <w:rFonts w:ascii="Times New Roman" w:hAnsi="Times New Roman" w:cs="Times New Roman"/>
          <w:b/>
          <w:sz w:val="24"/>
          <w:szCs w:val="24"/>
        </w:rPr>
        <w:t xml:space="preserve"> </w:t>
      </w:r>
      <w:r w:rsidRPr="00C31C88">
        <w:rPr>
          <w:rFonts w:ascii="Times New Roman" w:hAnsi="Times New Roman" w:cs="Times New Roman"/>
          <w:sz w:val="24"/>
          <w:szCs w:val="24"/>
        </w:rPr>
        <w:t>Measles, Outbreak at Village Joriojanwri District Tando</w:t>
      </w:r>
    </w:p>
    <w:p w:rsidR="00C11D06" w:rsidRDefault="00C11D06" w:rsidP="008E7B59">
      <w:pPr>
        <w:spacing w:before="120" w:after="120" w:line="240" w:lineRule="auto"/>
        <w:rPr>
          <w:rFonts w:ascii="Times New Roman" w:hAnsi="Times New Roman" w:cs="Times New Roman"/>
          <w:sz w:val="24"/>
          <w:szCs w:val="24"/>
        </w:rPr>
      </w:pPr>
    </w:p>
    <w:p w:rsidR="00C11D06" w:rsidRPr="002E106B" w:rsidRDefault="00C11D06" w:rsidP="00C11D06">
      <w:pPr>
        <w:pStyle w:val="Heading2"/>
        <w:spacing w:before="120" w:line="240" w:lineRule="auto"/>
        <w:rPr>
          <w:rFonts w:eastAsia="Times New Roman"/>
        </w:rPr>
      </w:pPr>
      <w:bookmarkStart w:id="242" w:name="_Toc524015160"/>
      <w:bookmarkStart w:id="243" w:name="_Toc524968585"/>
      <w:r w:rsidRPr="002E106B">
        <w:rPr>
          <w:rFonts w:eastAsia="Times New Roman"/>
        </w:rPr>
        <w:t xml:space="preserve">Abstract </w:t>
      </w:r>
      <w:r w:rsidRPr="0087050C">
        <w:t>ID: 1022</w:t>
      </w:r>
      <w:bookmarkEnd w:id="242"/>
      <w:bookmarkEnd w:id="243"/>
    </w:p>
    <w:p w:rsidR="00C11D06" w:rsidRPr="002E106B" w:rsidRDefault="00C11D06" w:rsidP="00C11D06">
      <w:pPr>
        <w:pStyle w:val="Heading3"/>
        <w:spacing w:before="120" w:line="240" w:lineRule="auto"/>
        <w:jc w:val="both"/>
        <w:rPr>
          <w:rFonts w:eastAsia="Times New Roman"/>
        </w:rPr>
      </w:pPr>
      <w:bookmarkStart w:id="244" w:name="_Toc524015161"/>
      <w:bookmarkStart w:id="245" w:name="_Toc524968586"/>
      <w:r w:rsidRPr="002E106B">
        <w:rPr>
          <w:rFonts w:eastAsia="Times New Roman"/>
        </w:rPr>
        <w:t xml:space="preserve">Outbreak Investigation Report </w:t>
      </w:r>
      <w:r>
        <w:rPr>
          <w:rFonts w:eastAsia="Times New Roman"/>
        </w:rPr>
        <w:t>o</w:t>
      </w:r>
      <w:r w:rsidRPr="002E106B">
        <w:rPr>
          <w:rFonts w:eastAsia="Times New Roman"/>
        </w:rPr>
        <w:t xml:space="preserve">f Acute Watery Diarrhea </w:t>
      </w:r>
      <w:r>
        <w:rPr>
          <w:rFonts w:eastAsia="Times New Roman"/>
        </w:rPr>
        <w:t>i</w:t>
      </w:r>
      <w:r w:rsidRPr="002E106B">
        <w:rPr>
          <w:rFonts w:eastAsia="Times New Roman"/>
        </w:rPr>
        <w:t xml:space="preserve">n Moza Tranch </w:t>
      </w:r>
      <w:r>
        <w:rPr>
          <w:rFonts w:eastAsia="Times New Roman"/>
        </w:rPr>
        <w:t>o</w:t>
      </w:r>
      <w:r w:rsidRPr="002E106B">
        <w:rPr>
          <w:rFonts w:eastAsia="Times New Roman"/>
        </w:rPr>
        <w:t>f Union Council Jhal Jaho District Awaran May-2018.</w:t>
      </w:r>
      <w:bookmarkEnd w:id="244"/>
      <w:bookmarkEnd w:id="245"/>
    </w:p>
    <w:p w:rsidR="00DD46D6" w:rsidRPr="00C11D06" w:rsidRDefault="00DD46D6" w:rsidP="00C11D06">
      <w:pPr>
        <w:spacing w:before="120" w:after="120" w:line="240" w:lineRule="auto"/>
        <w:rPr>
          <w:rFonts w:ascii="Times New Roman" w:eastAsiaTheme="majorEastAsia" w:hAnsi="Times New Roman" w:cstheme="majorBidi"/>
          <w:color w:val="5B9BD5" w:themeColor="accent1"/>
          <w:sz w:val="24"/>
        </w:rPr>
      </w:pPr>
      <w:r w:rsidRPr="00C22A25">
        <w:rPr>
          <w:rFonts w:ascii="Times New Roman" w:eastAsia="Times New Roman" w:hAnsi="Times New Roman" w:cs="Times New Roman"/>
          <w:sz w:val="24"/>
          <w:szCs w:val="24"/>
        </w:rPr>
        <w:t>Muhammad Arif,Abid</w:t>
      </w:r>
      <w:r w:rsidR="00DE396E">
        <w:rPr>
          <w:rFonts w:ascii="Times New Roman" w:eastAsia="Times New Roman" w:hAnsi="Times New Roman" w:cs="Times New Roman"/>
          <w:sz w:val="24"/>
          <w:szCs w:val="24"/>
        </w:rPr>
        <w:t xml:space="preserve"> </w:t>
      </w:r>
      <w:r w:rsidRPr="00C22A25">
        <w:rPr>
          <w:rFonts w:ascii="Times New Roman" w:eastAsia="Times New Roman" w:hAnsi="Times New Roman" w:cs="Times New Roman"/>
          <w:sz w:val="24"/>
          <w:szCs w:val="24"/>
        </w:rPr>
        <w:t xml:space="preserve">Saeed. </w:t>
      </w:r>
    </w:p>
    <w:p w:rsidR="00E044C6" w:rsidRPr="00B929E9" w:rsidRDefault="007914C1"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Field Epidemiology and Labortory Training Program (</w:t>
      </w:r>
      <w:r w:rsidR="004E7A16">
        <w:rPr>
          <w:rFonts w:ascii="Times New Roman" w:eastAsia="Times New Roman" w:hAnsi="Times New Roman" w:cs="Times New Roman"/>
          <w:sz w:val="24"/>
          <w:szCs w:val="24"/>
        </w:rPr>
        <w:t>FELTP</w:t>
      </w:r>
      <w:r>
        <w:rPr>
          <w:rFonts w:ascii="Times New Roman" w:eastAsia="Times New Roman" w:hAnsi="Times New Roman" w:cs="Times New Roman"/>
          <w:sz w:val="24"/>
          <w:szCs w:val="24"/>
        </w:rPr>
        <w:t>)</w:t>
      </w:r>
      <w:r w:rsidR="004E7A16">
        <w:rPr>
          <w:rFonts w:ascii="Times New Roman" w:eastAsia="Times New Roman" w:hAnsi="Times New Roman" w:cs="Times New Roman"/>
          <w:sz w:val="24"/>
          <w:szCs w:val="24"/>
        </w:rPr>
        <w:t xml:space="preserve">, </w:t>
      </w:r>
      <w:r w:rsidR="00E044C6" w:rsidRPr="00B929E9">
        <w:rPr>
          <w:rFonts w:ascii="Times New Roman" w:eastAsia="Times New Roman" w:hAnsi="Times New Roman" w:cs="Times New Roman"/>
          <w:sz w:val="24"/>
          <w:szCs w:val="24"/>
        </w:rPr>
        <w:t>NIH Islamabad</w:t>
      </w:r>
    </w:p>
    <w:p w:rsidR="00DD46D6" w:rsidRPr="00C22A25" w:rsidRDefault="00DD46D6" w:rsidP="008E7B59">
      <w:pPr>
        <w:spacing w:before="120" w:after="120" w:line="240" w:lineRule="auto"/>
        <w:jc w:val="both"/>
        <w:rPr>
          <w:rFonts w:ascii="Times New Roman" w:eastAsia="Times New Roman" w:hAnsi="Times New Roman" w:cs="Times New Roman"/>
          <w:sz w:val="24"/>
          <w:szCs w:val="24"/>
        </w:rPr>
      </w:pPr>
    </w:p>
    <w:p w:rsidR="00DD46D6" w:rsidRDefault="00DD46D6" w:rsidP="008E7B59">
      <w:pPr>
        <w:spacing w:before="120" w:after="120" w:line="240" w:lineRule="auto"/>
        <w:jc w:val="both"/>
        <w:rPr>
          <w:rFonts w:ascii="Times New Roman" w:eastAsia="Times New Roman" w:hAnsi="Times New Roman" w:cs="Times New Roman"/>
          <w:sz w:val="24"/>
          <w:szCs w:val="24"/>
        </w:rPr>
      </w:pPr>
      <w:r w:rsidRPr="008D0365">
        <w:rPr>
          <w:rFonts w:ascii="Times New Roman" w:eastAsia="Times New Roman" w:hAnsi="Times New Roman" w:cs="Times New Roman"/>
          <w:b/>
          <w:sz w:val="24"/>
          <w:szCs w:val="24"/>
        </w:rPr>
        <w:t>Background:</w:t>
      </w:r>
      <w:r w:rsidR="00DE396E">
        <w:rPr>
          <w:rFonts w:ascii="Times New Roman" w:eastAsia="Times New Roman" w:hAnsi="Times New Roman" w:cs="Times New Roman"/>
          <w:b/>
          <w:sz w:val="24"/>
          <w:szCs w:val="24"/>
        </w:rPr>
        <w:t xml:space="preserve"> </w:t>
      </w:r>
      <w:r w:rsidRPr="002E106B">
        <w:rPr>
          <w:rFonts w:ascii="Times New Roman" w:eastAsia="Times New Roman" w:hAnsi="Times New Roman" w:cs="Times New Roman"/>
          <w:sz w:val="24"/>
          <w:szCs w:val="24"/>
        </w:rPr>
        <w:t>On 17th May 2018 DHO Awaran</w:t>
      </w:r>
      <w:r>
        <w:rPr>
          <w:rFonts w:ascii="Times New Roman" w:eastAsia="Times New Roman" w:hAnsi="Times New Roman" w:cs="Times New Roman"/>
          <w:sz w:val="24"/>
          <w:szCs w:val="24"/>
        </w:rPr>
        <w:t>r</w:t>
      </w:r>
      <w:r w:rsidRPr="002E106B">
        <w:rPr>
          <w:rFonts w:ascii="Times New Roman" w:eastAsia="Times New Roman" w:hAnsi="Times New Roman" w:cs="Times New Roman"/>
          <w:sz w:val="24"/>
          <w:szCs w:val="24"/>
        </w:rPr>
        <w:t>eported an outbreak of Acute Watery Diarrhea (AWD) to the Director Public Health BalochistanIn this context a team of Field Epidemiologists was mobilized to support DHO Awaran in order to assess the situation on ground.</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8D0365">
        <w:rPr>
          <w:rFonts w:ascii="Times New Roman" w:eastAsia="Times New Roman" w:hAnsi="Times New Roman" w:cs="Times New Roman"/>
          <w:b/>
          <w:sz w:val="24"/>
          <w:szCs w:val="24"/>
        </w:rPr>
        <w:t>Objectives:</w:t>
      </w:r>
      <w:r w:rsidR="00DE396E">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T</w:t>
      </w:r>
      <w:r w:rsidRPr="002E106B">
        <w:rPr>
          <w:rFonts w:ascii="Times New Roman" w:eastAsia="Times New Roman" w:hAnsi="Times New Roman" w:cs="Times New Roman"/>
          <w:sz w:val="24"/>
          <w:szCs w:val="24"/>
        </w:rPr>
        <w:t>o confirm outbreak, evaluate risk factors and recommend control measures.</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063693">
        <w:rPr>
          <w:rFonts w:ascii="Times New Roman" w:eastAsia="Times New Roman" w:hAnsi="Times New Roman" w:cs="Times New Roman"/>
          <w:b/>
          <w:sz w:val="24"/>
          <w:szCs w:val="24"/>
        </w:rPr>
        <w:t>Methodology:</w:t>
      </w:r>
      <w:r w:rsidR="00DE396E">
        <w:rPr>
          <w:rFonts w:ascii="Times New Roman" w:eastAsia="Times New Roman" w:hAnsi="Times New Roman" w:cs="Times New Roman"/>
          <w:b/>
          <w:sz w:val="24"/>
          <w:szCs w:val="24"/>
        </w:rPr>
        <w:t xml:space="preserve"> </w:t>
      </w:r>
      <w:r w:rsidRPr="002E106B">
        <w:rPr>
          <w:rFonts w:ascii="Times New Roman" w:eastAsia="Times New Roman" w:hAnsi="Times New Roman" w:cs="Times New Roman"/>
          <w:sz w:val="24"/>
          <w:szCs w:val="24"/>
        </w:rPr>
        <w:t xml:space="preserve">Investigation was carried out from 18th to 20th May 2018. A Case was defined </w:t>
      </w:r>
      <w:r>
        <w:rPr>
          <w:rFonts w:ascii="Times New Roman" w:eastAsia="Times New Roman" w:hAnsi="Times New Roman" w:cs="Times New Roman"/>
          <w:sz w:val="24"/>
          <w:szCs w:val="24"/>
        </w:rPr>
        <w:t xml:space="preserve">as </w:t>
      </w:r>
      <w:r w:rsidRPr="002E106B">
        <w:rPr>
          <w:rFonts w:ascii="Times New Roman" w:eastAsia="Times New Roman" w:hAnsi="Times New Roman" w:cs="Times New Roman"/>
          <w:sz w:val="24"/>
          <w:szCs w:val="24"/>
        </w:rPr>
        <w:t>“Any person of any age group and gender belonging to the reported Union Council JhalJaho District Awaran, with 3 or more episodes of loose or liquid stools per day with or without vomiting from 10th May 2018 to 22nd May 2018”.Descriptive study was conducted</w:t>
      </w:r>
      <w:r>
        <w:rPr>
          <w:rFonts w:ascii="Times New Roman" w:eastAsia="Times New Roman" w:hAnsi="Times New Roman" w:cs="Times New Roman"/>
          <w:sz w:val="24"/>
          <w:szCs w:val="24"/>
        </w:rPr>
        <w:t xml:space="preserve"> and</w:t>
      </w:r>
      <w:r w:rsidRPr="002E106B">
        <w:rPr>
          <w:rFonts w:ascii="Times New Roman" w:eastAsia="Times New Roman" w:hAnsi="Times New Roman" w:cs="Times New Roman"/>
          <w:sz w:val="24"/>
          <w:szCs w:val="24"/>
        </w:rPr>
        <w:t xml:space="preserve"> active case finding was done. Seven stool samples were sent to NIH Islamabad.</w:t>
      </w:r>
      <w:r>
        <w:rPr>
          <w:rFonts w:ascii="Times New Roman" w:eastAsia="Times New Roman" w:hAnsi="Times New Roman" w:cs="Times New Roman"/>
          <w:sz w:val="24"/>
          <w:szCs w:val="24"/>
        </w:rPr>
        <w:t>for laboratory confirmation.</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FD3269">
        <w:rPr>
          <w:rFonts w:ascii="Times New Roman" w:eastAsia="Times New Roman" w:hAnsi="Times New Roman" w:cs="Times New Roman"/>
          <w:b/>
          <w:sz w:val="24"/>
          <w:szCs w:val="24"/>
        </w:rPr>
        <w:t>Results:</w:t>
      </w:r>
      <w:r w:rsidR="00DE396E">
        <w:rPr>
          <w:rFonts w:ascii="Times New Roman" w:eastAsia="Times New Roman" w:hAnsi="Times New Roman" w:cs="Times New Roman"/>
          <w:b/>
          <w:sz w:val="24"/>
          <w:szCs w:val="24"/>
        </w:rPr>
        <w:t xml:space="preserve"> </w:t>
      </w:r>
      <w:r w:rsidRPr="002E106B">
        <w:rPr>
          <w:rFonts w:ascii="Times New Roman" w:eastAsia="Times New Roman" w:hAnsi="Times New Roman" w:cs="Times New Roman"/>
          <w:sz w:val="24"/>
          <w:szCs w:val="24"/>
        </w:rPr>
        <w:t>A total of 216 cases (overall AR= 18 %) including 8 deaths (CFR=4%) were identified. Male</w:t>
      </w:r>
      <w:r>
        <w:rPr>
          <w:rFonts w:ascii="Times New Roman" w:eastAsia="Times New Roman" w:hAnsi="Times New Roman" w:cs="Times New Roman"/>
          <w:sz w:val="24"/>
          <w:szCs w:val="24"/>
        </w:rPr>
        <w:t>s</w:t>
      </w:r>
      <w:r w:rsidRPr="002E106B">
        <w:rPr>
          <w:rFonts w:ascii="Times New Roman" w:eastAsia="Times New Roman" w:hAnsi="Times New Roman" w:cs="Times New Roman"/>
          <w:sz w:val="24"/>
          <w:szCs w:val="24"/>
        </w:rPr>
        <w:t xml:space="preserve"> (59%) were more affected than females. The age range was 1 year to 100 year</w:t>
      </w:r>
      <w:r>
        <w:rPr>
          <w:rFonts w:ascii="Times New Roman" w:eastAsia="Times New Roman" w:hAnsi="Times New Roman" w:cs="Times New Roman"/>
          <w:sz w:val="24"/>
          <w:szCs w:val="24"/>
        </w:rPr>
        <w:t>s</w:t>
      </w:r>
      <w:r w:rsidRPr="002E106B">
        <w:rPr>
          <w:rFonts w:ascii="Times New Roman" w:eastAsia="Times New Roman" w:hAnsi="Times New Roman" w:cs="Times New Roman"/>
          <w:sz w:val="24"/>
          <w:szCs w:val="24"/>
        </w:rPr>
        <w:t xml:space="preserve"> with mean age o</w:t>
      </w:r>
      <w:r>
        <w:rPr>
          <w:rFonts w:ascii="Times New Roman" w:eastAsia="Times New Roman" w:hAnsi="Times New Roman" w:cs="Times New Roman"/>
          <w:sz w:val="24"/>
          <w:szCs w:val="24"/>
        </w:rPr>
        <w:t>f 31 years. Out of 26 affected v</w:t>
      </w:r>
      <w:r w:rsidRPr="002E106B">
        <w:rPr>
          <w:rFonts w:ascii="Times New Roman" w:eastAsia="Times New Roman" w:hAnsi="Times New Roman" w:cs="Times New Roman"/>
          <w:sz w:val="24"/>
          <w:szCs w:val="24"/>
        </w:rPr>
        <w:t xml:space="preserve">illages, Daro Goth was the most affected village with 8% of its residents being affected that is (n=17).85% of the cases developed Sever Dehydration while 15% of the cases developed Moderate Dehydration. Similarly when hygienic Behavioral Trends and practices among the cases were analyzed 100% of the cases practiced open toilet, Regular </w:t>
      </w:r>
      <w:r w:rsidRPr="002E106B">
        <w:rPr>
          <w:rFonts w:ascii="Times New Roman" w:eastAsia="Times New Roman" w:hAnsi="Times New Roman" w:cs="Times New Roman"/>
          <w:sz w:val="24"/>
          <w:szCs w:val="24"/>
        </w:rPr>
        <w:lastRenderedPageBreak/>
        <w:t xml:space="preserve">had washing was practiced among 41% of the cases while only 14% of cases boiled their water before drinking </w:t>
      </w:r>
      <w:r>
        <w:rPr>
          <w:rFonts w:ascii="Times New Roman" w:eastAsia="Times New Roman" w:hAnsi="Times New Roman" w:cs="Times New Roman"/>
          <w:sz w:val="24"/>
          <w:szCs w:val="24"/>
        </w:rPr>
        <w:t>5</w:t>
      </w:r>
      <w:r w:rsidRPr="002E106B">
        <w:rPr>
          <w:rFonts w:ascii="Times New Roman" w:eastAsia="Times New Roman" w:hAnsi="Times New Roman" w:cs="Times New Roman"/>
          <w:sz w:val="24"/>
          <w:szCs w:val="24"/>
        </w:rPr>
        <w:t xml:space="preserve"> out of 7 samples were lab positive for Vibro Cholera.</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880F1C">
        <w:rPr>
          <w:rFonts w:ascii="Times New Roman" w:eastAsia="Times New Roman" w:hAnsi="Times New Roman" w:cs="Times New Roman"/>
          <w:b/>
          <w:sz w:val="24"/>
          <w:szCs w:val="24"/>
        </w:rPr>
        <w:t>Conclusion:</w:t>
      </w:r>
      <w:r w:rsidR="00DE396E">
        <w:rPr>
          <w:rFonts w:ascii="Times New Roman" w:eastAsia="Times New Roman" w:hAnsi="Times New Roman" w:cs="Times New Roman"/>
          <w:b/>
          <w:sz w:val="24"/>
          <w:szCs w:val="24"/>
        </w:rPr>
        <w:t xml:space="preserve"> </w:t>
      </w:r>
      <w:r w:rsidRPr="002E106B">
        <w:rPr>
          <w:rFonts w:ascii="Times New Roman" w:eastAsia="Times New Roman" w:hAnsi="Times New Roman" w:cs="Times New Roman"/>
          <w:sz w:val="24"/>
          <w:szCs w:val="24"/>
        </w:rPr>
        <w:t>Most probable cause of outbreak pound water used both by Human and Animals.</w:t>
      </w:r>
    </w:p>
    <w:p w:rsidR="00C710AE" w:rsidRDefault="00C710AE" w:rsidP="008E7B59">
      <w:pPr>
        <w:spacing w:before="120" w:after="120" w:line="240" w:lineRule="auto"/>
        <w:jc w:val="both"/>
        <w:rPr>
          <w:rFonts w:ascii="Times New Roman" w:eastAsia="Times New Roman" w:hAnsi="Times New Roman" w:cs="Times New Roman"/>
          <w:sz w:val="24"/>
          <w:szCs w:val="24"/>
        </w:rPr>
      </w:pPr>
    </w:p>
    <w:p w:rsidR="00C710AE" w:rsidRPr="00CC7C82" w:rsidRDefault="00C710AE" w:rsidP="00C710AE">
      <w:pPr>
        <w:pStyle w:val="Heading2"/>
        <w:spacing w:before="120" w:line="240" w:lineRule="auto"/>
      </w:pPr>
      <w:bookmarkStart w:id="246" w:name="_Toc524015162"/>
      <w:bookmarkStart w:id="247" w:name="_Toc524968587"/>
      <w:r w:rsidRPr="00CC7C82">
        <w:t>Abstract ID: 1056</w:t>
      </w:r>
      <w:bookmarkEnd w:id="246"/>
      <w:bookmarkEnd w:id="247"/>
    </w:p>
    <w:p w:rsidR="00C710AE" w:rsidRPr="002E106B" w:rsidRDefault="00C710AE" w:rsidP="00C710AE">
      <w:pPr>
        <w:pStyle w:val="Heading3"/>
        <w:spacing w:before="120" w:line="240" w:lineRule="auto"/>
        <w:jc w:val="both"/>
      </w:pPr>
      <w:bookmarkStart w:id="248" w:name="_Toc524015163"/>
      <w:bookmarkStart w:id="249" w:name="_Toc524968588"/>
      <w:r w:rsidRPr="00CC7C82">
        <w:t xml:space="preserve">Knowledge </w:t>
      </w:r>
      <w:r>
        <w:t>a</w:t>
      </w:r>
      <w:r w:rsidRPr="00CC7C82">
        <w:t xml:space="preserve">nd Practices </w:t>
      </w:r>
      <w:r>
        <w:t>o</w:t>
      </w:r>
      <w:r w:rsidRPr="00CC7C82">
        <w:t>f Contact Lens Wear</w:t>
      </w:r>
      <w:r>
        <w:t>inga</w:t>
      </w:r>
      <w:r w:rsidRPr="00CC7C82">
        <w:t xml:space="preserve">nd </w:t>
      </w:r>
      <w:r>
        <w:t>i</w:t>
      </w:r>
      <w:r w:rsidRPr="00CC7C82">
        <w:t xml:space="preserve">ts Care </w:t>
      </w:r>
      <w:r>
        <w:t>a</w:t>
      </w:r>
      <w:r w:rsidRPr="00CC7C82">
        <w:t xml:space="preserve">mong </w:t>
      </w:r>
      <w:r>
        <w:t>u</w:t>
      </w:r>
      <w:r w:rsidRPr="00CC7C82">
        <w:t xml:space="preserve">sers </w:t>
      </w:r>
      <w:r>
        <w:t>i</w:t>
      </w:r>
      <w:r w:rsidRPr="00CC7C82">
        <w:t>n Rawalpindi, Pakistan</w:t>
      </w:r>
      <w:bookmarkEnd w:id="248"/>
      <w:bookmarkEnd w:id="249"/>
    </w:p>
    <w:p w:rsidR="00DD46D6" w:rsidRPr="00DE396E" w:rsidRDefault="008B2B5C" w:rsidP="00C710AE">
      <w:pPr>
        <w:spacing w:before="120" w:after="120" w:line="240" w:lineRule="auto"/>
        <w:rPr>
          <w:rFonts w:ascii="Times New Roman" w:eastAsia="Times New Roman" w:hAnsi="Times New Roman" w:cs="Times New Roman"/>
          <w:bCs/>
          <w:color w:val="000000"/>
          <w:sz w:val="24"/>
          <w:szCs w:val="24"/>
        </w:rPr>
      </w:pPr>
      <w:r w:rsidRPr="00DE396E">
        <w:rPr>
          <w:rFonts w:ascii="Times New Roman" w:eastAsia="Times New Roman" w:hAnsi="Times New Roman" w:cs="Times New Roman"/>
          <w:bCs/>
          <w:color w:val="000000"/>
          <w:sz w:val="24"/>
          <w:szCs w:val="24"/>
        </w:rPr>
        <w:t xml:space="preserve">Dr. </w:t>
      </w:r>
      <w:r w:rsidR="00DD46D6" w:rsidRPr="00DE396E">
        <w:rPr>
          <w:rFonts w:ascii="Times New Roman" w:eastAsia="Times New Roman" w:hAnsi="Times New Roman" w:cs="Times New Roman"/>
          <w:bCs/>
          <w:color w:val="000000"/>
          <w:sz w:val="24"/>
          <w:szCs w:val="24"/>
        </w:rPr>
        <w:t>Ume Sughra</w:t>
      </w:r>
      <w:r w:rsidRPr="00DE396E">
        <w:rPr>
          <w:rFonts w:ascii="Times New Roman" w:eastAsia="Times New Roman" w:hAnsi="Times New Roman" w:cs="Times New Roman"/>
          <w:bCs/>
          <w:color w:val="000000"/>
          <w:sz w:val="24"/>
          <w:szCs w:val="24"/>
        </w:rPr>
        <w:t xml:space="preserve">, Dr. Wajid Ali Khan, </w:t>
      </w:r>
      <w:r w:rsidR="00997435" w:rsidRPr="00DE396E">
        <w:rPr>
          <w:rFonts w:ascii="Times New Roman" w:eastAsia="Times New Roman" w:hAnsi="Times New Roman" w:cs="Times New Roman"/>
          <w:bCs/>
          <w:color w:val="000000"/>
          <w:sz w:val="24"/>
          <w:szCs w:val="24"/>
        </w:rPr>
        <w:t>Fariha</w:t>
      </w:r>
      <w:r w:rsidRPr="00DE396E">
        <w:rPr>
          <w:rFonts w:ascii="Times New Roman" w:eastAsia="Times New Roman" w:hAnsi="Times New Roman" w:cs="Times New Roman"/>
          <w:bCs/>
          <w:color w:val="000000"/>
          <w:sz w:val="24"/>
          <w:szCs w:val="24"/>
        </w:rPr>
        <w:t xml:space="preserve"> Munir</w:t>
      </w:r>
    </w:p>
    <w:p w:rsidR="001D26F9" w:rsidRDefault="00890F25" w:rsidP="008E7B59">
      <w:pPr>
        <w:pStyle w:val="NoSpacing"/>
        <w:spacing w:before="120" w:after="120"/>
        <w:jc w:val="both"/>
        <w:rPr>
          <w:rFonts w:eastAsia="Times New Roman" w:cs="Times New Roman"/>
          <w:bCs/>
          <w:color w:val="000000"/>
          <w:szCs w:val="24"/>
        </w:rPr>
      </w:pPr>
      <w:r>
        <w:rPr>
          <w:rFonts w:eastAsia="Times New Roman" w:cs="Times New Roman"/>
          <w:bCs/>
          <w:color w:val="000000"/>
          <w:szCs w:val="24"/>
        </w:rPr>
        <w:t xml:space="preserve">Pakistan Institute of Opthalmology, </w:t>
      </w:r>
      <w:r w:rsidR="000A7EA8">
        <w:rPr>
          <w:rFonts w:eastAsia="Times New Roman" w:cs="Times New Roman"/>
          <w:bCs/>
          <w:color w:val="000000"/>
          <w:szCs w:val="24"/>
        </w:rPr>
        <w:t>Al-Shifa Trust Eye Hospital, Rawalpindi</w:t>
      </w:r>
    </w:p>
    <w:p w:rsidR="008B2B5C" w:rsidRPr="002E106B" w:rsidRDefault="008B2B5C" w:rsidP="008E7B59">
      <w:pPr>
        <w:pStyle w:val="NoSpacing"/>
        <w:spacing w:before="120" w:after="120"/>
        <w:jc w:val="both"/>
        <w:rPr>
          <w:rFonts w:cs="Times New Roman"/>
          <w:b/>
          <w:bCs/>
          <w:szCs w:val="24"/>
        </w:rPr>
      </w:pPr>
    </w:p>
    <w:p w:rsidR="00DD46D6" w:rsidRPr="002E106B" w:rsidRDefault="00DD46D6" w:rsidP="008E7B59">
      <w:pPr>
        <w:pStyle w:val="NoSpacing"/>
        <w:spacing w:before="120" w:after="120"/>
        <w:jc w:val="both"/>
        <w:rPr>
          <w:rFonts w:cs="Times New Roman"/>
          <w:szCs w:val="24"/>
        </w:rPr>
      </w:pPr>
      <w:r w:rsidRPr="002E106B">
        <w:rPr>
          <w:rFonts w:cs="Times New Roman"/>
          <w:b/>
          <w:bCs/>
          <w:szCs w:val="24"/>
        </w:rPr>
        <w:t>Background:</w:t>
      </w:r>
      <w:r w:rsidR="00DE396E">
        <w:rPr>
          <w:rFonts w:cs="Times New Roman"/>
          <w:b/>
          <w:bCs/>
          <w:szCs w:val="24"/>
        </w:rPr>
        <w:t xml:space="preserve"> </w:t>
      </w:r>
      <w:r w:rsidRPr="002E106B">
        <w:rPr>
          <w:rFonts w:cs="Times New Roman"/>
          <w:szCs w:val="24"/>
        </w:rPr>
        <w:t>The incidence of refractive error and visual impairment is increasing alarmingly throughout the globe. Contact lenses (CL) are thin optical devices that are most commonly used modalities for the correction of refractive error and for cosmetic enhancement. Lack of knowledge and non compliance to the appropriate lens use protocol is giving rise to a number of contact lens related ocular complications.</w:t>
      </w:r>
    </w:p>
    <w:p w:rsidR="00DD46D6" w:rsidRPr="002E106B" w:rsidRDefault="00DD46D6" w:rsidP="008E7B59">
      <w:pPr>
        <w:pStyle w:val="NoSpacing"/>
        <w:spacing w:before="120" w:after="120"/>
        <w:jc w:val="both"/>
        <w:rPr>
          <w:rFonts w:cs="Times New Roman"/>
          <w:szCs w:val="24"/>
        </w:rPr>
      </w:pPr>
      <w:r w:rsidRPr="002E106B">
        <w:rPr>
          <w:rFonts w:cs="Times New Roman"/>
          <w:b/>
          <w:bCs/>
          <w:szCs w:val="24"/>
        </w:rPr>
        <w:t>Objective</w:t>
      </w:r>
      <w:r>
        <w:rPr>
          <w:rFonts w:cs="Times New Roman"/>
          <w:b/>
          <w:bCs/>
          <w:szCs w:val="24"/>
        </w:rPr>
        <w:t>s</w:t>
      </w:r>
      <w:r w:rsidRPr="002E106B">
        <w:rPr>
          <w:rFonts w:cs="Times New Roman"/>
          <w:b/>
          <w:bCs/>
          <w:szCs w:val="24"/>
        </w:rPr>
        <w:t xml:space="preserve">: </w:t>
      </w:r>
      <w:r w:rsidRPr="002E106B">
        <w:rPr>
          <w:rFonts w:cs="Times New Roman"/>
          <w:szCs w:val="24"/>
        </w:rPr>
        <w:t>To assess the knowledge level of the lens users and to find out various practices regarding handling and care of contact lenses.</w:t>
      </w:r>
    </w:p>
    <w:p w:rsidR="00DD46D6" w:rsidRPr="002E106B" w:rsidRDefault="00DD46D6" w:rsidP="008E7B59">
      <w:pPr>
        <w:pStyle w:val="NoSpacing"/>
        <w:spacing w:before="120" w:after="120"/>
        <w:jc w:val="both"/>
        <w:rPr>
          <w:rFonts w:cs="Times New Roman"/>
          <w:szCs w:val="24"/>
        </w:rPr>
      </w:pPr>
      <w:r w:rsidRPr="002E106B">
        <w:rPr>
          <w:rFonts w:cs="Times New Roman"/>
          <w:b/>
          <w:bCs/>
          <w:szCs w:val="24"/>
        </w:rPr>
        <w:t xml:space="preserve">Methods: </w:t>
      </w:r>
      <w:r w:rsidRPr="002E106B">
        <w:rPr>
          <w:rFonts w:cs="Times New Roman"/>
          <w:szCs w:val="24"/>
        </w:rPr>
        <w:t>A cross sectional study was conducted in Rawalpindi from January till June 2018 on 200 individuals of both gender</w:t>
      </w:r>
      <w:r>
        <w:rPr>
          <w:rFonts w:cs="Times New Roman"/>
          <w:szCs w:val="24"/>
        </w:rPr>
        <w:t>s</w:t>
      </w:r>
      <w:r w:rsidRPr="002E106B">
        <w:rPr>
          <w:rFonts w:cs="Times New Roman"/>
          <w:szCs w:val="24"/>
        </w:rPr>
        <w:t>. An online generated structured questionnaire about knowledge and practices regarding CL was asked to be filled by the users aged 15-55 years, who gave a prior consent for participation in the study</w:t>
      </w:r>
      <w:r>
        <w:rPr>
          <w:rFonts w:cs="Times New Roman"/>
          <w:szCs w:val="24"/>
        </w:rPr>
        <w:t>.</w:t>
      </w:r>
    </w:p>
    <w:p w:rsidR="00DD46D6" w:rsidRPr="002E106B" w:rsidRDefault="00DD46D6" w:rsidP="008E7B59">
      <w:pPr>
        <w:pStyle w:val="NoSpacing"/>
        <w:spacing w:before="120" w:after="120"/>
        <w:jc w:val="both"/>
        <w:rPr>
          <w:rFonts w:cs="Times New Roman"/>
          <w:szCs w:val="24"/>
        </w:rPr>
      </w:pPr>
      <w:r w:rsidRPr="002E106B">
        <w:rPr>
          <w:rFonts w:cs="Times New Roman"/>
          <w:b/>
          <w:bCs/>
          <w:szCs w:val="24"/>
        </w:rPr>
        <w:t xml:space="preserve">Results: </w:t>
      </w:r>
      <w:r w:rsidRPr="002E106B">
        <w:rPr>
          <w:rFonts w:cs="Times New Roman"/>
          <w:szCs w:val="24"/>
        </w:rPr>
        <w:t xml:space="preserve">Out of 200 CL users majority were females (170 , 85.2%), and 53% of users had completed their graduation. 78.5% respondents used CL for correction of refractive error, 60% of the females reported that they have gained knowledge about CL use from their friends or any other informal source. Duration of use is 9-12 hrs a day by 41% of the respondents while 59.5% of the users felt dry eyes with the use of CL. Lubricating eye drops were considered necessary by 45% of the users. No consultation or guidance was sought by 89% of females regarding CL. 33% individuals accounted that they still wear the lens even after it fell on the ground or in washbasin. 18.6% individuals use running water to wet their lenses while 7.4% users put CL in their mouth to moisten them. 59% of the users were aware that it’s not safe to take shower while CL on and 98% of users realize that they must see an eye specialist regarding ocular complications. </w:t>
      </w:r>
    </w:p>
    <w:p w:rsidR="00DD46D6" w:rsidRPr="002E106B" w:rsidRDefault="00DD46D6" w:rsidP="008E7B59">
      <w:pPr>
        <w:pStyle w:val="NoSpacing"/>
        <w:spacing w:before="120" w:after="120"/>
        <w:jc w:val="both"/>
        <w:rPr>
          <w:rFonts w:cs="Times New Roman"/>
          <w:szCs w:val="24"/>
        </w:rPr>
      </w:pPr>
      <w:r w:rsidRPr="002E106B">
        <w:rPr>
          <w:rFonts w:cs="Times New Roman"/>
          <w:b/>
          <w:bCs/>
          <w:szCs w:val="24"/>
        </w:rPr>
        <w:t xml:space="preserve">Conclusion: </w:t>
      </w:r>
      <w:r w:rsidRPr="002E106B">
        <w:rPr>
          <w:rFonts w:cs="Times New Roman"/>
          <w:szCs w:val="24"/>
        </w:rPr>
        <w:t xml:space="preserve">Noncompliance and less awareness with the CL protocol were widespread among the users in our society. This behavior calls for focused health education and </w:t>
      </w:r>
      <w:r w:rsidR="008469B0" w:rsidRPr="002E106B">
        <w:rPr>
          <w:rFonts w:cs="Times New Roman"/>
          <w:szCs w:val="24"/>
        </w:rPr>
        <w:t>awareness programs for the consumers to prevent the risk of complications</w:t>
      </w:r>
      <w:r w:rsidR="008469B0">
        <w:rPr>
          <w:rFonts w:cs="Times New Roman"/>
          <w:szCs w:val="24"/>
        </w:rPr>
        <w:t xml:space="preserve"> are</w:t>
      </w:r>
      <w:r>
        <w:rPr>
          <w:rFonts w:cs="Times New Roman"/>
          <w:szCs w:val="24"/>
        </w:rPr>
        <w:t xml:space="preserve"> suggested</w:t>
      </w:r>
      <w:r w:rsidRPr="002E106B">
        <w:rPr>
          <w:rFonts w:cs="Times New Roman"/>
          <w:szCs w:val="24"/>
        </w:rPr>
        <w:t xml:space="preserve">. </w:t>
      </w:r>
    </w:p>
    <w:p w:rsidR="00DD46D6" w:rsidRDefault="00DD46D6" w:rsidP="008E7B59">
      <w:pPr>
        <w:pStyle w:val="NoSpacing"/>
        <w:spacing w:before="120" w:after="120"/>
        <w:jc w:val="both"/>
        <w:rPr>
          <w:rFonts w:cs="Times New Roman"/>
          <w:szCs w:val="24"/>
        </w:rPr>
      </w:pPr>
      <w:r w:rsidRPr="002E106B">
        <w:rPr>
          <w:rFonts w:cs="Times New Roman"/>
          <w:b/>
          <w:bCs/>
          <w:szCs w:val="24"/>
        </w:rPr>
        <w:t>Key Words:</w:t>
      </w:r>
      <w:r w:rsidRPr="002E106B">
        <w:rPr>
          <w:rFonts w:cs="Times New Roman"/>
          <w:szCs w:val="24"/>
        </w:rPr>
        <w:t xml:space="preserve"> contact lens, refractive errors, knowledge &amp; practices, optical devices</w:t>
      </w:r>
    </w:p>
    <w:p w:rsidR="00C710AE" w:rsidRDefault="00C710AE" w:rsidP="008E7B59">
      <w:pPr>
        <w:pStyle w:val="NoSpacing"/>
        <w:spacing w:before="120" w:after="120"/>
        <w:jc w:val="both"/>
        <w:rPr>
          <w:rFonts w:cs="Times New Roman"/>
          <w:szCs w:val="24"/>
        </w:rPr>
      </w:pPr>
    </w:p>
    <w:p w:rsidR="00C710AE" w:rsidRDefault="00C710AE" w:rsidP="00C710AE">
      <w:pPr>
        <w:pStyle w:val="Heading3"/>
        <w:spacing w:before="120" w:line="240" w:lineRule="auto"/>
      </w:pPr>
      <w:bookmarkStart w:id="250" w:name="_Toc524015166"/>
      <w:bookmarkStart w:id="251" w:name="_Toc524968589"/>
      <w:r>
        <w:lastRenderedPageBreak/>
        <w:t>Abstract ID: 1167</w:t>
      </w:r>
      <w:bookmarkEnd w:id="250"/>
      <w:bookmarkEnd w:id="251"/>
    </w:p>
    <w:p w:rsidR="00C710AE" w:rsidRDefault="00C710AE" w:rsidP="00C710AE">
      <w:pPr>
        <w:pStyle w:val="Heading3"/>
        <w:spacing w:before="120" w:line="240" w:lineRule="auto"/>
        <w:jc w:val="both"/>
      </w:pPr>
      <w:bookmarkStart w:id="252" w:name="_Toc524015167"/>
      <w:bookmarkStart w:id="253" w:name="_Toc524968590"/>
      <w:r w:rsidRPr="0087050C">
        <w:t xml:space="preserve">Outbreak Investigation </w:t>
      </w:r>
      <w:r>
        <w:t>o</w:t>
      </w:r>
      <w:r w:rsidRPr="0087050C">
        <w:t xml:space="preserve">f Dengue Fever </w:t>
      </w:r>
      <w:r>
        <w:t>i</w:t>
      </w:r>
      <w:r w:rsidRPr="0087050C">
        <w:t xml:space="preserve">n District Batkhela, Malakand, Khyber Pakhtunkhwa, Pakistan </w:t>
      </w:r>
      <w:r>
        <w:t>–</w:t>
      </w:r>
      <w:r w:rsidRPr="0087050C">
        <w:t xml:space="preserve"> 2016</w:t>
      </w:r>
      <w:bookmarkEnd w:id="252"/>
      <w:bookmarkEnd w:id="253"/>
    </w:p>
    <w:p w:rsidR="00DD46D6" w:rsidRPr="00C710AE" w:rsidRDefault="00DD46D6" w:rsidP="00C710AE">
      <w:pPr>
        <w:spacing w:before="120" w:after="120" w:line="240" w:lineRule="auto"/>
        <w:rPr>
          <w:rFonts w:ascii="Times New Roman" w:eastAsiaTheme="majorEastAsia" w:hAnsi="Times New Roman" w:cstheme="majorBidi"/>
          <w:b/>
          <w:bCs/>
          <w:color w:val="5B9BD5" w:themeColor="accent1"/>
          <w:sz w:val="24"/>
        </w:rPr>
      </w:pPr>
      <w:r w:rsidRPr="001877A2">
        <w:rPr>
          <w:rFonts w:asciiTheme="majorBidi" w:hAnsiTheme="majorBidi" w:cstheme="majorBidi"/>
          <w:sz w:val="24"/>
          <w:szCs w:val="24"/>
        </w:rPr>
        <w:t>Rahman Ullah Jan, Syed Wasif Shah, Dr. Saleem</w:t>
      </w:r>
    </w:p>
    <w:p w:rsidR="00AC2A4E" w:rsidRDefault="00E044C6" w:rsidP="008E7B59">
      <w:pPr>
        <w:spacing w:before="120" w:after="120" w:line="240" w:lineRule="auto"/>
        <w:rPr>
          <w:rFonts w:ascii="Times New Roman" w:eastAsia="Times New Roman" w:hAnsi="Times New Roman" w:cs="Times New Roman"/>
          <w:sz w:val="24"/>
          <w:szCs w:val="24"/>
        </w:rPr>
      </w:pPr>
      <w:r w:rsidRPr="008A0BB1">
        <w:rPr>
          <w:rFonts w:ascii="Times New Roman" w:eastAsia="Times New Roman" w:hAnsi="Times New Roman" w:cs="Times New Roman"/>
          <w:sz w:val="24"/>
          <w:szCs w:val="24"/>
        </w:rPr>
        <w:t xml:space="preserve">Field Epidemiology and Laboratory Training Program (FELTP), </w:t>
      </w:r>
      <w:r w:rsidR="00AC2A4E">
        <w:rPr>
          <w:rFonts w:ascii="Times New Roman" w:eastAsia="Times New Roman" w:hAnsi="Times New Roman" w:cs="Times New Roman"/>
          <w:sz w:val="24"/>
          <w:szCs w:val="24"/>
        </w:rPr>
        <w:t xml:space="preserve">Islamabad </w:t>
      </w:r>
    </w:p>
    <w:p w:rsidR="00E044C6" w:rsidRPr="008A0BB1" w:rsidRDefault="00E044C6" w:rsidP="008E7B59">
      <w:pPr>
        <w:spacing w:before="120" w:after="120" w:line="240" w:lineRule="auto"/>
        <w:rPr>
          <w:rFonts w:ascii="Times New Roman" w:eastAsia="Times New Roman" w:hAnsi="Times New Roman" w:cs="Times New Roman"/>
          <w:sz w:val="24"/>
          <w:szCs w:val="24"/>
        </w:rPr>
      </w:pPr>
      <w:r w:rsidRPr="008A0BB1">
        <w:rPr>
          <w:rFonts w:ascii="Times New Roman" w:eastAsia="Times New Roman" w:hAnsi="Times New Roman" w:cs="Times New Roman"/>
          <w:sz w:val="24"/>
          <w:szCs w:val="24"/>
        </w:rPr>
        <w:t>National Institute of Health (NIH), Islamabad, Pakistan</w:t>
      </w:r>
    </w:p>
    <w:p w:rsidR="00E044C6" w:rsidRPr="00FD788D" w:rsidRDefault="00E044C6" w:rsidP="008E7B59">
      <w:pPr>
        <w:spacing w:before="120" w:after="120" w:line="240" w:lineRule="auto"/>
      </w:pP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DF191B">
        <w:rPr>
          <w:rFonts w:ascii="Times New Roman" w:eastAsia="Times New Roman" w:hAnsi="Times New Roman" w:cs="Times New Roman"/>
          <w:b/>
          <w:color w:val="000000"/>
          <w:sz w:val="24"/>
          <w:szCs w:val="24"/>
        </w:rPr>
        <w:t>Background:</w:t>
      </w:r>
      <w:r w:rsidRPr="006C38B5">
        <w:rPr>
          <w:rFonts w:ascii="Times New Roman" w:eastAsia="Times New Roman" w:hAnsi="Times New Roman" w:cs="Times New Roman"/>
          <w:color w:val="000000"/>
          <w:sz w:val="24"/>
          <w:szCs w:val="24"/>
        </w:rPr>
        <w:t xml:space="preserve"> Dengue fever is </w:t>
      </w:r>
      <w:r>
        <w:rPr>
          <w:rFonts w:ascii="Times New Roman" w:eastAsia="Times New Roman" w:hAnsi="Times New Roman" w:cs="Times New Roman"/>
          <w:color w:val="000000"/>
          <w:sz w:val="24"/>
          <w:szCs w:val="24"/>
        </w:rPr>
        <w:t xml:space="preserve">a </w:t>
      </w:r>
      <w:r w:rsidRPr="006C38B5">
        <w:rPr>
          <w:rFonts w:ascii="Times New Roman" w:eastAsia="Times New Roman" w:hAnsi="Times New Roman" w:cs="Times New Roman"/>
          <w:color w:val="000000"/>
          <w:sz w:val="24"/>
          <w:szCs w:val="24"/>
        </w:rPr>
        <w:t>rapidly spreading vector-borne disease in Khyber Pakhtunkhwa, associated with significant public health impact. Dengue cases started from October 17, 2016 in Batkhela.</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984D51">
        <w:rPr>
          <w:rFonts w:ascii="Times New Roman" w:eastAsia="Times New Roman" w:hAnsi="Times New Roman" w:cs="Times New Roman"/>
          <w:b/>
          <w:color w:val="000000"/>
          <w:sz w:val="24"/>
          <w:szCs w:val="24"/>
        </w:rPr>
        <w:t>Objectives:</w:t>
      </w:r>
      <w:r w:rsidRPr="006C38B5">
        <w:rPr>
          <w:rFonts w:ascii="Times New Roman" w:eastAsia="Times New Roman" w:hAnsi="Times New Roman" w:cs="Times New Roman"/>
          <w:color w:val="000000"/>
          <w:sz w:val="24"/>
          <w:szCs w:val="24"/>
        </w:rPr>
        <w:t xml:space="preserve"> Outbreak was investigated to find associated risk factors and suggest control measures.</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E3764A">
        <w:rPr>
          <w:rFonts w:ascii="Times New Roman" w:eastAsia="Times New Roman" w:hAnsi="Times New Roman" w:cs="Times New Roman"/>
          <w:b/>
          <w:color w:val="000000"/>
          <w:sz w:val="24"/>
          <w:szCs w:val="24"/>
        </w:rPr>
        <w:t>Methodology:</w:t>
      </w:r>
      <w:r w:rsidRPr="006C38B5">
        <w:rPr>
          <w:rFonts w:ascii="Times New Roman" w:eastAsia="Times New Roman" w:hAnsi="Times New Roman" w:cs="Times New Roman"/>
          <w:color w:val="000000"/>
          <w:sz w:val="24"/>
          <w:szCs w:val="24"/>
        </w:rPr>
        <w:t xml:space="preserve"> A descriptive study was conducted. Data was collected from available records and </w:t>
      </w:r>
      <w:r>
        <w:rPr>
          <w:rFonts w:ascii="Times New Roman" w:eastAsia="Times New Roman" w:hAnsi="Times New Roman" w:cs="Times New Roman"/>
          <w:color w:val="000000"/>
          <w:sz w:val="24"/>
          <w:szCs w:val="24"/>
        </w:rPr>
        <w:t xml:space="preserve">with the help of a </w:t>
      </w:r>
      <w:r w:rsidRPr="006C38B5">
        <w:rPr>
          <w:rFonts w:ascii="Times New Roman" w:eastAsia="Times New Roman" w:hAnsi="Times New Roman" w:cs="Times New Roman"/>
          <w:color w:val="000000"/>
          <w:sz w:val="24"/>
          <w:szCs w:val="24"/>
        </w:rPr>
        <w:t xml:space="preserve">structured questionnaire. Active case finding was done. A case was defined as </w:t>
      </w:r>
      <w:r>
        <w:rPr>
          <w:rFonts w:ascii="Times New Roman" w:eastAsia="Times New Roman" w:hAnsi="Times New Roman" w:cs="Times New Roman"/>
          <w:color w:val="000000"/>
          <w:sz w:val="24"/>
          <w:szCs w:val="24"/>
        </w:rPr>
        <w:t>“</w:t>
      </w:r>
      <w:r w:rsidRPr="006C38B5">
        <w:rPr>
          <w:rFonts w:ascii="Times New Roman" w:eastAsia="Times New Roman" w:hAnsi="Times New Roman" w:cs="Times New Roman"/>
          <w:color w:val="000000"/>
          <w:sz w:val="24"/>
          <w:szCs w:val="24"/>
        </w:rPr>
        <w:t xml:space="preserve">any resident of District Batkhela with acute febrile illness of 2-7 days duration having </w:t>
      </w:r>
      <w:r w:rsidR="008469B0" w:rsidRPr="006C38B5">
        <w:rPr>
          <w:rFonts w:ascii="Times New Roman" w:eastAsia="Times New Roman" w:hAnsi="Times New Roman" w:cs="Times New Roman"/>
          <w:color w:val="000000"/>
          <w:sz w:val="24"/>
          <w:szCs w:val="24"/>
        </w:rPr>
        <w:t>headache</w:t>
      </w:r>
      <w:r w:rsidRPr="006C38B5">
        <w:rPr>
          <w:rFonts w:ascii="Times New Roman" w:eastAsia="Times New Roman" w:hAnsi="Times New Roman" w:cs="Times New Roman"/>
          <w:color w:val="000000"/>
          <w:sz w:val="24"/>
          <w:szCs w:val="24"/>
        </w:rPr>
        <w:t>, myalgia, arthralgia, or hemorrhagerash from 1st August to 27th November 2016</w:t>
      </w:r>
      <w:r>
        <w:rPr>
          <w:rFonts w:ascii="Times New Roman" w:eastAsia="Times New Roman" w:hAnsi="Times New Roman" w:cs="Times New Roman"/>
          <w:color w:val="000000"/>
          <w:sz w:val="24"/>
          <w:szCs w:val="24"/>
        </w:rPr>
        <w:t>.</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E3764A">
        <w:rPr>
          <w:rFonts w:ascii="Times New Roman" w:eastAsia="Times New Roman" w:hAnsi="Times New Roman" w:cs="Times New Roman"/>
          <w:b/>
          <w:color w:val="000000"/>
          <w:sz w:val="24"/>
          <w:szCs w:val="24"/>
        </w:rPr>
        <w:t>Results:</w:t>
      </w:r>
      <w:r w:rsidRPr="006C38B5">
        <w:rPr>
          <w:rFonts w:ascii="Times New Roman" w:eastAsia="Times New Roman" w:hAnsi="Times New Roman" w:cs="Times New Roman"/>
          <w:color w:val="000000"/>
          <w:sz w:val="24"/>
          <w:szCs w:val="24"/>
        </w:rPr>
        <w:t xml:space="preserve"> 242 cases were NS1 positive. Males (n=188, 78%) were more affected. The main symptoms were fever (100%), headache (91.7%), backache (89.6%) and generalized body aches (85.9%).No case had hemorrhagerash. The epidemic curve showed a propagated vector-borne outbreak. Median age was 25 years ranging from 03-95 years. Highest cases were found in 20-29 (n=69) and 10-19 years (n=66).Batkhela Lower (n=128, AR=403/100000) and Batkhela Upper (n=56, AR=259/100000) had higher attack rates. The topmost AR</w:t>
      </w:r>
      <w:r>
        <w:rPr>
          <w:rFonts w:ascii="Times New Roman" w:eastAsia="Times New Roman" w:hAnsi="Times New Roman" w:cs="Times New Roman"/>
          <w:color w:val="000000"/>
          <w:sz w:val="24"/>
          <w:szCs w:val="24"/>
        </w:rPr>
        <w:t xml:space="preserve"> was</w:t>
      </w:r>
      <w:r w:rsidRPr="006C38B5">
        <w:rPr>
          <w:rFonts w:ascii="Times New Roman" w:eastAsia="Times New Roman" w:hAnsi="Times New Roman" w:cs="Times New Roman"/>
          <w:color w:val="000000"/>
          <w:sz w:val="24"/>
          <w:szCs w:val="24"/>
        </w:rPr>
        <w:t xml:space="preserve"> in Batkhela Lower had Akbarabad (632/100,000) and Maizare (322/100,000). Initial cases reported were mostly near an under construction building in Batkhela Lower.</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EB5FDB">
        <w:rPr>
          <w:rFonts w:ascii="Times New Roman" w:eastAsia="Times New Roman" w:hAnsi="Times New Roman" w:cs="Times New Roman"/>
          <w:b/>
          <w:color w:val="000000"/>
          <w:sz w:val="24"/>
          <w:szCs w:val="24"/>
        </w:rPr>
        <w:t>Conclusion:</w:t>
      </w:r>
      <w:r w:rsidRPr="006C38B5">
        <w:rPr>
          <w:rFonts w:ascii="Times New Roman" w:eastAsia="Times New Roman" w:hAnsi="Times New Roman" w:cs="Times New Roman"/>
          <w:color w:val="000000"/>
          <w:sz w:val="24"/>
          <w:szCs w:val="24"/>
        </w:rPr>
        <w:t xml:space="preserve"> There were several risk factors like living in the vicinity of under construction building and old tyres with accumulated water, uncovered water storage inside houses and not using protective screens/repellents. Cases decreased after disposal of old tyres and water containing larvae.</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FB38BA">
        <w:rPr>
          <w:rFonts w:ascii="Times New Roman" w:eastAsia="Times New Roman" w:hAnsi="Times New Roman" w:cs="Times New Roman"/>
          <w:b/>
          <w:color w:val="000000"/>
          <w:sz w:val="24"/>
          <w:szCs w:val="24"/>
        </w:rPr>
        <w:t>Recommendations:</w:t>
      </w:r>
      <w:r w:rsidRPr="006C38B5">
        <w:rPr>
          <w:rFonts w:ascii="Times New Roman" w:eastAsia="Times New Roman" w:hAnsi="Times New Roman" w:cs="Times New Roman"/>
          <w:color w:val="000000"/>
          <w:sz w:val="24"/>
          <w:szCs w:val="24"/>
        </w:rPr>
        <w:t xml:space="preserve"> Indoor and outdoor larvicidal, insecticidal and residual sprays should be done timely. Future outbreaks can be controlled through protective measures, enhanced sanitary practices and community awareness.</w:t>
      </w:r>
    </w:p>
    <w:p w:rsidR="00C710AE" w:rsidRDefault="00C710AE" w:rsidP="008E7B59">
      <w:pPr>
        <w:spacing w:before="120" w:after="120" w:line="240" w:lineRule="auto"/>
        <w:jc w:val="both"/>
        <w:rPr>
          <w:rFonts w:ascii="Times New Roman" w:eastAsia="Times New Roman" w:hAnsi="Times New Roman" w:cs="Times New Roman"/>
          <w:color w:val="000000"/>
          <w:sz w:val="24"/>
          <w:szCs w:val="24"/>
        </w:rPr>
      </w:pPr>
    </w:p>
    <w:p w:rsidR="00C710AE" w:rsidRDefault="00C710AE" w:rsidP="00C710AE">
      <w:pPr>
        <w:pStyle w:val="Heading3"/>
        <w:spacing w:before="120" w:line="240" w:lineRule="auto"/>
      </w:pPr>
      <w:bookmarkStart w:id="254" w:name="_Toc524015170"/>
      <w:bookmarkStart w:id="255" w:name="_Toc524968591"/>
      <w:r>
        <w:t>Abstract ID: 1162</w:t>
      </w:r>
      <w:bookmarkEnd w:id="254"/>
      <w:bookmarkEnd w:id="255"/>
    </w:p>
    <w:p w:rsidR="00C710AE" w:rsidRDefault="00C710AE" w:rsidP="00C710AE">
      <w:pPr>
        <w:pStyle w:val="Heading3"/>
        <w:spacing w:before="120" w:line="240" w:lineRule="auto"/>
      </w:pPr>
      <w:bookmarkStart w:id="256" w:name="_Toc524015171"/>
      <w:bookmarkStart w:id="257" w:name="_Toc524968592"/>
      <w:r w:rsidRPr="00F507F8">
        <w:t xml:space="preserve">An Evaluation </w:t>
      </w:r>
      <w:r>
        <w:t>o</w:t>
      </w:r>
      <w:r w:rsidRPr="00F507F8">
        <w:t xml:space="preserve">f Acute Respiratory Infection Surveillance Systems </w:t>
      </w:r>
      <w:r>
        <w:t>i</w:t>
      </w:r>
      <w:r w:rsidRPr="00F507F8">
        <w:t>n Karachi Division</w:t>
      </w:r>
      <w:bookmarkEnd w:id="256"/>
      <w:bookmarkEnd w:id="257"/>
    </w:p>
    <w:p w:rsidR="00DD46D6" w:rsidRPr="00DE396E" w:rsidRDefault="00DD46D6" w:rsidP="00C710AE">
      <w:pPr>
        <w:spacing w:before="120" w:after="120" w:line="240" w:lineRule="auto"/>
        <w:rPr>
          <w:rFonts w:ascii="Times New Roman" w:eastAsiaTheme="majorEastAsia" w:hAnsi="Times New Roman" w:cstheme="majorBidi"/>
          <w:color w:val="5B9BD5" w:themeColor="accent1"/>
          <w:sz w:val="24"/>
          <w:szCs w:val="24"/>
        </w:rPr>
      </w:pPr>
      <w:r w:rsidRPr="00DE396E">
        <w:rPr>
          <w:rFonts w:ascii="Times New Roman" w:hAnsi="Times New Roman" w:cs="Times New Roman"/>
          <w:sz w:val="24"/>
          <w:szCs w:val="24"/>
        </w:rPr>
        <w:t>Manzoor Ahmed Memon</w:t>
      </w:r>
    </w:p>
    <w:p w:rsidR="008469B0" w:rsidRDefault="008469B0" w:rsidP="008469B0">
      <w:pPr>
        <w:spacing w:before="120" w:after="120" w:line="240" w:lineRule="auto"/>
        <w:rPr>
          <w:rFonts w:ascii="Times New Roman" w:eastAsia="Times New Roman" w:hAnsi="Times New Roman" w:cs="Times New Roman"/>
          <w:sz w:val="24"/>
          <w:szCs w:val="24"/>
        </w:rPr>
      </w:pPr>
      <w:r w:rsidRPr="008A0BB1">
        <w:rPr>
          <w:rFonts w:ascii="Times New Roman" w:eastAsia="Times New Roman" w:hAnsi="Times New Roman" w:cs="Times New Roman"/>
          <w:sz w:val="24"/>
          <w:szCs w:val="24"/>
        </w:rPr>
        <w:t xml:space="preserve">Field Epidemiology and Laboratory Training Program (FELTP), </w:t>
      </w:r>
      <w:r>
        <w:rPr>
          <w:rFonts w:ascii="Times New Roman" w:eastAsia="Times New Roman" w:hAnsi="Times New Roman" w:cs="Times New Roman"/>
          <w:sz w:val="24"/>
          <w:szCs w:val="24"/>
        </w:rPr>
        <w:t xml:space="preserve">Islamabad </w:t>
      </w:r>
    </w:p>
    <w:p w:rsidR="00E044C6" w:rsidRPr="00346EC0" w:rsidRDefault="009F43C1"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NIH, Islamabad</w:t>
      </w:r>
    </w:p>
    <w:p w:rsidR="00E044C6" w:rsidRPr="002D48CD" w:rsidRDefault="00E044C6" w:rsidP="008E7B59">
      <w:pPr>
        <w:spacing w:before="120" w:after="120" w:line="240" w:lineRule="auto"/>
        <w:rPr>
          <w:rFonts w:ascii="Times New Roman" w:hAnsi="Times New Roman" w:cs="Times New Roman"/>
        </w:rPr>
      </w:pPr>
    </w:p>
    <w:p w:rsidR="00DD46D6" w:rsidRDefault="00DD46D6" w:rsidP="008E7B59">
      <w:pPr>
        <w:spacing w:before="120" w:after="120" w:line="240" w:lineRule="auto"/>
        <w:jc w:val="both"/>
        <w:rPr>
          <w:rFonts w:asciiTheme="majorBidi" w:eastAsia="Times New Roman" w:hAnsiTheme="majorBidi" w:cstheme="majorBidi"/>
          <w:color w:val="000000"/>
          <w:sz w:val="24"/>
          <w:szCs w:val="24"/>
        </w:rPr>
      </w:pPr>
      <w:r w:rsidRPr="002D48CD">
        <w:rPr>
          <w:rFonts w:asciiTheme="majorBidi" w:eastAsia="Times New Roman" w:hAnsiTheme="majorBidi" w:cstheme="majorBidi"/>
          <w:b/>
          <w:color w:val="000000"/>
          <w:sz w:val="24"/>
          <w:szCs w:val="24"/>
        </w:rPr>
        <w:lastRenderedPageBreak/>
        <w:t>Background:</w:t>
      </w:r>
      <w:r w:rsidRPr="00C50E6A">
        <w:rPr>
          <w:rFonts w:asciiTheme="majorBidi" w:eastAsia="Times New Roman" w:hAnsiTheme="majorBidi" w:cstheme="majorBidi"/>
          <w:color w:val="000000"/>
          <w:sz w:val="24"/>
          <w:szCs w:val="24"/>
        </w:rPr>
        <w:t xml:space="preserve"> Acute respiratory infection (ARI) is the major cause of morbidity and mortality among children aged less than 5 years, especially in developing countries. Pakistan </w:t>
      </w:r>
      <w:r>
        <w:rPr>
          <w:rFonts w:asciiTheme="majorBidi" w:eastAsia="Times New Roman" w:hAnsiTheme="majorBidi" w:cstheme="majorBidi"/>
          <w:color w:val="000000"/>
          <w:sz w:val="24"/>
          <w:szCs w:val="24"/>
        </w:rPr>
        <w:t xml:space="preserve">has </w:t>
      </w:r>
      <w:r w:rsidRPr="00C50E6A">
        <w:rPr>
          <w:rFonts w:asciiTheme="majorBidi" w:eastAsia="Times New Roman" w:hAnsiTheme="majorBidi" w:cstheme="majorBidi"/>
          <w:color w:val="000000"/>
          <w:sz w:val="24"/>
          <w:szCs w:val="24"/>
        </w:rPr>
        <w:t>reported 16% prevalence of ARI among children less than 5 year</w:t>
      </w:r>
      <w:r>
        <w:rPr>
          <w:rFonts w:asciiTheme="majorBidi" w:eastAsia="Times New Roman" w:hAnsiTheme="majorBidi" w:cstheme="majorBidi"/>
          <w:color w:val="000000"/>
          <w:sz w:val="24"/>
          <w:szCs w:val="24"/>
        </w:rPr>
        <w:t>s. F</w:t>
      </w:r>
      <w:r w:rsidRPr="00C50E6A">
        <w:rPr>
          <w:rFonts w:asciiTheme="majorBidi" w:eastAsia="Times New Roman" w:hAnsiTheme="majorBidi" w:cstheme="majorBidi"/>
          <w:color w:val="000000"/>
          <w:sz w:val="24"/>
          <w:szCs w:val="24"/>
        </w:rPr>
        <w:t>or the monitoring of disease two surveillance system</w:t>
      </w:r>
      <w:r>
        <w:rPr>
          <w:rFonts w:asciiTheme="majorBidi" w:eastAsia="Times New Roman" w:hAnsiTheme="majorBidi" w:cstheme="majorBidi"/>
          <w:color w:val="000000"/>
          <w:sz w:val="24"/>
          <w:szCs w:val="24"/>
        </w:rPr>
        <w:t>s</w:t>
      </w:r>
      <w:r w:rsidRPr="00C50E6A">
        <w:rPr>
          <w:rFonts w:asciiTheme="majorBidi" w:eastAsia="Times New Roman" w:hAnsiTheme="majorBidi" w:cstheme="majorBidi"/>
          <w:color w:val="000000"/>
          <w:sz w:val="24"/>
          <w:szCs w:val="24"/>
        </w:rPr>
        <w:t xml:space="preserve"> are working</w:t>
      </w:r>
      <w:r>
        <w:rPr>
          <w:rFonts w:asciiTheme="majorBidi" w:eastAsia="Times New Roman" w:hAnsiTheme="majorBidi" w:cstheme="majorBidi"/>
          <w:color w:val="000000"/>
          <w:sz w:val="24"/>
          <w:szCs w:val="24"/>
        </w:rPr>
        <w:t>:</w:t>
      </w:r>
      <w:r w:rsidRPr="00C50E6A">
        <w:rPr>
          <w:rFonts w:asciiTheme="majorBidi" w:eastAsia="Times New Roman" w:hAnsiTheme="majorBidi" w:cstheme="majorBidi"/>
          <w:color w:val="000000"/>
          <w:sz w:val="24"/>
          <w:szCs w:val="24"/>
        </w:rPr>
        <w:t xml:space="preserve"> Health Management Information System (HMIS) and Lady Health worker Management Information System (LHWs-MIS). An evaluation of surveillance system was conducted with objective to identify the strengths and weakness</w:t>
      </w:r>
      <w:r>
        <w:rPr>
          <w:rFonts w:asciiTheme="majorBidi" w:eastAsia="Times New Roman" w:hAnsiTheme="majorBidi" w:cstheme="majorBidi"/>
          <w:color w:val="000000"/>
          <w:sz w:val="24"/>
          <w:szCs w:val="24"/>
        </w:rPr>
        <w:t>es</w:t>
      </w:r>
      <w:r w:rsidRPr="00C50E6A">
        <w:rPr>
          <w:rFonts w:asciiTheme="majorBidi" w:eastAsia="Times New Roman" w:hAnsiTheme="majorBidi" w:cstheme="majorBidi"/>
          <w:color w:val="000000"/>
          <w:sz w:val="24"/>
          <w:szCs w:val="24"/>
        </w:rPr>
        <w:t xml:space="preserve"> of ARI surveillance system.</w:t>
      </w:r>
    </w:p>
    <w:p w:rsidR="00DD46D6" w:rsidRDefault="00DD46D6" w:rsidP="008E7B59">
      <w:pPr>
        <w:spacing w:before="120" w:after="120" w:line="240" w:lineRule="auto"/>
        <w:jc w:val="both"/>
        <w:rPr>
          <w:rFonts w:asciiTheme="majorBidi" w:eastAsia="Times New Roman" w:hAnsiTheme="majorBidi" w:cstheme="majorBidi"/>
          <w:color w:val="000000"/>
          <w:sz w:val="24"/>
          <w:szCs w:val="24"/>
        </w:rPr>
      </w:pPr>
      <w:r w:rsidRPr="008E41F8">
        <w:rPr>
          <w:rFonts w:asciiTheme="majorBidi" w:eastAsia="Times New Roman" w:hAnsiTheme="majorBidi" w:cstheme="majorBidi"/>
          <w:b/>
          <w:color w:val="000000"/>
          <w:sz w:val="24"/>
          <w:szCs w:val="24"/>
        </w:rPr>
        <w:t>Methods:</w:t>
      </w:r>
      <w:r w:rsidRPr="00C50E6A">
        <w:rPr>
          <w:rFonts w:asciiTheme="majorBidi" w:eastAsia="Times New Roman" w:hAnsiTheme="majorBidi" w:cstheme="majorBidi"/>
          <w:color w:val="000000"/>
          <w:sz w:val="24"/>
          <w:szCs w:val="24"/>
        </w:rPr>
        <w:t xml:space="preserve"> An evaluation of HMIS and LHWs-MIS surveillance system was conducted from June to July 2017. Updated CDC guidelines 2001 for evaluating public health surveillance systems were used for assessment of quantitative and qualitative attributes. After pertinent literature review a list of the stakeholders </w:t>
      </w:r>
      <w:r>
        <w:rPr>
          <w:rFonts w:asciiTheme="majorBidi" w:eastAsia="Times New Roman" w:hAnsiTheme="majorBidi" w:cstheme="majorBidi"/>
          <w:color w:val="000000"/>
          <w:sz w:val="24"/>
          <w:szCs w:val="24"/>
        </w:rPr>
        <w:t>was</w:t>
      </w:r>
      <w:r w:rsidRPr="00C50E6A">
        <w:rPr>
          <w:rFonts w:asciiTheme="majorBidi" w:eastAsia="Times New Roman" w:hAnsiTheme="majorBidi" w:cstheme="majorBidi"/>
          <w:color w:val="000000"/>
          <w:sz w:val="24"/>
          <w:szCs w:val="24"/>
        </w:rPr>
        <w:t xml:space="preserve"> identified, in-personal </w:t>
      </w:r>
      <w:r>
        <w:rPr>
          <w:rFonts w:asciiTheme="majorBidi" w:eastAsia="Times New Roman" w:hAnsiTheme="majorBidi" w:cstheme="majorBidi"/>
          <w:color w:val="000000"/>
          <w:sz w:val="24"/>
          <w:szCs w:val="24"/>
        </w:rPr>
        <w:t>i</w:t>
      </w:r>
      <w:r w:rsidRPr="00C50E6A">
        <w:rPr>
          <w:rFonts w:asciiTheme="majorBidi" w:eastAsia="Times New Roman" w:hAnsiTheme="majorBidi" w:cstheme="majorBidi"/>
          <w:color w:val="000000"/>
          <w:sz w:val="24"/>
          <w:szCs w:val="24"/>
        </w:rPr>
        <w:t>nterviews were conducted for data collection using semi-structured questionnaire. Systems evaluated on standard attributes labeled as good, average and poor.</w:t>
      </w:r>
    </w:p>
    <w:p w:rsidR="00DD46D6" w:rsidRDefault="00DD46D6" w:rsidP="008E7B59">
      <w:pPr>
        <w:spacing w:before="120" w:after="120" w:line="240" w:lineRule="auto"/>
        <w:jc w:val="both"/>
        <w:rPr>
          <w:rFonts w:asciiTheme="majorBidi" w:eastAsia="Times New Roman" w:hAnsiTheme="majorBidi" w:cstheme="majorBidi"/>
          <w:color w:val="000000"/>
          <w:sz w:val="24"/>
          <w:szCs w:val="24"/>
        </w:rPr>
      </w:pPr>
      <w:r w:rsidRPr="0058444E">
        <w:rPr>
          <w:rFonts w:asciiTheme="majorBidi" w:eastAsia="Times New Roman" w:hAnsiTheme="majorBidi" w:cstheme="majorBidi"/>
          <w:b/>
          <w:color w:val="000000"/>
          <w:sz w:val="24"/>
          <w:szCs w:val="24"/>
        </w:rPr>
        <w:t>Result</w:t>
      </w:r>
      <w:r>
        <w:rPr>
          <w:rFonts w:asciiTheme="majorBidi" w:eastAsia="Times New Roman" w:hAnsiTheme="majorBidi" w:cstheme="majorBidi"/>
          <w:b/>
          <w:color w:val="000000"/>
          <w:sz w:val="24"/>
          <w:szCs w:val="24"/>
        </w:rPr>
        <w:t>s</w:t>
      </w:r>
      <w:r w:rsidRPr="0058444E">
        <w:rPr>
          <w:rFonts w:asciiTheme="majorBidi" w:eastAsia="Times New Roman" w:hAnsiTheme="majorBidi" w:cstheme="majorBidi"/>
          <w:b/>
          <w:color w:val="000000"/>
          <w:sz w:val="24"/>
          <w:szCs w:val="24"/>
        </w:rPr>
        <w:t>:</w:t>
      </w:r>
      <w:r w:rsidRPr="00C50E6A">
        <w:rPr>
          <w:rFonts w:asciiTheme="majorBidi" w:eastAsia="Times New Roman" w:hAnsiTheme="majorBidi" w:cstheme="majorBidi"/>
          <w:color w:val="000000"/>
          <w:sz w:val="24"/>
          <w:szCs w:val="24"/>
        </w:rPr>
        <w:t xml:space="preserve"> HMIS has </w:t>
      </w:r>
      <w:r>
        <w:rPr>
          <w:rFonts w:asciiTheme="majorBidi" w:eastAsia="Times New Roman" w:hAnsiTheme="majorBidi" w:cstheme="majorBidi"/>
          <w:color w:val="000000"/>
          <w:sz w:val="24"/>
          <w:szCs w:val="24"/>
        </w:rPr>
        <w:t xml:space="preserve">a </w:t>
      </w:r>
      <w:r w:rsidRPr="00C50E6A">
        <w:rPr>
          <w:rFonts w:asciiTheme="majorBidi" w:eastAsia="Times New Roman" w:hAnsiTheme="majorBidi" w:cstheme="majorBidi"/>
          <w:color w:val="000000"/>
          <w:sz w:val="24"/>
          <w:szCs w:val="24"/>
        </w:rPr>
        <w:t>good simplicity, but inflexibility to accommodate new information. Data quality was average containing completeness of forms were 60%, data took more than 30 days to reach provincial HMIS cell. Representativeness was average as received data from primary and secondary public health care facilities. Sensitivity of HMIS was 18.73 while predicative value positive (PVP) was not calculated due to absence of laboratory component. Stability was good as using resources of department of health. LHWs-MIS was simple and limited in flexibility. Data quality was good with completeness of form over 90% filled by trained lady health workers. Poor in representative as covered only 20% of the Karachi division. Data were transmitted from lower to higher level after 30 days. Sensitivity w</w:t>
      </w:r>
      <w:r>
        <w:rPr>
          <w:rFonts w:asciiTheme="majorBidi" w:eastAsia="Times New Roman" w:hAnsiTheme="majorBidi" w:cstheme="majorBidi"/>
          <w:color w:val="000000"/>
          <w:sz w:val="24"/>
          <w:szCs w:val="24"/>
        </w:rPr>
        <w:t>as 8.1% with absence of PVP</w:t>
      </w:r>
    </w:p>
    <w:p w:rsidR="00DD46D6" w:rsidRDefault="00DD46D6" w:rsidP="008E7B59">
      <w:pPr>
        <w:spacing w:before="120" w:after="120" w:line="240" w:lineRule="auto"/>
        <w:jc w:val="both"/>
        <w:rPr>
          <w:rFonts w:asciiTheme="majorBidi" w:eastAsia="Times New Roman" w:hAnsiTheme="majorBidi" w:cstheme="majorBidi"/>
          <w:color w:val="000000"/>
          <w:sz w:val="24"/>
          <w:szCs w:val="24"/>
        </w:rPr>
      </w:pPr>
      <w:r w:rsidRPr="0058444E">
        <w:rPr>
          <w:rFonts w:asciiTheme="majorBidi" w:eastAsia="Times New Roman" w:hAnsiTheme="majorBidi" w:cstheme="majorBidi"/>
          <w:b/>
          <w:color w:val="000000"/>
          <w:sz w:val="24"/>
          <w:szCs w:val="24"/>
        </w:rPr>
        <w:t>Conclusion:</w:t>
      </w:r>
      <w:r w:rsidRPr="00C50E6A">
        <w:rPr>
          <w:rFonts w:asciiTheme="majorBidi" w:eastAsia="Times New Roman" w:hAnsiTheme="majorBidi" w:cstheme="majorBidi"/>
          <w:color w:val="000000"/>
          <w:sz w:val="24"/>
          <w:szCs w:val="24"/>
        </w:rPr>
        <w:t xml:space="preserve"> Both system</w:t>
      </w:r>
      <w:r>
        <w:rPr>
          <w:rFonts w:asciiTheme="majorBidi" w:eastAsia="Times New Roman" w:hAnsiTheme="majorBidi" w:cstheme="majorBidi"/>
          <w:color w:val="000000"/>
          <w:sz w:val="24"/>
          <w:szCs w:val="24"/>
        </w:rPr>
        <w:t>s</w:t>
      </w:r>
      <w:r w:rsidRPr="00C50E6A">
        <w:rPr>
          <w:rFonts w:asciiTheme="majorBidi" w:eastAsia="Times New Roman" w:hAnsiTheme="majorBidi" w:cstheme="majorBidi"/>
          <w:color w:val="000000"/>
          <w:sz w:val="24"/>
          <w:szCs w:val="24"/>
        </w:rPr>
        <w:t xml:space="preserve"> had poor in timeliness and representativeness with limited in flexibility and absence of lab component. Deployment of LHW in uncover area and involvement of tertiary health care facilities, changing in reporting timeless are highly recommended </w:t>
      </w:r>
    </w:p>
    <w:p w:rsidR="00DD46D6" w:rsidRDefault="0005768E" w:rsidP="008E7B59">
      <w:pPr>
        <w:spacing w:before="120" w:after="120" w:line="240" w:lineRule="auto"/>
        <w:jc w:val="both"/>
        <w:rPr>
          <w:rFonts w:asciiTheme="majorBidi" w:eastAsia="Times New Roman" w:hAnsiTheme="majorBidi" w:cstheme="majorBidi"/>
          <w:color w:val="000000"/>
          <w:sz w:val="24"/>
          <w:szCs w:val="24"/>
        </w:rPr>
      </w:pPr>
      <w:r>
        <w:rPr>
          <w:rFonts w:asciiTheme="majorBidi" w:eastAsia="Times New Roman" w:hAnsiTheme="majorBidi" w:cstheme="majorBidi"/>
          <w:b/>
          <w:bCs/>
          <w:color w:val="000000"/>
          <w:sz w:val="24"/>
          <w:szCs w:val="24"/>
        </w:rPr>
        <w:t xml:space="preserve">Key </w:t>
      </w:r>
      <w:r w:rsidR="00DD46D6" w:rsidRPr="0005768E">
        <w:rPr>
          <w:rFonts w:asciiTheme="majorBidi" w:eastAsia="Times New Roman" w:hAnsiTheme="majorBidi" w:cstheme="majorBidi"/>
          <w:b/>
          <w:bCs/>
          <w:color w:val="000000"/>
          <w:sz w:val="24"/>
          <w:szCs w:val="24"/>
        </w:rPr>
        <w:t>Word:</w:t>
      </w:r>
      <w:r w:rsidR="00DD46D6" w:rsidRPr="00C50E6A">
        <w:rPr>
          <w:rFonts w:asciiTheme="majorBidi" w:eastAsia="Times New Roman" w:hAnsiTheme="majorBidi" w:cstheme="majorBidi"/>
          <w:color w:val="000000"/>
          <w:sz w:val="24"/>
          <w:szCs w:val="24"/>
        </w:rPr>
        <w:t xml:space="preserve"> Evaluation, Acute respiratory </w:t>
      </w:r>
      <w:r w:rsidR="00656FFA">
        <w:rPr>
          <w:rFonts w:asciiTheme="majorBidi" w:eastAsia="Times New Roman" w:hAnsiTheme="majorBidi" w:cstheme="majorBidi"/>
          <w:color w:val="000000"/>
          <w:sz w:val="24"/>
          <w:szCs w:val="24"/>
        </w:rPr>
        <w:t>infection, Surveillance systems</w:t>
      </w:r>
      <w:r w:rsidR="00DD46D6" w:rsidRPr="00C50E6A">
        <w:rPr>
          <w:rFonts w:asciiTheme="majorBidi" w:eastAsia="Times New Roman" w:hAnsiTheme="majorBidi" w:cstheme="majorBidi"/>
          <w:color w:val="000000"/>
          <w:sz w:val="24"/>
          <w:szCs w:val="24"/>
        </w:rPr>
        <w:t>Word Count: 305</w:t>
      </w:r>
      <w:r w:rsidR="00DD46D6">
        <w:rPr>
          <w:rFonts w:asciiTheme="majorBidi" w:eastAsia="Times New Roman" w:hAnsiTheme="majorBidi" w:cstheme="majorBidi"/>
          <w:color w:val="000000"/>
          <w:sz w:val="24"/>
          <w:szCs w:val="24"/>
        </w:rPr>
        <w:t>.</w:t>
      </w:r>
    </w:p>
    <w:p w:rsidR="00C710AE" w:rsidRDefault="00C710AE" w:rsidP="008E7B59">
      <w:pPr>
        <w:spacing w:before="120" w:after="120" w:line="240" w:lineRule="auto"/>
        <w:jc w:val="both"/>
        <w:rPr>
          <w:rFonts w:asciiTheme="majorBidi" w:eastAsia="Times New Roman" w:hAnsiTheme="majorBidi" w:cstheme="majorBidi"/>
          <w:color w:val="000000"/>
          <w:sz w:val="24"/>
          <w:szCs w:val="24"/>
        </w:rPr>
      </w:pPr>
    </w:p>
    <w:p w:rsidR="00C710AE" w:rsidRDefault="00C710AE" w:rsidP="00C710AE">
      <w:pPr>
        <w:pStyle w:val="Heading2"/>
        <w:spacing w:before="120" w:line="240" w:lineRule="auto"/>
      </w:pPr>
      <w:bookmarkStart w:id="258" w:name="_Toc524015172"/>
      <w:bookmarkStart w:id="259" w:name="_Toc524968593"/>
      <w:r>
        <w:t>Abstract ID: 1164</w:t>
      </w:r>
      <w:bookmarkEnd w:id="258"/>
      <w:bookmarkEnd w:id="259"/>
    </w:p>
    <w:p w:rsidR="00C710AE" w:rsidRDefault="00C710AE" w:rsidP="00C710AE">
      <w:pPr>
        <w:pStyle w:val="Heading3"/>
        <w:spacing w:before="120" w:line="240" w:lineRule="auto"/>
      </w:pPr>
      <w:bookmarkStart w:id="260" w:name="_Toc524015173"/>
      <w:bookmarkStart w:id="261" w:name="_Toc524968594"/>
      <w:r w:rsidRPr="00F507F8">
        <w:t xml:space="preserve">Outbreak Investigation </w:t>
      </w:r>
      <w:r>
        <w:t>o</w:t>
      </w:r>
      <w:r w:rsidRPr="00F507F8">
        <w:t xml:space="preserve">f Suspected Measles Cases </w:t>
      </w:r>
      <w:r>
        <w:t>in UC</w:t>
      </w:r>
      <w:r w:rsidRPr="00F507F8">
        <w:t xml:space="preserve"> Ambaar </w:t>
      </w:r>
      <w:r>
        <w:t>and UC</w:t>
      </w:r>
      <w:r w:rsidRPr="00F507F8">
        <w:t xml:space="preserve"> Kunda, District Swabi </w:t>
      </w:r>
      <w:r>
        <w:t>o</w:t>
      </w:r>
      <w:r w:rsidRPr="00F507F8">
        <w:t>n 24th -25th March, 2017.</w:t>
      </w:r>
      <w:bookmarkEnd w:id="260"/>
      <w:bookmarkEnd w:id="261"/>
    </w:p>
    <w:p w:rsidR="00DD46D6" w:rsidRPr="00DE396E" w:rsidRDefault="00C22A25" w:rsidP="00C710AE">
      <w:pPr>
        <w:spacing w:before="120" w:after="120" w:line="240" w:lineRule="auto"/>
        <w:rPr>
          <w:rFonts w:ascii="Times New Roman" w:eastAsiaTheme="majorEastAsia" w:hAnsi="Times New Roman" w:cstheme="majorBidi"/>
          <w:color w:val="5B9BD5" w:themeColor="accent1"/>
          <w:sz w:val="24"/>
          <w:szCs w:val="24"/>
        </w:rPr>
      </w:pPr>
      <w:r w:rsidRPr="00DE396E">
        <w:rPr>
          <w:rFonts w:ascii="Times New Roman" w:hAnsi="Times New Roman" w:cs="Times New Roman"/>
          <w:sz w:val="24"/>
          <w:szCs w:val="24"/>
        </w:rPr>
        <w:t>Dr. Niaz Muhammad</w:t>
      </w:r>
      <w:r w:rsidR="00DD46D6" w:rsidRPr="00DE396E">
        <w:rPr>
          <w:rFonts w:ascii="Times New Roman" w:hAnsi="Times New Roman" w:cs="Times New Roman"/>
          <w:sz w:val="24"/>
          <w:szCs w:val="24"/>
        </w:rPr>
        <w:t>, Javid SW</w:t>
      </w:r>
    </w:p>
    <w:p w:rsidR="001F469F" w:rsidRPr="00DE396E" w:rsidRDefault="00006F1C" w:rsidP="008E7B59">
      <w:pPr>
        <w:spacing w:before="120" w:after="120" w:line="240" w:lineRule="auto"/>
        <w:rPr>
          <w:rFonts w:ascii="Times New Roman" w:hAnsi="Times New Roman" w:cs="Times New Roman"/>
          <w:sz w:val="24"/>
          <w:szCs w:val="24"/>
        </w:rPr>
      </w:pPr>
      <w:r w:rsidRPr="00DE396E">
        <w:rPr>
          <w:rFonts w:ascii="Times New Roman" w:hAnsi="Times New Roman" w:cs="Times New Roman"/>
          <w:sz w:val="24"/>
          <w:szCs w:val="24"/>
        </w:rPr>
        <w:t>Provincial Health Department</w:t>
      </w:r>
      <w:r w:rsidR="00553F16" w:rsidRPr="00DE396E">
        <w:rPr>
          <w:rFonts w:ascii="Times New Roman" w:hAnsi="Times New Roman" w:cs="Times New Roman"/>
          <w:sz w:val="24"/>
          <w:szCs w:val="24"/>
        </w:rPr>
        <w:t>, KPK</w:t>
      </w:r>
    </w:p>
    <w:p w:rsidR="00553F16" w:rsidRPr="00DE396E" w:rsidRDefault="00553F16" w:rsidP="008E7B59">
      <w:pPr>
        <w:spacing w:before="120" w:after="120" w:line="240" w:lineRule="auto"/>
        <w:rPr>
          <w:rFonts w:ascii="Times New Roman" w:hAnsi="Times New Roman" w:cs="Times New Roman"/>
          <w:sz w:val="24"/>
          <w:szCs w:val="24"/>
        </w:rPr>
      </w:pP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C449FE">
        <w:rPr>
          <w:rFonts w:ascii="Times New Roman" w:eastAsia="Times New Roman" w:hAnsi="Times New Roman" w:cs="Times New Roman"/>
          <w:b/>
          <w:color w:val="000000"/>
          <w:sz w:val="24"/>
          <w:szCs w:val="24"/>
        </w:rPr>
        <w:t>Background:</w:t>
      </w:r>
      <w:r w:rsidRPr="006C38B5">
        <w:rPr>
          <w:rFonts w:ascii="Times New Roman" w:eastAsia="Times New Roman" w:hAnsi="Times New Roman" w:cs="Times New Roman"/>
          <w:color w:val="000000"/>
          <w:sz w:val="24"/>
          <w:szCs w:val="24"/>
        </w:rPr>
        <w:t xml:space="preserve"> On 22</w:t>
      </w:r>
      <w:r w:rsidRPr="00C449FE">
        <w:rPr>
          <w:rFonts w:ascii="Times New Roman" w:eastAsia="Times New Roman" w:hAnsi="Times New Roman" w:cs="Times New Roman"/>
          <w:color w:val="000000"/>
          <w:sz w:val="24"/>
          <w:szCs w:val="24"/>
          <w:vertAlign w:val="superscript"/>
        </w:rPr>
        <w:t>nd</w:t>
      </w:r>
      <w:r w:rsidRPr="006C38B5">
        <w:rPr>
          <w:rFonts w:ascii="Times New Roman" w:eastAsia="Times New Roman" w:hAnsi="Times New Roman" w:cs="Times New Roman"/>
          <w:color w:val="000000"/>
          <w:sz w:val="24"/>
          <w:szCs w:val="24"/>
        </w:rPr>
        <w:t xml:space="preserve">March, </w:t>
      </w:r>
      <w:r>
        <w:rPr>
          <w:rFonts w:ascii="Times New Roman" w:eastAsia="Times New Roman" w:hAnsi="Times New Roman" w:cs="Times New Roman"/>
          <w:color w:val="000000"/>
          <w:sz w:val="24"/>
          <w:szCs w:val="24"/>
        </w:rPr>
        <w:t>t</w:t>
      </w:r>
      <w:r w:rsidRPr="006C38B5">
        <w:rPr>
          <w:rFonts w:ascii="Times New Roman" w:eastAsia="Times New Roman" w:hAnsi="Times New Roman" w:cs="Times New Roman"/>
          <w:color w:val="000000"/>
          <w:sz w:val="24"/>
          <w:szCs w:val="24"/>
        </w:rPr>
        <w:t>welve suspected cases of measles were reported from union councils</w:t>
      </w:r>
      <w:r>
        <w:rPr>
          <w:rFonts w:ascii="Times New Roman" w:eastAsia="Times New Roman" w:hAnsi="Times New Roman" w:cs="Times New Roman"/>
          <w:color w:val="000000"/>
          <w:sz w:val="24"/>
          <w:szCs w:val="24"/>
        </w:rPr>
        <w:t xml:space="preserve"> (U/C) Ambar&amp;Kunda in weekly v</w:t>
      </w:r>
      <w:r w:rsidRPr="006C38B5">
        <w:rPr>
          <w:rFonts w:ascii="Times New Roman" w:eastAsia="Times New Roman" w:hAnsi="Times New Roman" w:cs="Times New Roman"/>
          <w:color w:val="000000"/>
          <w:sz w:val="24"/>
          <w:szCs w:val="24"/>
        </w:rPr>
        <w:t>accine preventable diseases report of district Swabi. Less than fifteen years population in both U/Cs was 16,320. Disease surveillance and Response Unit (DSRU) launched an outbreak investigation to confirm the existence of disease and identify the possible risk factors for prevention and control.</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C449FE">
        <w:rPr>
          <w:rFonts w:ascii="Times New Roman" w:eastAsia="Times New Roman" w:hAnsi="Times New Roman" w:cs="Times New Roman"/>
          <w:b/>
          <w:color w:val="000000"/>
          <w:sz w:val="24"/>
          <w:szCs w:val="24"/>
        </w:rPr>
        <w:t>Methods:</w:t>
      </w:r>
      <w:r w:rsidR="00DE396E">
        <w:rPr>
          <w:rFonts w:ascii="Times New Roman" w:eastAsia="Times New Roman" w:hAnsi="Times New Roman" w:cs="Times New Roman"/>
          <w:b/>
          <w:color w:val="000000"/>
          <w:sz w:val="24"/>
          <w:szCs w:val="24"/>
        </w:rPr>
        <w:t xml:space="preserve"> </w:t>
      </w:r>
      <w:r w:rsidRPr="006C38B5">
        <w:rPr>
          <w:rFonts w:ascii="Times New Roman" w:eastAsia="Times New Roman" w:hAnsi="Times New Roman" w:cs="Times New Roman"/>
          <w:color w:val="000000"/>
          <w:sz w:val="24"/>
          <w:szCs w:val="24"/>
        </w:rPr>
        <w:t>Descriptive study followed by a case control study was conducted from 25</w:t>
      </w:r>
      <w:r w:rsidRPr="00E11AA3">
        <w:rPr>
          <w:rFonts w:ascii="Times New Roman" w:eastAsia="Times New Roman" w:hAnsi="Times New Roman" w:cs="Times New Roman"/>
          <w:color w:val="000000"/>
          <w:sz w:val="24"/>
          <w:szCs w:val="24"/>
          <w:vertAlign w:val="superscript"/>
        </w:rPr>
        <w:t>th</w:t>
      </w:r>
      <w:r w:rsidRPr="006C38B5">
        <w:rPr>
          <w:rFonts w:ascii="Times New Roman" w:eastAsia="Times New Roman" w:hAnsi="Times New Roman" w:cs="Times New Roman"/>
          <w:color w:val="000000"/>
          <w:sz w:val="24"/>
          <w:szCs w:val="24"/>
        </w:rPr>
        <w:t>to 26</w:t>
      </w:r>
      <w:r w:rsidRPr="00E11AA3">
        <w:rPr>
          <w:rFonts w:ascii="Times New Roman" w:eastAsia="Times New Roman" w:hAnsi="Times New Roman" w:cs="Times New Roman"/>
          <w:color w:val="000000"/>
          <w:sz w:val="24"/>
          <w:szCs w:val="24"/>
          <w:vertAlign w:val="superscript"/>
        </w:rPr>
        <w:t>th</w:t>
      </w:r>
      <w:r w:rsidRPr="006C38B5">
        <w:rPr>
          <w:rFonts w:ascii="Times New Roman" w:eastAsia="Times New Roman" w:hAnsi="Times New Roman" w:cs="Times New Roman"/>
          <w:color w:val="000000"/>
          <w:sz w:val="24"/>
          <w:szCs w:val="24"/>
        </w:rPr>
        <w:t xml:space="preserve">March, 2017. Health facility records were reviewed and active case finding was done. A case was defined as </w:t>
      </w:r>
      <w:r>
        <w:rPr>
          <w:rFonts w:ascii="Times New Roman" w:eastAsia="Times New Roman" w:hAnsi="Times New Roman" w:cs="Times New Roman"/>
          <w:color w:val="000000"/>
          <w:sz w:val="24"/>
          <w:szCs w:val="24"/>
        </w:rPr>
        <w:t>“a</w:t>
      </w:r>
      <w:r w:rsidRPr="006C38B5">
        <w:rPr>
          <w:rFonts w:ascii="Times New Roman" w:eastAsia="Times New Roman" w:hAnsi="Times New Roman" w:cs="Times New Roman"/>
          <w:color w:val="000000"/>
          <w:sz w:val="24"/>
          <w:szCs w:val="24"/>
        </w:rPr>
        <w:t xml:space="preserve">ny child less than fifteen years of age, resident of U/C Ambar&amp;Kunda, </w:t>
      </w:r>
      <w:r w:rsidRPr="006C38B5">
        <w:rPr>
          <w:rFonts w:ascii="Times New Roman" w:eastAsia="Times New Roman" w:hAnsi="Times New Roman" w:cs="Times New Roman"/>
          <w:color w:val="000000"/>
          <w:sz w:val="24"/>
          <w:szCs w:val="24"/>
        </w:rPr>
        <w:lastRenderedPageBreak/>
        <w:t>presenting with fever and non-vesicular maculopapular rash with one or more of following signs, cough, coryza&amp; conjunctivitis from 1</w:t>
      </w:r>
      <w:r w:rsidRPr="00BF00ED">
        <w:rPr>
          <w:rFonts w:ascii="Times New Roman" w:eastAsia="Times New Roman" w:hAnsi="Times New Roman" w:cs="Times New Roman"/>
          <w:color w:val="000000"/>
          <w:sz w:val="24"/>
          <w:szCs w:val="24"/>
          <w:vertAlign w:val="superscript"/>
        </w:rPr>
        <w:t>st</w:t>
      </w:r>
      <w:r w:rsidRPr="006C38B5">
        <w:rPr>
          <w:rFonts w:ascii="Times New Roman" w:eastAsia="Times New Roman" w:hAnsi="Times New Roman" w:cs="Times New Roman"/>
          <w:color w:val="000000"/>
          <w:sz w:val="24"/>
          <w:szCs w:val="24"/>
        </w:rPr>
        <w:t>to 24</w:t>
      </w:r>
      <w:r w:rsidRPr="00BF00ED">
        <w:rPr>
          <w:rFonts w:ascii="Times New Roman" w:eastAsia="Times New Roman" w:hAnsi="Times New Roman" w:cs="Times New Roman"/>
          <w:color w:val="000000"/>
          <w:sz w:val="24"/>
          <w:szCs w:val="24"/>
          <w:vertAlign w:val="superscript"/>
        </w:rPr>
        <w:t>th</w:t>
      </w:r>
      <w:r w:rsidRPr="006C38B5">
        <w:rPr>
          <w:rFonts w:ascii="Times New Roman" w:eastAsia="Times New Roman" w:hAnsi="Times New Roman" w:cs="Times New Roman"/>
          <w:color w:val="000000"/>
          <w:sz w:val="24"/>
          <w:szCs w:val="24"/>
        </w:rPr>
        <w:t>March, 2017. Neighborhood age and sex match controls were taken with the ratio of 1:4. Data was collected on pretested questionnaire. Six samples were sent for laboratory confirmation.</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B71BDE">
        <w:rPr>
          <w:rFonts w:ascii="Times New Roman" w:eastAsia="Times New Roman" w:hAnsi="Times New Roman" w:cs="Times New Roman"/>
          <w:b/>
          <w:color w:val="000000"/>
          <w:sz w:val="24"/>
          <w:szCs w:val="24"/>
        </w:rPr>
        <w:t>Results:</w:t>
      </w:r>
      <w:r w:rsidR="00DE396E">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A t</w:t>
      </w:r>
      <w:r w:rsidRPr="006C38B5">
        <w:rPr>
          <w:rFonts w:ascii="Times New Roman" w:eastAsia="Times New Roman" w:hAnsi="Times New Roman" w:cs="Times New Roman"/>
          <w:color w:val="000000"/>
          <w:sz w:val="24"/>
          <w:szCs w:val="24"/>
        </w:rPr>
        <w:t xml:space="preserve">otal </w:t>
      </w:r>
      <w:r>
        <w:rPr>
          <w:rFonts w:ascii="Times New Roman" w:eastAsia="Times New Roman" w:hAnsi="Times New Roman" w:cs="Times New Roman"/>
          <w:color w:val="000000"/>
          <w:sz w:val="24"/>
          <w:szCs w:val="24"/>
        </w:rPr>
        <w:t>of e</w:t>
      </w:r>
      <w:r w:rsidRPr="006C38B5">
        <w:rPr>
          <w:rFonts w:ascii="Times New Roman" w:eastAsia="Times New Roman" w:hAnsi="Times New Roman" w:cs="Times New Roman"/>
          <w:color w:val="000000"/>
          <w:sz w:val="24"/>
          <w:szCs w:val="24"/>
        </w:rPr>
        <w:t xml:space="preserve">ighteen cases were identified. Over all attack rate was 1.2/1000 population. 72% (n=13) were resident of U/C Kunda and 28% (n=5) from U/C Ambar. Among cases, male and females were 56% (n=10) &amp; 44% (n=8). Mean age was 48 months (Range 7 </w:t>
      </w:r>
      <w:r>
        <w:rPr>
          <w:rFonts w:ascii="Times New Roman" w:eastAsia="Times New Roman" w:hAnsi="Times New Roman" w:cs="Times New Roman"/>
          <w:color w:val="000000"/>
          <w:sz w:val="24"/>
          <w:szCs w:val="24"/>
        </w:rPr>
        <w:t xml:space="preserve">- </w:t>
      </w:r>
      <w:r w:rsidRPr="006C38B5">
        <w:rPr>
          <w:rFonts w:ascii="Times New Roman" w:eastAsia="Times New Roman" w:hAnsi="Times New Roman" w:cs="Times New Roman"/>
          <w:color w:val="000000"/>
          <w:sz w:val="24"/>
          <w:szCs w:val="24"/>
        </w:rPr>
        <w:t>144). All cases had fever and rash accompanied by cough (70%), coryza (72%) or conjunctivitis (52%). Only 33% (n=6) of cases were vaccinated. Major reason for not vaccinated was identified as lack of vaccination awareness as 94% mothers and 44% fathers of cases were uneducated. No vaccination against measles was found significantly associated with disease [0R 3.5 (95% CI 1.2 10.5)]. All six samples were positive.</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A05478">
        <w:rPr>
          <w:rFonts w:ascii="Times New Roman" w:eastAsia="Times New Roman" w:hAnsi="Times New Roman" w:cs="Times New Roman"/>
          <w:b/>
          <w:color w:val="000000"/>
          <w:sz w:val="24"/>
          <w:szCs w:val="24"/>
        </w:rPr>
        <w:t>Conclusion:</w:t>
      </w:r>
      <w:r w:rsidR="00DE396E">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A lack of vaccination led</w:t>
      </w:r>
      <w:r w:rsidRPr="006C38B5">
        <w:rPr>
          <w:rFonts w:ascii="Times New Roman" w:eastAsia="Times New Roman" w:hAnsi="Times New Roman" w:cs="Times New Roman"/>
          <w:color w:val="000000"/>
          <w:sz w:val="24"/>
          <w:szCs w:val="24"/>
        </w:rPr>
        <w:t xml:space="preserve"> to </w:t>
      </w:r>
      <w:r>
        <w:rPr>
          <w:rFonts w:ascii="Times New Roman" w:eastAsia="Times New Roman" w:hAnsi="Times New Roman" w:cs="Times New Roman"/>
          <w:color w:val="000000"/>
          <w:sz w:val="24"/>
          <w:szCs w:val="24"/>
        </w:rPr>
        <w:t xml:space="preserve">the </w:t>
      </w:r>
      <w:r w:rsidRPr="006C38B5">
        <w:rPr>
          <w:rFonts w:ascii="Times New Roman" w:eastAsia="Times New Roman" w:hAnsi="Times New Roman" w:cs="Times New Roman"/>
          <w:color w:val="000000"/>
          <w:sz w:val="24"/>
          <w:szCs w:val="24"/>
        </w:rPr>
        <w:t>outbreak. Mopping up activity was conducted and 209 children were vaccinated in the affected localities. Community was engaged for health education and awareness sessions.</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05768E">
        <w:rPr>
          <w:rFonts w:ascii="Times New Roman" w:eastAsia="Times New Roman" w:hAnsi="Times New Roman" w:cs="Times New Roman"/>
          <w:b/>
          <w:bCs/>
          <w:color w:val="000000"/>
          <w:sz w:val="24"/>
          <w:szCs w:val="24"/>
        </w:rPr>
        <w:t>Key Words:</w:t>
      </w:r>
      <w:r w:rsidR="00DE396E">
        <w:rPr>
          <w:rFonts w:ascii="Times New Roman" w:eastAsia="Times New Roman" w:hAnsi="Times New Roman" w:cs="Times New Roman"/>
          <w:b/>
          <w:bCs/>
          <w:color w:val="000000"/>
          <w:sz w:val="24"/>
          <w:szCs w:val="24"/>
        </w:rPr>
        <w:t xml:space="preserve"> </w:t>
      </w:r>
      <w:r w:rsidRPr="006C38B5">
        <w:rPr>
          <w:rFonts w:ascii="Times New Roman" w:eastAsia="Times New Roman" w:hAnsi="Times New Roman" w:cs="Times New Roman"/>
          <w:color w:val="000000"/>
          <w:sz w:val="24"/>
          <w:szCs w:val="24"/>
        </w:rPr>
        <w:t>Maculopapular Rash, Coryza, Conjunctivitis</w:t>
      </w:r>
    </w:p>
    <w:p w:rsidR="00D056F5" w:rsidRDefault="00D056F5" w:rsidP="008E7B59">
      <w:pPr>
        <w:spacing w:before="120" w:after="120" w:line="240" w:lineRule="auto"/>
        <w:jc w:val="both"/>
        <w:rPr>
          <w:rFonts w:ascii="Times New Roman" w:eastAsia="Times New Roman" w:hAnsi="Times New Roman" w:cs="Times New Roman"/>
          <w:color w:val="000000"/>
          <w:sz w:val="24"/>
          <w:szCs w:val="24"/>
        </w:rPr>
      </w:pPr>
    </w:p>
    <w:p w:rsidR="00D056F5" w:rsidRDefault="00D056F5" w:rsidP="00D056F5">
      <w:pPr>
        <w:pStyle w:val="Heading2"/>
        <w:spacing w:before="120" w:line="240" w:lineRule="auto"/>
      </w:pPr>
      <w:bookmarkStart w:id="262" w:name="_Toc524015174"/>
      <w:bookmarkStart w:id="263" w:name="_Toc524968595"/>
      <w:r>
        <w:t>Abstract ID: 1173</w:t>
      </w:r>
      <w:bookmarkEnd w:id="262"/>
      <w:bookmarkEnd w:id="263"/>
    </w:p>
    <w:p w:rsidR="00D056F5" w:rsidRDefault="00D056F5" w:rsidP="00D056F5">
      <w:pPr>
        <w:pStyle w:val="Heading3"/>
        <w:spacing w:before="120" w:line="240" w:lineRule="auto"/>
        <w:jc w:val="both"/>
      </w:pPr>
      <w:bookmarkStart w:id="264" w:name="_Toc524015175"/>
      <w:bookmarkStart w:id="265" w:name="_Toc524968596"/>
      <w:r w:rsidRPr="00F507F8">
        <w:t xml:space="preserve">Evaluation </w:t>
      </w:r>
      <w:r>
        <w:t>o</w:t>
      </w:r>
      <w:r w:rsidRPr="00F507F8">
        <w:t xml:space="preserve">f Surveillance System </w:t>
      </w:r>
      <w:r>
        <w:t>o</w:t>
      </w:r>
      <w:r w:rsidRPr="00F507F8">
        <w:t xml:space="preserve">f Zoonotic Diseases </w:t>
      </w:r>
      <w:r>
        <w:t>i</w:t>
      </w:r>
      <w:r w:rsidRPr="00F507F8">
        <w:t>n Khyber Pakhtunkhwa</w:t>
      </w:r>
      <w:bookmarkEnd w:id="264"/>
      <w:bookmarkEnd w:id="265"/>
    </w:p>
    <w:p w:rsidR="00DD46D6" w:rsidRPr="00DE396E" w:rsidRDefault="00DD46D6" w:rsidP="008E7B59">
      <w:pPr>
        <w:spacing w:before="120" w:after="120" w:line="240" w:lineRule="auto"/>
        <w:rPr>
          <w:rFonts w:ascii="Times New Roman" w:eastAsiaTheme="majorEastAsia" w:hAnsi="Times New Roman" w:cstheme="majorBidi"/>
          <w:color w:val="5B9BD5" w:themeColor="accent1"/>
          <w:sz w:val="24"/>
          <w:szCs w:val="24"/>
        </w:rPr>
      </w:pPr>
      <w:r w:rsidRPr="00DE396E">
        <w:rPr>
          <w:rFonts w:ascii="Times New Roman" w:hAnsi="Times New Roman" w:cs="Times New Roman"/>
          <w:sz w:val="24"/>
          <w:szCs w:val="24"/>
        </w:rPr>
        <w:t>Hina Ali, Mirza Amir Baig</w:t>
      </w:r>
    </w:p>
    <w:p w:rsidR="00E044C6" w:rsidRPr="00DE396E" w:rsidRDefault="00E044C6" w:rsidP="008E7B59">
      <w:pPr>
        <w:spacing w:before="120" w:after="120" w:line="240" w:lineRule="auto"/>
        <w:jc w:val="both"/>
        <w:rPr>
          <w:rFonts w:ascii="Times New Roman" w:eastAsia="Times New Roman" w:hAnsi="Times New Roman" w:cs="Times New Roman"/>
          <w:sz w:val="24"/>
          <w:szCs w:val="24"/>
        </w:rPr>
      </w:pPr>
      <w:r w:rsidRPr="00DE396E">
        <w:rPr>
          <w:rFonts w:ascii="Times New Roman" w:eastAsia="Times New Roman" w:hAnsi="Times New Roman" w:cs="Times New Roman"/>
          <w:sz w:val="24"/>
          <w:szCs w:val="24"/>
        </w:rPr>
        <w:t>Livestock a</w:t>
      </w:r>
      <w:r w:rsidR="00B005C9" w:rsidRPr="00DE396E">
        <w:rPr>
          <w:rFonts w:ascii="Times New Roman" w:eastAsia="Times New Roman" w:hAnsi="Times New Roman" w:cs="Times New Roman"/>
          <w:sz w:val="24"/>
          <w:szCs w:val="24"/>
        </w:rPr>
        <w:t xml:space="preserve">nd Dairy Development Department, </w:t>
      </w:r>
      <w:r w:rsidRPr="00DE396E">
        <w:rPr>
          <w:rFonts w:ascii="Times New Roman" w:eastAsia="Times New Roman" w:hAnsi="Times New Roman" w:cs="Times New Roman"/>
          <w:sz w:val="24"/>
          <w:szCs w:val="24"/>
        </w:rPr>
        <w:t>KPK</w:t>
      </w:r>
    </w:p>
    <w:p w:rsidR="00B005C9" w:rsidRPr="00DE396E" w:rsidRDefault="00B005C9" w:rsidP="008E7B59">
      <w:pPr>
        <w:spacing w:before="120" w:after="120" w:line="240" w:lineRule="auto"/>
        <w:jc w:val="both"/>
        <w:rPr>
          <w:rFonts w:ascii="Times New Roman" w:eastAsia="Times New Roman" w:hAnsi="Times New Roman" w:cs="Times New Roman"/>
          <w:sz w:val="24"/>
          <w:szCs w:val="24"/>
        </w:rPr>
      </w:pPr>
      <w:r w:rsidRPr="00DE396E">
        <w:rPr>
          <w:rFonts w:ascii="Times New Roman" w:eastAsia="Times New Roman" w:hAnsi="Times New Roman" w:cs="Times New Roman"/>
          <w:sz w:val="24"/>
          <w:szCs w:val="24"/>
        </w:rPr>
        <w:t>FELTP, NIH, Islamabad</w:t>
      </w:r>
    </w:p>
    <w:p w:rsidR="00E044C6" w:rsidRPr="00B21052" w:rsidRDefault="00E044C6" w:rsidP="008E7B59">
      <w:pPr>
        <w:spacing w:before="120" w:after="120" w:line="240" w:lineRule="auto"/>
        <w:rPr>
          <w:rFonts w:ascii="Times New Roman" w:hAnsi="Times New Roman" w:cs="Times New Roman"/>
        </w:rPr>
      </w:pP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B21052">
        <w:rPr>
          <w:rFonts w:ascii="Times New Roman" w:eastAsia="Times New Roman" w:hAnsi="Times New Roman" w:cs="Times New Roman"/>
          <w:b/>
          <w:color w:val="000000"/>
          <w:sz w:val="24"/>
          <w:szCs w:val="24"/>
        </w:rPr>
        <w:t>Background:</w:t>
      </w:r>
      <w:r w:rsidRPr="006C38B5">
        <w:rPr>
          <w:rFonts w:ascii="Times New Roman" w:eastAsia="Times New Roman" w:hAnsi="Times New Roman" w:cs="Times New Roman"/>
          <w:color w:val="000000"/>
          <w:sz w:val="24"/>
          <w:szCs w:val="24"/>
        </w:rPr>
        <w:t xml:space="preserve"> According to </w:t>
      </w:r>
      <w:r>
        <w:rPr>
          <w:rFonts w:ascii="Times New Roman" w:eastAsia="Times New Roman" w:hAnsi="Times New Roman" w:cs="Times New Roman"/>
          <w:color w:val="000000"/>
          <w:sz w:val="24"/>
          <w:szCs w:val="24"/>
        </w:rPr>
        <w:t>S</w:t>
      </w:r>
      <w:r w:rsidRPr="006C38B5">
        <w:rPr>
          <w:rFonts w:ascii="Times New Roman" w:eastAsia="Times New Roman" w:hAnsi="Times New Roman" w:cs="Times New Roman"/>
          <w:color w:val="000000"/>
          <w:sz w:val="24"/>
          <w:szCs w:val="24"/>
        </w:rPr>
        <w:t>WHO 61% of all human pat</w:t>
      </w:r>
      <w:r>
        <w:rPr>
          <w:rFonts w:ascii="Times New Roman" w:eastAsia="Times New Roman" w:hAnsi="Times New Roman" w:cs="Times New Roman"/>
          <w:color w:val="000000"/>
          <w:sz w:val="24"/>
          <w:szCs w:val="24"/>
        </w:rPr>
        <w:t>hogens are zoonotic in nature</w:t>
      </w:r>
      <w:r w:rsidRPr="006C38B5">
        <w:rPr>
          <w:rFonts w:ascii="Times New Roman" w:eastAsia="Times New Roman" w:hAnsi="Times New Roman" w:cs="Times New Roman"/>
          <w:color w:val="000000"/>
          <w:sz w:val="24"/>
          <w:szCs w:val="24"/>
        </w:rPr>
        <w:t xml:space="preserve">.Approximately 75% of recently emerging infectious diseases affecting humans is </w:t>
      </w:r>
      <w:r>
        <w:rPr>
          <w:rFonts w:ascii="Times New Roman" w:eastAsia="Times New Roman" w:hAnsi="Times New Roman" w:cs="Times New Roman"/>
          <w:color w:val="000000"/>
          <w:sz w:val="24"/>
          <w:szCs w:val="24"/>
        </w:rPr>
        <w:t>of</w:t>
      </w:r>
      <w:r w:rsidRPr="006C38B5">
        <w:rPr>
          <w:rFonts w:ascii="Times New Roman" w:eastAsia="Times New Roman" w:hAnsi="Times New Roman" w:cs="Times New Roman"/>
          <w:color w:val="000000"/>
          <w:sz w:val="24"/>
          <w:szCs w:val="24"/>
        </w:rPr>
        <w:t xml:space="preserve"> animal origin. Some of the zoonotic diseases of public health importance prevailing in Khyber Pakhtunkhwa are Crimean Congo-Hemorrhagic fever (CCHF), Brucellosis, Leishmaniasis, Rabies, Avian Influenza and Anthrax. The zoonotic diseases in human population may be more effectively controlled through effective surveillance of these diseases in animal population.</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B21052">
        <w:rPr>
          <w:rFonts w:ascii="Times New Roman" w:eastAsia="Times New Roman" w:hAnsi="Times New Roman" w:cs="Times New Roman"/>
          <w:b/>
          <w:color w:val="000000"/>
          <w:sz w:val="24"/>
          <w:szCs w:val="24"/>
        </w:rPr>
        <w:t>Objective</w:t>
      </w:r>
      <w:r>
        <w:rPr>
          <w:rFonts w:ascii="Times New Roman" w:eastAsia="Times New Roman" w:hAnsi="Times New Roman" w:cs="Times New Roman"/>
          <w:b/>
          <w:color w:val="000000"/>
          <w:sz w:val="24"/>
          <w:szCs w:val="24"/>
        </w:rPr>
        <w:t>s</w:t>
      </w:r>
      <w:r w:rsidRPr="00B21052">
        <w:rPr>
          <w:rFonts w:ascii="Times New Roman" w:eastAsia="Times New Roman" w:hAnsi="Times New Roman" w:cs="Times New Roman"/>
          <w:b/>
          <w:color w:val="000000"/>
          <w:sz w:val="24"/>
          <w:szCs w:val="24"/>
        </w:rPr>
        <w:t>:</w:t>
      </w:r>
      <w:r w:rsidRPr="006C38B5">
        <w:rPr>
          <w:rFonts w:ascii="Times New Roman" w:eastAsia="Times New Roman" w:hAnsi="Times New Roman" w:cs="Times New Roman"/>
          <w:color w:val="000000"/>
          <w:sz w:val="24"/>
          <w:szCs w:val="24"/>
        </w:rPr>
        <w:t xml:space="preserve"> In this context, the current study was designed to evaluate the surveillance system for zoonotic diseases in animal sector and to identify the gaps in the system.</w:t>
      </w:r>
    </w:p>
    <w:p w:rsidR="00107C65" w:rsidRDefault="00DD46D6" w:rsidP="00471235">
      <w:pPr>
        <w:spacing w:before="120" w:after="120" w:line="240" w:lineRule="auto"/>
        <w:jc w:val="both"/>
        <w:rPr>
          <w:rFonts w:ascii="Times New Roman" w:eastAsia="Times New Roman" w:hAnsi="Times New Roman" w:cs="Times New Roman"/>
          <w:color w:val="000000"/>
          <w:sz w:val="24"/>
          <w:szCs w:val="24"/>
        </w:rPr>
      </w:pPr>
      <w:r w:rsidRPr="00B21052">
        <w:rPr>
          <w:rFonts w:ascii="Times New Roman" w:eastAsia="Times New Roman" w:hAnsi="Times New Roman" w:cs="Times New Roman"/>
          <w:b/>
          <w:color w:val="000000"/>
          <w:sz w:val="24"/>
          <w:szCs w:val="24"/>
        </w:rPr>
        <w:t>Method</w:t>
      </w:r>
      <w:r>
        <w:rPr>
          <w:rFonts w:ascii="Times New Roman" w:eastAsia="Times New Roman" w:hAnsi="Times New Roman" w:cs="Times New Roman"/>
          <w:b/>
          <w:color w:val="000000"/>
          <w:sz w:val="24"/>
          <w:szCs w:val="24"/>
        </w:rPr>
        <w:t>ology</w:t>
      </w:r>
      <w:r w:rsidRPr="006C38B5">
        <w:rPr>
          <w:rFonts w:ascii="Times New Roman" w:eastAsia="Times New Roman" w:hAnsi="Times New Roman" w:cs="Times New Roman"/>
          <w:color w:val="000000"/>
          <w:sz w:val="24"/>
          <w:szCs w:val="24"/>
        </w:rPr>
        <w:t>: Three systems ex</w:t>
      </w:r>
      <w:r>
        <w:rPr>
          <w:rFonts w:ascii="Times New Roman" w:eastAsia="Times New Roman" w:hAnsi="Times New Roman" w:cs="Times New Roman"/>
          <w:color w:val="000000"/>
          <w:sz w:val="24"/>
          <w:szCs w:val="24"/>
        </w:rPr>
        <w:t>isting</w:t>
      </w:r>
      <w:r w:rsidRPr="006C38B5">
        <w:rPr>
          <w:rFonts w:ascii="Times New Roman" w:eastAsia="Times New Roman" w:hAnsi="Times New Roman" w:cs="Times New Roman"/>
          <w:color w:val="000000"/>
          <w:sz w:val="24"/>
          <w:szCs w:val="24"/>
        </w:rPr>
        <w:t xml:space="preserve"> in KP for surveillance of zoonotic diseases </w:t>
      </w:r>
      <w:r>
        <w:rPr>
          <w:rFonts w:ascii="Times New Roman" w:eastAsia="Times New Roman" w:hAnsi="Times New Roman" w:cs="Times New Roman"/>
          <w:color w:val="000000"/>
          <w:sz w:val="24"/>
          <w:szCs w:val="24"/>
        </w:rPr>
        <w:t>were</w:t>
      </w:r>
      <w:r w:rsidRPr="006C38B5">
        <w:rPr>
          <w:rFonts w:ascii="Times New Roman" w:eastAsia="Times New Roman" w:hAnsi="Times New Roman" w:cs="Times New Roman"/>
          <w:color w:val="000000"/>
          <w:sz w:val="24"/>
          <w:szCs w:val="24"/>
        </w:rPr>
        <w:t xml:space="preserve"> evaluated. The study was conducted in November </w:t>
      </w:r>
      <w:r>
        <w:rPr>
          <w:rFonts w:ascii="Times New Roman" w:eastAsia="Times New Roman" w:hAnsi="Times New Roman" w:cs="Times New Roman"/>
          <w:color w:val="000000"/>
          <w:sz w:val="24"/>
          <w:szCs w:val="24"/>
        </w:rPr>
        <w:t xml:space="preserve">to </w:t>
      </w:r>
      <w:r w:rsidRPr="006C38B5">
        <w:rPr>
          <w:rFonts w:ascii="Times New Roman" w:eastAsia="Times New Roman" w:hAnsi="Times New Roman" w:cs="Times New Roman"/>
          <w:color w:val="000000"/>
          <w:sz w:val="24"/>
          <w:szCs w:val="24"/>
        </w:rPr>
        <w:t>December 2016 and the data of the year 2015 was reviewed. A semi structured questionnaire was developed on the basis of CDC guidelines. Some of the system attributes like simplicity, flexibility, acceptability and stability were assessed qualitatively, while the remaining attributes including data quality, sensitivity, predictive value positive, representativeness and timeliness were assessed quantitatively.</w:t>
      </w:r>
      <w:r w:rsidRPr="006C38B5">
        <w:rPr>
          <w:rFonts w:ascii="Times New Roman" w:eastAsia="Times New Roman" w:hAnsi="Times New Roman" w:cs="Times New Roman"/>
          <w:color w:val="000000"/>
          <w:sz w:val="24"/>
          <w:szCs w:val="24"/>
        </w:rPr>
        <w:br/>
      </w:r>
      <w:r w:rsidRPr="00DE3CAB">
        <w:rPr>
          <w:rFonts w:ascii="Times New Roman" w:eastAsia="Times New Roman" w:hAnsi="Times New Roman" w:cs="Times New Roman"/>
          <w:b/>
          <w:color w:val="000000"/>
          <w:sz w:val="24"/>
          <w:szCs w:val="24"/>
        </w:rPr>
        <w:t>Results:</w:t>
      </w:r>
      <w:r w:rsidRPr="006C38B5">
        <w:rPr>
          <w:rFonts w:ascii="Times New Roman" w:eastAsia="Times New Roman" w:hAnsi="Times New Roman" w:cs="Times New Roman"/>
          <w:color w:val="000000"/>
          <w:sz w:val="24"/>
          <w:szCs w:val="24"/>
        </w:rPr>
        <w:t xml:space="preserve"> The surveillance system for major livestock diseases like anthrax, rabies etc was evaluated and found to be good in simplicity while </w:t>
      </w:r>
      <w:r>
        <w:rPr>
          <w:rFonts w:ascii="Times New Roman" w:eastAsia="Times New Roman" w:hAnsi="Times New Roman" w:cs="Times New Roman"/>
          <w:color w:val="000000"/>
          <w:sz w:val="24"/>
          <w:szCs w:val="24"/>
        </w:rPr>
        <w:t xml:space="preserve">it </w:t>
      </w:r>
      <w:r w:rsidRPr="006C38B5">
        <w:rPr>
          <w:rFonts w:ascii="Times New Roman" w:eastAsia="Times New Roman" w:hAnsi="Times New Roman" w:cs="Times New Roman"/>
          <w:color w:val="000000"/>
          <w:sz w:val="24"/>
          <w:szCs w:val="24"/>
        </w:rPr>
        <w:t>was average in flexibility. The data quality for most of livestock diseases was good and the system was acceptable. PVP calculated for</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lastRenderedPageBreak/>
        <w:t xml:space="preserve">livestock diseases was 92.41%. </w:t>
      </w:r>
      <w:r w:rsidRPr="006C38B5">
        <w:rPr>
          <w:rFonts w:ascii="Times New Roman" w:eastAsia="Times New Roman" w:hAnsi="Times New Roman" w:cs="Times New Roman"/>
          <w:color w:val="000000"/>
          <w:sz w:val="24"/>
          <w:szCs w:val="24"/>
        </w:rPr>
        <w:t>the system was representable. The surveillance system for avian diseases was 95% sensitive while the PVP calculated is 89.65%.</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DE3CAB">
        <w:rPr>
          <w:rFonts w:ascii="Times New Roman" w:eastAsia="Times New Roman" w:hAnsi="Times New Roman" w:cs="Times New Roman"/>
          <w:b/>
          <w:color w:val="000000"/>
          <w:sz w:val="24"/>
          <w:szCs w:val="24"/>
        </w:rPr>
        <w:t>Conclusion:</w:t>
      </w:r>
      <w:r w:rsidRPr="006C38B5">
        <w:rPr>
          <w:rFonts w:ascii="Times New Roman" w:eastAsia="Times New Roman" w:hAnsi="Times New Roman" w:cs="Times New Roman"/>
          <w:color w:val="000000"/>
          <w:sz w:val="24"/>
          <w:szCs w:val="24"/>
        </w:rPr>
        <w:t xml:space="preserve"> There was no proper software for data management. Most veterinarians and field staff were not taking interest in reporting the diseases. The data management for the surveillance data must be improved. The field staff must be trained specifically on zoonosis.</w:t>
      </w:r>
    </w:p>
    <w:p w:rsidR="00D056F5" w:rsidRDefault="00D056F5" w:rsidP="008E7B59">
      <w:pPr>
        <w:spacing w:before="120" w:after="120" w:line="240" w:lineRule="auto"/>
        <w:jc w:val="both"/>
        <w:rPr>
          <w:rFonts w:ascii="Times New Roman" w:eastAsia="Times New Roman" w:hAnsi="Times New Roman" w:cs="Times New Roman"/>
          <w:color w:val="000000"/>
          <w:sz w:val="24"/>
          <w:szCs w:val="24"/>
        </w:rPr>
      </w:pPr>
    </w:p>
    <w:p w:rsidR="00D056F5" w:rsidRPr="002E106B" w:rsidRDefault="00D056F5" w:rsidP="00D056F5">
      <w:pPr>
        <w:pStyle w:val="Heading2"/>
        <w:spacing w:before="120" w:line="240" w:lineRule="auto"/>
        <w:rPr>
          <w:rFonts w:eastAsia="Times New Roman"/>
        </w:rPr>
      </w:pPr>
      <w:bookmarkStart w:id="266" w:name="_Toc524015176"/>
      <w:bookmarkStart w:id="267" w:name="_Toc524968597"/>
      <w:r w:rsidRPr="002E106B">
        <w:rPr>
          <w:rFonts w:eastAsia="Times New Roman"/>
        </w:rPr>
        <w:t>Abstract ID: 1016</w:t>
      </w:r>
      <w:bookmarkEnd w:id="266"/>
      <w:bookmarkEnd w:id="267"/>
    </w:p>
    <w:p w:rsidR="00D056F5" w:rsidRPr="002E106B" w:rsidRDefault="00D056F5" w:rsidP="00D056F5">
      <w:pPr>
        <w:pStyle w:val="Heading3"/>
        <w:spacing w:before="120" w:line="240" w:lineRule="auto"/>
        <w:jc w:val="both"/>
        <w:rPr>
          <w:rFonts w:eastAsia="Times New Roman"/>
        </w:rPr>
      </w:pPr>
      <w:bookmarkStart w:id="268" w:name="_Toc524015177"/>
      <w:bookmarkStart w:id="269" w:name="_Toc524968598"/>
      <w:r w:rsidRPr="002E106B">
        <w:rPr>
          <w:rFonts w:eastAsia="Times New Roman"/>
        </w:rPr>
        <w:t>Measles Outbreak Investigation Uni</w:t>
      </w:r>
      <w:r>
        <w:rPr>
          <w:rFonts w:eastAsia="Times New Roman"/>
        </w:rPr>
        <w:t>fon Council (UC</w:t>
      </w:r>
      <w:r w:rsidRPr="002E106B">
        <w:rPr>
          <w:rFonts w:eastAsia="Times New Roman"/>
        </w:rPr>
        <w:t>) Dera Murad Jamali (DMJ) Gharbi Na</w:t>
      </w:r>
      <w:r>
        <w:rPr>
          <w:rFonts w:eastAsia="Times New Roman"/>
        </w:rPr>
        <w:t>sirabad District, 29th January t</w:t>
      </w:r>
      <w:r w:rsidRPr="002E106B">
        <w:rPr>
          <w:rFonts w:eastAsia="Times New Roman"/>
        </w:rPr>
        <w:t>o 20th February 2018</w:t>
      </w:r>
      <w:bookmarkEnd w:id="268"/>
      <w:bookmarkEnd w:id="269"/>
    </w:p>
    <w:p w:rsidR="00DD46D6" w:rsidRPr="00D056F5" w:rsidRDefault="00DD46D6" w:rsidP="00D056F5">
      <w:pPr>
        <w:spacing w:before="120" w:after="120" w:line="240" w:lineRule="auto"/>
        <w:rPr>
          <w:rFonts w:ascii="Times New Roman" w:eastAsiaTheme="majorEastAsia" w:hAnsi="Times New Roman" w:cstheme="majorBidi"/>
          <w:color w:val="5B9BD5" w:themeColor="accent1"/>
          <w:sz w:val="24"/>
        </w:rPr>
      </w:pPr>
      <w:r w:rsidRPr="00C22A25">
        <w:rPr>
          <w:rFonts w:ascii="Times New Roman" w:eastAsia="Times New Roman" w:hAnsi="Times New Roman" w:cs="Times New Roman"/>
          <w:sz w:val="24"/>
          <w:szCs w:val="24"/>
        </w:rPr>
        <w:t>Zubair Ahmed, Abid</w:t>
      </w:r>
      <w:r w:rsidR="00E77B2F">
        <w:rPr>
          <w:rFonts w:ascii="Times New Roman" w:eastAsia="Times New Roman" w:hAnsi="Times New Roman" w:cs="Times New Roman"/>
          <w:sz w:val="24"/>
          <w:szCs w:val="24"/>
        </w:rPr>
        <w:t xml:space="preserve"> </w:t>
      </w:r>
      <w:r w:rsidRPr="00C22A25">
        <w:rPr>
          <w:rFonts w:ascii="Times New Roman" w:eastAsia="Times New Roman" w:hAnsi="Times New Roman" w:cs="Times New Roman"/>
          <w:sz w:val="24"/>
          <w:szCs w:val="24"/>
        </w:rPr>
        <w:t>Saeed</w:t>
      </w:r>
    </w:p>
    <w:p w:rsidR="00E044C6" w:rsidRDefault="005D2214"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FELTP, NIH, Islamabad</w:t>
      </w:r>
    </w:p>
    <w:p w:rsidR="001E424F" w:rsidRPr="00A0055C" w:rsidRDefault="001E424F"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Provincial D</w:t>
      </w:r>
      <w:r w:rsidR="00F43AC8">
        <w:rPr>
          <w:rFonts w:ascii="Times New Roman" w:eastAsia="Times New Roman" w:hAnsi="Times New Roman" w:cs="Times New Roman"/>
          <w:sz w:val="24"/>
          <w:szCs w:val="24"/>
        </w:rPr>
        <w:t>i</w:t>
      </w:r>
      <w:r>
        <w:rPr>
          <w:rFonts w:ascii="Times New Roman" w:eastAsia="Times New Roman" w:hAnsi="Times New Roman" w:cs="Times New Roman"/>
          <w:sz w:val="24"/>
          <w:szCs w:val="24"/>
        </w:rPr>
        <w:t>sease Survellance and Response Unit, Provincial Helath Directorate, Balochistan</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1460A4">
        <w:rPr>
          <w:rFonts w:ascii="Times New Roman" w:eastAsia="Times New Roman" w:hAnsi="Times New Roman" w:cs="Times New Roman"/>
          <w:b/>
          <w:sz w:val="24"/>
          <w:szCs w:val="24"/>
        </w:rPr>
        <w:t>Background:</w:t>
      </w:r>
      <w:r w:rsidRPr="002E106B">
        <w:rPr>
          <w:rFonts w:ascii="Times New Roman" w:eastAsia="Times New Roman" w:hAnsi="Times New Roman" w:cs="Times New Roman"/>
          <w:sz w:val="24"/>
          <w:szCs w:val="24"/>
        </w:rPr>
        <w:t>On 16</w:t>
      </w:r>
      <w:r w:rsidRPr="001460A4">
        <w:rPr>
          <w:rFonts w:ascii="Times New Roman" w:eastAsia="Times New Roman" w:hAnsi="Times New Roman" w:cs="Times New Roman"/>
          <w:sz w:val="24"/>
          <w:szCs w:val="24"/>
          <w:vertAlign w:val="superscript"/>
        </w:rPr>
        <w:t>th</w:t>
      </w:r>
      <w:r w:rsidRPr="002E106B">
        <w:rPr>
          <w:rFonts w:ascii="Times New Roman" w:eastAsia="Times New Roman" w:hAnsi="Times New Roman" w:cs="Times New Roman"/>
          <w:sz w:val="24"/>
          <w:szCs w:val="24"/>
        </w:rPr>
        <w:t>February 2018, District Health officer, Nasirabad district, reported 16 suspected measles cases from UC DMJ Gharbi to provincial disease surveillance &amp; response unit(PDSRU) Quetta and requested for investigation.</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4F0BBC">
        <w:rPr>
          <w:rFonts w:ascii="Times New Roman" w:eastAsia="Times New Roman" w:hAnsi="Times New Roman" w:cs="Times New Roman"/>
          <w:b/>
          <w:sz w:val="24"/>
          <w:szCs w:val="24"/>
        </w:rPr>
        <w:t>Objective</w:t>
      </w:r>
      <w:r>
        <w:rPr>
          <w:rFonts w:ascii="Times New Roman" w:eastAsia="Times New Roman" w:hAnsi="Times New Roman" w:cs="Times New Roman"/>
          <w:b/>
          <w:sz w:val="24"/>
          <w:szCs w:val="24"/>
        </w:rPr>
        <w:t>s</w:t>
      </w:r>
      <w:r w:rsidRPr="004F0BBC">
        <w:rPr>
          <w:rFonts w:ascii="Times New Roman" w:eastAsia="Times New Roman" w:hAnsi="Times New Roman" w:cs="Times New Roman"/>
          <w:b/>
          <w:sz w:val="24"/>
          <w:szCs w:val="24"/>
        </w:rPr>
        <w:t>:</w:t>
      </w:r>
      <w:r w:rsidRPr="002E106B">
        <w:rPr>
          <w:rFonts w:ascii="Times New Roman" w:eastAsia="Times New Roman" w:hAnsi="Times New Roman" w:cs="Times New Roman"/>
          <w:sz w:val="24"/>
          <w:szCs w:val="24"/>
        </w:rPr>
        <w:t xml:space="preserve"> On 17</w:t>
      </w:r>
      <w:r w:rsidRPr="004F0BBC">
        <w:rPr>
          <w:rFonts w:ascii="Times New Roman" w:eastAsia="Times New Roman" w:hAnsi="Times New Roman" w:cs="Times New Roman"/>
          <w:sz w:val="24"/>
          <w:szCs w:val="24"/>
          <w:vertAlign w:val="superscript"/>
        </w:rPr>
        <w:t>th</w:t>
      </w:r>
      <w:r w:rsidRPr="002E106B">
        <w:rPr>
          <w:rFonts w:ascii="Times New Roman" w:eastAsia="Times New Roman" w:hAnsi="Times New Roman" w:cs="Times New Roman"/>
          <w:sz w:val="24"/>
          <w:szCs w:val="24"/>
        </w:rPr>
        <w:t>February 2018, a FELTP fellow was deputed to affected area to confirm outbreak, evaluate risk factors and recommend control measures.</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4F0BBC">
        <w:rPr>
          <w:rFonts w:ascii="Times New Roman" w:eastAsia="Times New Roman" w:hAnsi="Times New Roman" w:cs="Times New Roman"/>
          <w:b/>
          <w:sz w:val="24"/>
          <w:szCs w:val="24"/>
        </w:rPr>
        <w:t>Methodology:</w:t>
      </w:r>
      <w:r w:rsidRPr="002E106B">
        <w:rPr>
          <w:rFonts w:ascii="Times New Roman" w:eastAsia="Times New Roman" w:hAnsi="Times New Roman" w:cs="Times New Roman"/>
          <w:sz w:val="24"/>
          <w:szCs w:val="24"/>
        </w:rPr>
        <w:t>Investigation was carried out from 17</w:t>
      </w:r>
      <w:r w:rsidRPr="004F0BBC">
        <w:rPr>
          <w:rFonts w:ascii="Times New Roman" w:eastAsia="Times New Roman" w:hAnsi="Times New Roman" w:cs="Times New Roman"/>
          <w:sz w:val="24"/>
          <w:szCs w:val="24"/>
          <w:vertAlign w:val="superscript"/>
        </w:rPr>
        <w:t>th</w:t>
      </w:r>
      <w:r w:rsidRPr="002E106B">
        <w:rPr>
          <w:rFonts w:ascii="Times New Roman" w:eastAsia="Times New Roman" w:hAnsi="Times New Roman" w:cs="Times New Roman"/>
          <w:sz w:val="24"/>
          <w:szCs w:val="24"/>
        </w:rPr>
        <w:t>to 20</w:t>
      </w:r>
      <w:r w:rsidRPr="004F0BBC">
        <w:rPr>
          <w:rFonts w:ascii="Times New Roman" w:eastAsia="Times New Roman" w:hAnsi="Times New Roman" w:cs="Times New Roman"/>
          <w:sz w:val="24"/>
          <w:szCs w:val="24"/>
          <w:vertAlign w:val="superscript"/>
        </w:rPr>
        <w:t>th</w:t>
      </w:r>
      <w:r w:rsidRPr="002E106B">
        <w:rPr>
          <w:rFonts w:ascii="Times New Roman" w:eastAsia="Times New Roman" w:hAnsi="Times New Roman" w:cs="Times New Roman"/>
          <w:sz w:val="24"/>
          <w:szCs w:val="24"/>
        </w:rPr>
        <w:t>February 2018. A Case was defined as “sudden onset of non-vesicular maculopapular rash and fever along with one of symptoms of cough, coryza and conjunctivitis in a resident of UC DMJ Gharbi from January 29</w:t>
      </w:r>
      <w:r w:rsidRPr="004F0BBC">
        <w:rPr>
          <w:rFonts w:ascii="Times New Roman" w:eastAsia="Times New Roman" w:hAnsi="Times New Roman" w:cs="Times New Roman"/>
          <w:sz w:val="24"/>
          <w:szCs w:val="24"/>
          <w:vertAlign w:val="superscript"/>
        </w:rPr>
        <w:t>th</w:t>
      </w:r>
      <w:r w:rsidRPr="002E106B">
        <w:rPr>
          <w:rFonts w:ascii="Times New Roman" w:eastAsia="Times New Roman" w:hAnsi="Times New Roman" w:cs="Times New Roman"/>
          <w:sz w:val="24"/>
          <w:szCs w:val="24"/>
        </w:rPr>
        <w:t>to 20</w:t>
      </w:r>
      <w:r w:rsidRPr="004F0BBC">
        <w:rPr>
          <w:rFonts w:ascii="Times New Roman" w:eastAsia="Times New Roman" w:hAnsi="Times New Roman" w:cs="Times New Roman"/>
          <w:sz w:val="24"/>
          <w:szCs w:val="24"/>
          <w:vertAlign w:val="superscript"/>
        </w:rPr>
        <w:t>th</w:t>
      </w:r>
      <w:r w:rsidRPr="002E106B">
        <w:rPr>
          <w:rFonts w:ascii="Times New Roman" w:eastAsia="Times New Roman" w:hAnsi="Times New Roman" w:cs="Times New Roman"/>
          <w:sz w:val="24"/>
          <w:szCs w:val="24"/>
        </w:rPr>
        <w:t>February 2018. Descriptive study was conducted</w:t>
      </w:r>
      <w:r>
        <w:rPr>
          <w:rFonts w:ascii="Times New Roman" w:eastAsia="Times New Roman" w:hAnsi="Times New Roman" w:cs="Times New Roman"/>
          <w:sz w:val="24"/>
          <w:szCs w:val="24"/>
        </w:rPr>
        <w:t>and</w:t>
      </w:r>
      <w:r w:rsidRPr="002E106B">
        <w:rPr>
          <w:rFonts w:ascii="Times New Roman" w:eastAsia="Times New Roman" w:hAnsi="Times New Roman" w:cs="Times New Roman"/>
          <w:sz w:val="24"/>
          <w:szCs w:val="24"/>
        </w:rPr>
        <w:t xml:space="preserve"> active case finding was done along with routine immunization status assessment. Five blood samples were sent to NIH Islamabad</w:t>
      </w:r>
      <w:r>
        <w:rPr>
          <w:rFonts w:ascii="Times New Roman" w:eastAsia="Times New Roman" w:hAnsi="Times New Roman" w:cs="Times New Roman"/>
          <w:sz w:val="24"/>
          <w:szCs w:val="24"/>
        </w:rPr>
        <w:t xml:space="preserve"> for lab confirmation.</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4F0BBC">
        <w:rPr>
          <w:rFonts w:ascii="Times New Roman" w:eastAsia="Times New Roman" w:hAnsi="Times New Roman" w:cs="Times New Roman"/>
          <w:b/>
          <w:sz w:val="24"/>
          <w:szCs w:val="24"/>
        </w:rPr>
        <w:t>Results:</w:t>
      </w:r>
      <w:r w:rsidRPr="002E106B">
        <w:rPr>
          <w:rFonts w:ascii="Times New Roman" w:eastAsia="Times New Roman" w:hAnsi="Times New Roman" w:cs="Times New Roman"/>
          <w:sz w:val="24"/>
          <w:szCs w:val="24"/>
        </w:rPr>
        <w:t xml:space="preserve">41 cases (attack rate= 0.15%) including 5 deaths (Case Fatality Rates=12.1%) were identified. Male (56%) were more affected than females. The age range was 5 months to 10 years with mean age of 2 years. Age-group 0-4 years was most affected (n=34, 83%). Frequency of symptoms </w:t>
      </w:r>
      <w:r>
        <w:rPr>
          <w:rFonts w:ascii="Times New Roman" w:eastAsia="Times New Roman" w:hAnsi="Times New Roman" w:cs="Times New Roman"/>
          <w:sz w:val="24"/>
          <w:szCs w:val="24"/>
        </w:rPr>
        <w:t>was</w:t>
      </w:r>
      <w:r w:rsidRPr="002E106B">
        <w:rPr>
          <w:rFonts w:ascii="Times New Roman" w:eastAsia="Times New Roman" w:hAnsi="Times New Roman" w:cs="Times New Roman"/>
          <w:sz w:val="24"/>
          <w:szCs w:val="24"/>
        </w:rPr>
        <w:t xml:space="preserve"> fever and rash 100% (n=41), cough 83% (n=34), coryza 76% (n=31), conjunctivitis 66% (n=27) and sore throat 56% (n=22). 85% (n=35) children were unimmunized for any routine antigen &amp; 15% (n=6) were partially immunized. Majority 76% (n=31) responded that vaccinator didn’t visit to vaccinate their children, 19% (n=8) were unaware about routine vaccinations and 5% (n=3) were having misconcept</w:t>
      </w:r>
      <w:r>
        <w:rPr>
          <w:rFonts w:ascii="Times New Roman" w:eastAsia="Times New Roman" w:hAnsi="Times New Roman" w:cs="Times New Roman"/>
          <w:sz w:val="24"/>
          <w:szCs w:val="24"/>
        </w:rPr>
        <w:t>ion</w:t>
      </w:r>
      <w:r w:rsidRPr="002E106B">
        <w:rPr>
          <w:rFonts w:ascii="Times New Roman" w:eastAsia="Times New Roman" w:hAnsi="Times New Roman" w:cs="Times New Roman"/>
          <w:sz w:val="24"/>
          <w:szCs w:val="24"/>
        </w:rPr>
        <w:t xml:space="preserve"> and misbeliefs regarding routine immunization. All 5 samples were lab positive.</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8A5C4A">
        <w:rPr>
          <w:rFonts w:ascii="Times New Roman" w:eastAsia="Times New Roman" w:hAnsi="Times New Roman" w:cs="Times New Roman"/>
          <w:b/>
          <w:sz w:val="24"/>
          <w:szCs w:val="24"/>
        </w:rPr>
        <w:t>Conclusion:</w:t>
      </w:r>
      <w:r w:rsidRPr="002E106B">
        <w:rPr>
          <w:rFonts w:ascii="Times New Roman" w:eastAsia="Times New Roman" w:hAnsi="Times New Roman" w:cs="Times New Roman"/>
          <w:sz w:val="24"/>
          <w:szCs w:val="24"/>
        </w:rPr>
        <w:t>Most probable cause of outbreak was index case having traveling history to nearby district for marriag</w:t>
      </w:r>
      <w:r>
        <w:rPr>
          <w:rFonts w:ascii="Times New Roman" w:eastAsia="Times New Roman" w:hAnsi="Times New Roman" w:cs="Times New Roman"/>
          <w:sz w:val="24"/>
          <w:szCs w:val="24"/>
        </w:rPr>
        <w:t>e</w:t>
      </w:r>
      <w:r w:rsidRPr="002E106B">
        <w:rPr>
          <w:rFonts w:ascii="Times New Roman" w:eastAsia="Times New Roman" w:hAnsi="Times New Roman" w:cs="Times New Roman"/>
          <w:sz w:val="24"/>
          <w:szCs w:val="24"/>
        </w:rPr>
        <w:t xml:space="preserve"> ceremony one week earlier. Functionalization of EPI center, vaccinations of all children with Outreach activity and mass awareness among community regarding routine immunization was strongly recommended. Surveillance system for vaccine preventable diseases (VPDs) should be strengthened to prevent such outbreaks.</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05768E">
        <w:rPr>
          <w:rFonts w:ascii="Times New Roman" w:eastAsia="Times New Roman" w:hAnsi="Times New Roman" w:cs="Times New Roman"/>
          <w:b/>
          <w:bCs/>
          <w:sz w:val="24"/>
          <w:szCs w:val="24"/>
        </w:rPr>
        <w:t>Key Words:</w:t>
      </w:r>
      <w:r w:rsidRPr="002E106B">
        <w:rPr>
          <w:rFonts w:ascii="Times New Roman" w:eastAsia="Times New Roman" w:hAnsi="Times New Roman" w:cs="Times New Roman"/>
          <w:sz w:val="24"/>
          <w:szCs w:val="24"/>
        </w:rPr>
        <w:t xml:space="preserve"> Measles, UC DMJ Gharbi, Nasirabad, Pakistan, 2018 Word Count: 296</w:t>
      </w:r>
    </w:p>
    <w:p w:rsidR="00DD46D6" w:rsidRDefault="00DD46D6" w:rsidP="008E7B59">
      <w:pPr>
        <w:spacing w:before="120" w:after="120" w:line="240" w:lineRule="auto"/>
        <w:rPr>
          <w:rFonts w:ascii="Times New Roman" w:eastAsiaTheme="majorEastAsia" w:hAnsi="Times New Roman" w:cstheme="majorBidi"/>
          <w:b/>
          <w:bCs/>
          <w:color w:val="5B9BD5" w:themeColor="accent1"/>
          <w:sz w:val="24"/>
        </w:rPr>
      </w:pPr>
      <w:r>
        <w:br w:type="page"/>
      </w:r>
    </w:p>
    <w:p w:rsidR="00DD46D6" w:rsidRDefault="00DD46D6" w:rsidP="008E7B59">
      <w:pPr>
        <w:pStyle w:val="Heading2"/>
        <w:spacing w:before="120" w:line="240" w:lineRule="auto"/>
      </w:pPr>
      <w:bookmarkStart w:id="270" w:name="_Toc524015178"/>
      <w:bookmarkStart w:id="271" w:name="_Toc524968599"/>
      <w:r>
        <w:lastRenderedPageBreak/>
        <w:t>Abstract ID: 1163</w:t>
      </w:r>
      <w:bookmarkEnd w:id="270"/>
      <w:bookmarkEnd w:id="271"/>
    </w:p>
    <w:p w:rsidR="00DD46D6" w:rsidRDefault="00972BFD" w:rsidP="008E7B59">
      <w:pPr>
        <w:pStyle w:val="Heading3"/>
        <w:spacing w:before="120" w:line="240" w:lineRule="auto"/>
      </w:pPr>
      <w:bookmarkStart w:id="272" w:name="_Toc524015179"/>
      <w:bookmarkStart w:id="273" w:name="_Toc524968600"/>
      <w:r w:rsidRPr="00F507F8">
        <w:t xml:space="preserve">Evaluation </w:t>
      </w:r>
      <w:r>
        <w:t>o</w:t>
      </w:r>
      <w:r w:rsidRPr="00F507F8">
        <w:t xml:space="preserve">f Tuberculosis Surveillance System </w:t>
      </w:r>
      <w:r>
        <w:t>i</w:t>
      </w:r>
      <w:r w:rsidRPr="00F507F8">
        <w:t>n District Badin, Sindh</w:t>
      </w:r>
      <w:r>
        <w:t>,</w:t>
      </w:r>
      <w:r w:rsidRPr="00F507F8">
        <w:t xml:space="preserve"> Pakistan</w:t>
      </w:r>
      <w:bookmarkEnd w:id="272"/>
      <w:bookmarkEnd w:id="273"/>
    </w:p>
    <w:p w:rsidR="00DD46D6" w:rsidRDefault="00DD46D6" w:rsidP="008E7B59">
      <w:pPr>
        <w:spacing w:before="120" w:after="120" w:line="240" w:lineRule="auto"/>
        <w:rPr>
          <w:rFonts w:ascii="Times New Roman" w:hAnsi="Times New Roman" w:cs="Times New Roman"/>
          <w:sz w:val="24"/>
          <w:szCs w:val="24"/>
        </w:rPr>
      </w:pPr>
      <w:r w:rsidRPr="00C22A25">
        <w:rPr>
          <w:rFonts w:ascii="Times New Roman" w:hAnsi="Times New Roman" w:cs="Times New Roman"/>
          <w:sz w:val="24"/>
          <w:szCs w:val="24"/>
        </w:rPr>
        <w:t>Dr. Raees</w:t>
      </w:r>
      <w:r w:rsidR="008456AF">
        <w:rPr>
          <w:rFonts w:ascii="Times New Roman" w:hAnsi="Times New Roman" w:cs="Times New Roman"/>
          <w:sz w:val="24"/>
          <w:szCs w:val="24"/>
        </w:rPr>
        <w:t xml:space="preserve"> Ahmed Khan</w:t>
      </w:r>
      <w:r w:rsidRPr="00C22A25">
        <w:rPr>
          <w:rFonts w:ascii="Times New Roman" w:hAnsi="Times New Roman" w:cs="Times New Roman"/>
          <w:sz w:val="24"/>
          <w:szCs w:val="24"/>
        </w:rPr>
        <w:t>, Dr. Naveed</w:t>
      </w:r>
    </w:p>
    <w:p w:rsidR="00E044C6" w:rsidRPr="00A0055C" w:rsidRDefault="00360F6E"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Health Department, </w:t>
      </w:r>
      <w:r w:rsidR="00E044C6">
        <w:rPr>
          <w:rFonts w:ascii="Times New Roman" w:eastAsia="Times New Roman" w:hAnsi="Times New Roman" w:cs="Times New Roman"/>
          <w:sz w:val="24"/>
          <w:szCs w:val="24"/>
        </w:rPr>
        <w:t>G</w:t>
      </w:r>
      <w:r w:rsidR="00E044C6" w:rsidRPr="00A0055C">
        <w:rPr>
          <w:rFonts w:ascii="Times New Roman" w:eastAsia="Times New Roman" w:hAnsi="Times New Roman" w:cs="Times New Roman"/>
          <w:sz w:val="24"/>
          <w:szCs w:val="24"/>
        </w:rPr>
        <w:t xml:space="preserve">ovt of </w:t>
      </w:r>
      <w:r w:rsidR="00E044C6">
        <w:rPr>
          <w:rFonts w:ascii="Times New Roman" w:eastAsia="Times New Roman" w:hAnsi="Times New Roman" w:cs="Times New Roman"/>
          <w:sz w:val="24"/>
          <w:szCs w:val="24"/>
        </w:rPr>
        <w:t>S</w:t>
      </w:r>
      <w:r w:rsidR="00E044C6" w:rsidRPr="00A0055C">
        <w:rPr>
          <w:rFonts w:ascii="Times New Roman" w:eastAsia="Times New Roman" w:hAnsi="Times New Roman" w:cs="Times New Roman"/>
          <w:sz w:val="24"/>
          <w:szCs w:val="24"/>
        </w:rPr>
        <w:t>indh</w:t>
      </w:r>
    </w:p>
    <w:p w:rsidR="00E044C6" w:rsidRPr="00C22A25" w:rsidRDefault="00E044C6" w:rsidP="008E7B59">
      <w:pPr>
        <w:spacing w:before="120" w:after="120" w:line="240" w:lineRule="auto"/>
        <w:rPr>
          <w:rFonts w:ascii="Times New Roman" w:hAnsi="Times New Roman" w:cs="Times New Roman"/>
          <w:sz w:val="24"/>
          <w:szCs w:val="24"/>
        </w:rPr>
      </w:pP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736ECD">
        <w:rPr>
          <w:rFonts w:ascii="Times New Roman" w:eastAsia="Times New Roman" w:hAnsi="Times New Roman" w:cs="Times New Roman"/>
          <w:b/>
          <w:color w:val="000000"/>
          <w:sz w:val="24"/>
          <w:szCs w:val="24"/>
        </w:rPr>
        <w:t>Background</w:t>
      </w:r>
      <w:r w:rsidRPr="006C38B5">
        <w:rPr>
          <w:rFonts w:ascii="Times New Roman" w:eastAsia="Times New Roman" w:hAnsi="Times New Roman" w:cs="Times New Roman"/>
          <w:color w:val="000000"/>
          <w:sz w:val="24"/>
          <w:szCs w:val="24"/>
        </w:rPr>
        <w:t>:TB is prevalent in Pakistan a</w:t>
      </w:r>
      <w:r>
        <w:rPr>
          <w:rFonts w:ascii="Times New Roman" w:eastAsia="Times New Roman" w:hAnsi="Times New Roman" w:cs="Times New Roman"/>
          <w:color w:val="000000"/>
          <w:sz w:val="24"/>
          <w:szCs w:val="24"/>
        </w:rPr>
        <w:t>nd it stood 5th among 22 countries</w:t>
      </w:r>
      <w:r w:rsidRPr="006C38B5">
        <w:rPr>
          <w:rFonts w:ascii="Times New Roman" w:eastAsia="Times New Roman" w:hAnsi="Times New Roman" w:cs="Times New Roman"/>
          <w:color w:val="000000"/>
          <w:sz w:val="24"/>
          <w:szCs w:val="24"/>
        </w:rPr>
        <w:t xml:space="preserve"> with high burden of TB. The annual incidence of TB in country is estimated to be 218 cases/ 100,000 population. TB surveillance system is working in the country since 1998. It has been periodically evaluated</w:t>
      </w:r>
      <w:r>
        <w:rPr>
          <w:rFonts w:ascii="Times New Roman" w:eastAsia="Times New Roman" w:hAnsi="Times New Roman" w:cs="Times New Roman"/>
          <w:color w:val="000000"/>
          <w:sz w:val="24"/>
          <w:szCs w:val="24"/>
        </w:rPr>
        <w:t>.H</w:t>
      </w:r>
      <w:r w:rsidRPr="006C38B5">
        <w:rPr>
          <w:rFonts w:ascii="Times New Roman" w:eastAsia="Times New Roman" w:hAnsi="Times New Roman" w:cs="Times New Roman"/>
          <w:color w:val="000000"/>
          <w:sz w:val="24"/>
          <w:szCs w:val="24"/>
        </w:rPr>
        <w:t>owever it has never been evalua</w:t>
      </w:r>
      <w:r>
        <w:rPr>
          <w:rFonts w:ascii="Times New Roman" w:eastAsia="Times New Roman" w:hAnsi="Times New Roman" w:cs="Times New Roman"/>
          <w:color w:val="000000"/>
          <w:sz w:val="24"/>
          <w:szCs w:val="24"/>
        </w:rPr>
        <w:t>ted in last 5 years. Therefore there</w:t>
      </w:r>
      <w:r w:rsidRPr="006C38B5">
        <w:rPr>
          <w:rFonts w:ascii="Times New Roman" w:eastAsia="Times New Roman" w:hAnsi="Times New Roman" w:cs="Times New Roman"/>
          <w:color w:val="000000"/>
          <w:sz w:val="24"/>
          <w:szCs w:val="24"/>
        </w:rPr>
        <w:t xml:space="preserve"> was an opportunity to evaluate t</w:t>
      </w:r>
      <w:r>
        <w:rPr>
          <w:rFonts w:ascii="Times New Roman" w:eastAsia="Times New Roman" w:hAnsi="Times New Roman" w:cs="Times New Roman"/>
          <w:color w:val="000000"/>
          <w:sz w:val="24"/>
          <w:szCs w:val="24"/>
        </w:rPr>
        <w:t>he system in order to assess its</w:t>
      </w:r>
      <w:r w:rsidRPr="006C38B5">
        <w:rPr>
          <w:rFonts w:ascii="Times New Roman" w:eastAsia="Times New Roman" w:hAnsi="Times New Roman" w:cs="Times New Roman"/>
          <w:color w:val="000000"/>
          <w:sz w:val="24"/>
          <w:szCs w:val="24"/>
        </w:rPr>
        <w:t xml:space="preserve"> weakness/strengths and recom</w:t>
      </w:r>
      <w:r>
        <w:rPr>
          <w:rFonts w:ascii="Times New Roman" w:eastAsia="Times New Roman" w:hAnsi="Times New Roman" w:cs="Times New Roman"/>
          <w:color w:val="000000"/>
          <w:sz w:val="24"/>
          <w:szCs w:val="24"/>
        </w:rPr>
        <w:t xml:space="preserve">mend the suggestions for future </w:t>
      </w:r>
      <w:r w:rsidRPr="006C38B5">
        <w:rPr>
          <w:rFonts w:ascii="Times New Roman" w:eastAsia="Times New Roman" w:hAnsi="Times New Roman" w:cs="Times New Roman"/>
          <w:color w:val="000000"/>
          <w:sz w:val="24"/>
          <w:szCs w:val="24"/>
        </w:rPr>
        <w:t>course.</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1C4AE6">
        <w:rPr>
          <w:rFonts w:ascii="Times New Roman" w:eastAsia="Times New Roman" w:hAnsi="Times New Roman" w:cs="Times New Roman"/>
          <w:b/>
          <w:color w:val="000000"/>
          <w:sz w:val="24"/>
          <w:szCs w:val="24"/>
        </w:rPr>
        <w:t>Methodology:</w:t>
      </w:r>
      <w:r w:rsidRPr="006C38B5">
        <w:rPr>
          <w:rFonts w:ascii="Times New Roman" w:eastAsia="Times New Roman" w:hAnsi="Times New Roman" w:cs="Times New Roman"/>
          <w:color w:val="000000"/>
          <w:sz w:val="24"/>
          <w:szCs w:val="24"/>
        </w:rPr>
        <w:t xml:space="preserve"> Total numbers o</w:t>
      </w:r>
      <w:r>
        <w:rPr>
          <w:rFonts w:ascii="Times New Roman" w:eastAsia="Times New Roman" w:hAnsi="Times New Roman" w:cs="Times New Roman"/>
          <w:color w:val="000000"/>
          <w:sz w:val="24"/>
          <w:szCs w:val="24"/>
        </w:rPr>
        <w:t>f 30 stake holders were identified</w:t>
      </w:r>
      <w:r w:rsidRPr="006C38B5">
        <w:rPr>
          <w:rFonts w:ascii="Times New Roman" w:eastAsia="Times New Roman" w:hAnsi="Times New Roman" w:cs="Times New Roman"/>
          <w:color w:val="000000"/>
          <w:sz w:val="24"/>
          <w:szCs w:val="24"/>
        </w:rPr>
        <w:t xml:space="preserve"> through purpose sampling technique for TB survei</w:t>
      </w:r>
      <w:r>
        <w:rPr>
          <w:rFonts w:ascii="Times New Roman" w:eastAsia="Times New Roman" w:hAnsi="Times New Roman" w:cs="Times New Roman"/>
          <w:color w:val="000000"/>
          <w:sz w:val="24"/>
          <w:szCs w:val="24"/>
        </w:rPr>
        <w:t>llance system. Data was analyzed</w:t>
      </w:r>
      <w:r w:rsidRPr="006C38B5">
        <w:rPr>
          <w:rFonts w:ascii="Times New Roman" w:eastAsia="Times New Roman" w:hAnsi="Times New Roman" w:cs="Times New Roman"/>
          <w:color w:val="000000"/>
          <w:sz w:val="24"/>
          <w:szCs w:val="24"/>
        </w:rPr>
        <w:t xml:space="preserve"> through medical records and interviews by using Centers of Disease Control (CDCs) </w:t>
      </w:r>
      <w:r>
        <w:rPr>
          <w:rFonts w:ascii="Times New Roman" w:eastAsia="Times New Roman" w:hAnsi="Times New Roman" w:cs="Times New Roman"/>
          <w:color w:val="000000"/>
          <w:sz w:val="24"/>
          <w:szCs w:val="24"/>
        </w:rPr>
        <w:t>u</w:t>
      </w:r>
      <w:r w:rsidRPr="006C38B5">
        <w:rPr>
          <w:rFonts w:ascii="Times New Roman" w:eastAsia="Times New Roman" w:hAnsi="Times New Roman" w:cs="Times New Roman"/>
          <w:color w:val="000000"/>
          <w:sz w:val="24"/>
          <w:szCs w:val="24"/>
        </w:rPr>
        <w:t xml:space="preserve">pdated </w:t>
      </w:r>
      <w:r>
        <w:rPr>
          <w:rFonts w:ascii="Times New Roman" w:eastAsia="Times New Roman" w:hAnsi="Times New Roman" w:cs="Times New Roman"/>
          <w:color w:val="000000"/>
          <w:sz w:val="24"/>
          <w:szCs w:val="24"/>
        </w:rPr>
        <w:t>g</w:t>
      </w:r>
      <w:r w:rsidRPr="006C38B5">
        <w:rPr>
          <w:rFonts w:ascii="Times New Roman" w:eastAsia="Times New Roman" w:hAnsi="Times New Roman" w:cs="Times New Roman"/>
          <w:color w:val="000000"/>
          <w:sz w:val="24"/>
          <w:szCs w:val="24"/>
        </w:rPr>
        <w:t xml:space="preserve">uidelines for the </w:t>
      </w:r>
      <w:r>
        <w:rPr>
          <w:rFonts w:ascii="Times New Roman" w:eastAsia="Times New Roman" w:hAnsi="Times New Roman" w:cs="Times New Roman"/>
          <w:color w:val="000000"/>
          <w:sz w:val="24"/>
          <w:szCs w:val="24"/>
        </w:rPr>
        <w:t>e</w:t>
      </w:r>
      <w:r w:rsidRPr="006C38B5">
        <w:rPr>
          <w:rFonts w:ascii="Times New Roman" w:eastAsia="Times New Roman" w:hAnsi="Times New Roman" w:cs="Times New Roman"/>
          <w:color w:val="000000"/>
          <w:sz w:val="24"/>
          <w:szCs w:val="24"/>
        </w:rPr>
        <w:t xml:space="preserve">valuation of </w:t>
      </w:r>
      <w:r>
        <w:rPr>
          <w:rFonts w:ascii="Times New Roman" w:eastAsia="Times New Roman" w:hAnsi="Times New Roman" w:cs="Times New Roman"/>
          <w:color w:val="000000"/>
          <w:sz w:val="24"/>
          <w:szCs w:val="24"/>
        </w:rPr>
        <w:t>s</w:t>
      </w:r>
      <w:r w:rsidRPr="006C38B5">
        <w:rPr>
          <w:rFonts w:ascii="Times New Roman" w:eastAsia="Times New Roman" w:hAnsi="Times New Roman" w:cs="Times New Roman"/>
          <w:color w:val="000000"/>
          <w:sz w:val="24"/>
          <w:szCs w:val="24"/>
        </w:rPr>
        <w:t xml:space="preserve">urveillance </w:t>
      </w:r>
      <w:r>
        <w:rPr>
          <w:rFonts w:ascii="Times New Roman" w:eastAsia="Times New Roman" w:hAnsi="Times New Roman" w:cs="Times New Roman"/>
          <w:color w:val="000000"/>
          <w:sz w:val="24"/>
          <w:szCs w:val="24"/>
        </w:rPr>
        <w:t>s</w:t>
      </w:r>
      <w:r w:rsidRPr="006C38B5">
        <w:rPr>
          <w:rFonts w:ascii="Times New Roman" w:eastAsia="Times New Roman" w:hAnsi="Times New Roman" w:cs="Times New Roman"/>
          <w:color w:val="000000"/>
          <w:sz w:val="24"/>
          <w:szCs w:val="24"/>
        </w:rPr>
        <w:t>ystem. The quantitative variable</w:t>
      </w:r>
      <w:r>
        <w:rPr>
          <w:rFonts w:ascii="Times New Roman" w:eastAsia="Times New Roman" w:hAnsi="Times New Roman" w:cs="Times New Roman"/>
          <w:color w:val="000000"/>
          <w:sz w:val="24"/>
          <w:szCs w:val="24"/>
        </w:rPr>
        <w:t>s</w:t>
      </w:r>
      <w:r w:rsidRPr="006C38B5">
        <w:rPr>
          <w:rFonts w:ascii="Times New Roman" w:eastAsia="Times New Roman" w:hAnsi="Times New Roman" w:cs="Times New Roman"/>
          <w:color w:val="000000"/>
          <w:sz w:val="24"/>
          <w:szCs w:val="24"/>
        </w:rPr>
        <w:t xml:space="preserve"> were calculated and presented in the form of frequencies and ratios whereas qualitative variables were analyzed by the subjective method.</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A834E6">
        <w:rPr>
          <w:rFonts w:ascii="Times New Roman" w:eastAsia="Times New Roman" w:hAnsi="Times New Roman" w:cs="Times New Roman"/>
          <w:b/>
          <w:color w:val="000000"/>
          <w:sz w:val="24"/>
          <w:szCs w:val="24"/>
        </w:rPr>
        <w:t>Result</w:t>
      </w:r>
      <w:r>
        <w:rPr>
          <w:rFonts w:ascii="Times New Roman" w:eastAsia="Times New Roman" w:hAnsi="Times New Roman" w:cs="Times New Roman"/>
          <w:b/>
          <w:color w:val="000000"/>
          <w:sz w:val="24"/>
          <w:szCs w:val="24"/>
        </w:rPr>
        <w:t>s</w:t>
      </w:r>
      <w:r w:rsidRPr="006C38B5">
        <w:rPr>
          <w:rFonts w:ascii="Times New Roman" w:eastAsia="Times New Roman" w:hAnsi="Times New Roman" w:cs="Times New Roman"/>
          <w:color w:val="000000"/>
          <w:sz w:val="24"/>
          <w:szCs w:val="24"/>
        </w:rPr>
        <w:t xml:space="preserve">: The system was simple in term of the simplicity due to having a uniform case definition and acceptance to new information </w:t>
      </w:r>
      <w:r>
        <w:rPr>
          <w:rFonts w:ascii="Times New Roman" w:eastAsia="Times New Roman" w:hAnsi="Times New Roman" w:cs="Times New Roman"/>
          <w:color w:val="000000"/>
          <w:sz w:val="24"/>
          <w:szCs w:val="24"/>
        </w:rPr>
        <w:t>was easy</w:t>
      </w:r>
      <w:r w:rsidRPr="006C38B5">
        <w:rPr>
          <w:rFonts w:ascii="Times New Roman" w:eastAsia="Times New Roman" w:hAnsi="Times New Roman" w:cs="Times New Roman"/>
          <w:color w:val="000000"/>
          <w:sz w:val="24"/>
          <w:szCs w:val="24"/>
        </w:rPr>
        <w:t xml:space="preserve">. Total 9/10 forms were fully filled with no blank responses making the data quality excellent. System was operating at 8 out of 20 health facilities fair representativeness. Based on the quarterly reporting the timeliness was assessed as poor and led to delays in outbreak detection and mitigation responses. Sensitivity </w:t>
      </w:r>
      <w:r>
        <w:rPr>
          <w:rFonts w:ascii="Times New Roman" w:eastAsia="Times New Roman" w:hAnsi="Times New Roman" w:cs="Times New Roman"/>
          <w:color w:val="000000"/>
          <w:sz w:val="24"/>
          <w:szCs w:val="24"/>
        </w:rPr>
        <w:t xml:space="preserve">was </w:t>
      </w:r>
      <w:r w:rsidRPr="006C38B5">
        <w:rPr>
          <w:rFonts w:ascii="Times New Roman" w:eastAsia="Times New Roman" w:hAnsi="Times New Roman" w:cs="Times New Roman"/>
          <w:color w:val="000000"/>
          <w:sz w:val="24"/>
          <w:szCs w:val="24"/>
        </w:rPr>
        <w:t xml:space="preserve">60% and positive </w:t>
      </w:r>
      <w:r>
        <w:rPr>
          <w:rFonts w:ascii="Times New Roman" w:eastAsia="Times New Roman" w:hAnsi="Times New Roman" w:cs="Times New Roman"/>
          <w:color w:val="000000"/>
          <w:sz w:val="24"/>
          <w:szCs w:val="24"/>
        </w:rPr>
        <w:t>predictive value was</w:t>
      </w:r>
      <w:r w:rsidRPr="006C38B5">
        <w:rPr>
          <w:rFonts w:ascii="Times New Roman" w:eastAsia="Times New Roman" w:hAnsi="Times New Roman" w:cs="Times New Roman"/>
          <w:color w:val="000000"/>
          <w:sz w:val="24"/>
          <w:szCs w:val="24"/>
        </w:rPr>
        <w:t>11%.</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370404">
        <w:rPr>
          <w:rFonts w:ascii="Times New Roman" w:eastAsia="Times New Roman" w:hAnsi="Times New Roman" w:cs="Times New Roman"/>
          <w:b/>
          <w:color w:val="000000"/>
          <w:sz w:val="24"/>
          <w:szCs w:val="24"/>
        </w:rPr>
        <w:t>Conclusion:</w:t>
      </w:r>
      <w:r>
        <w:rPr>
          <w:rFonts w:ascii="Times New Roman" w:eastAsia="Times New Roman" w:hAnsi="Times New Roman" w:cs="Times New Roman"/>
          <w:color w:val="000000"/>
          <w:sz w:val="24"/>
          <w:szCs w:val="24"/>
        </w:rPr>
        <w:t>T</w:t>
      </w:r>
      <w:r w:rsidRPr="006C38B5">
        <w:rPr>
          <w:rFonts w:ascii="Times New Roman" w:eastAsia="Times New Roman" w:hAnsi="Times New Roman" w:cs="Times New Roman"/>
          <w:color w:val="000000"/>
          <w:sz w:val="24"/>
          <w:szCs w:val="24"/>
        </w:rPr>
        <w:t>he review of TB surveillance system was satisfactory in all attribute</w:t>
      </w:r>
      <w:r>
        <w:rPr>
          <w:rFonts w:ascii="Times New Roman" w:eastAsia="Times New Roman" w:hAnsi="Times New Roman" w:cs="Times New Roman"/>
          <w:color w:val="000000"/>
          <w:sz w:val="24"/>
          <w:szCs w:val="24"/>
        </w:rPr>
        <w:t>s</w:t>
      </w:r>
      <w:r w:rsidRPr="006C38B5">
        <w:rPr>
          <w:rFonts w:ascii="Times New Roman" w:eastAsia="Times New Roman" w:hAnsi="Times New Roman" w:cs="Times New Roman"/>
          <w:color w:val="000000"/>
          <w:sz w:val="24"/>
          <w:szCs w:val="24"/>
        </w:rPr>
        <w:t xml:space="preserve"> except representativeness, timeliness, sensitivity and PPV. It is recommended that the number of sentinel sites at public and private health facilities shall be increased. To improve timeliness system need</w:t>
      </w:r>
      <w:r>
        <w:rPr>
          <w:rFonts w:ascii="Times New Roman" w:eastAsia="Times New Roman" w:hAnsi="Times New Roman" w:cs="Times New Roman"/>
          <w:color w:val="000000"/>
          <w:sz w:val="24"/>
          <w:szCs w:val="24"/>
        </w:rPr>
        <w:t>s</w:t>
      </w:r>
      <w:r w:rsidRPr="006C38B5">
        <w:rPr>
          <w:rFonts w:ascii="Times New Roman" w:eastAsia="Times New Roman" w:hAnsi="Times New Roman" w:cs="Times New Roman"/>
          <w:color w:val="000000"/>
          <w:sz w:val="24"/>
          <w:szCs w:val="24"/>
        </w:rPr>
        <w:t xml:space="preserve"> to be operated by web based/ android based system. </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05768E">
        <w:rPr>
          <w:rFonts w:ascii="Times New Roman" w:eastAsia="Times New Roman" w:hAnsi="Times New Roman" w:cs="Times New Roman"/>
          <w:b/>
          <w:bCs/>
          <w:color w:val="000000"/>
          <w:sz w:val="24"/>
          <w:szCs w:val="24"/>
        </w:rPr>
        <w:t>Keywords:</w:t>
      </w:r>
      <w:r w:rsidRPr="006C38B5">
        <w:rPr>
          <w:rFonts w:ascii="Times New Roman" w:eastAsia="Times New Roman" w:hAnsi="Times New Roman" w:cs="Times New Roman"/>
          <w:color w:val="000000"/>
          <w:sz w:val="24"/>
          <w:szCs w:val="24"/>
        </w:rPr>
        <w:t xml:space="preserve"> Evaluation; surveillance system; tuberculosis; Badin.2016</w:t>
      </w:r>
    </w:p>
    <w:p w:rsidR="00591ECB" w:rsidRDefault="00591ECB" w:rsidP="008E7B59">
      <w:pPr>
        <w:spacing w:before="120" w:after="120" w:line="240" w:lineRule="auto"/>
        <w:jc w:val="both"/>
        <w:rPr>
          <w:rFonts w:ascii="Times New Roman" w:eastAsia="Times New Roman" w:hAnsi="Times New Roman" w:cs="Times New Roman"/>
          <w:color w:val="000000"/>
          <w:sz w:val="24"/>
          <w:szCs w:val="24"/>
        </w:rPr>
      </w:pPr>
    </w:p>
    <w:p w:rsidR="00591ECB" w:rsidRPr="00CC7C82" w:rsidRDefault="00591ECB" w:rsidP="00591ECB">
      <w:pPr>
        <w:pStyle w:val="Heading3"/>
        <w:spacing w:before="120" w:line="240" w:lineRule="auto"/>
      </w:pPr>
      <w:bookmarkStart w:id="274" w:name="_Toc524015180"/>
      <w:bookmarkStart w:id="275" w:name="_Toc524968601"/>
      <w:r w:rsidRPr="00CC7C82">
        <w:t>Abstract ID: 1140</w:t>
      </w:r>
      <w:bookmarkEnd w:id="274"/>
      <w:bookmarkEnd w:id="275"/>
    </w:p>
    <w:p w:rsidR="00591ECB" w:rsidRDefault="00591ECB" w:rsidP="00591ECB">
      <w:pPr>
        <w:pStyle w:val="Heading3"/>
        <w:spacing w:before="120" w:line="240" w:lineRule="auto"/>
      </w:pPr>
      <w:bookmarkStart w:id="276" w:name="_Toc524015181"/>
      <w:bookmarkStart w:id="277" w:name="_Toc524968602"/>
      <w:r w:rsidRPr="00CC7C82">
        <w:t xml:space="preserve">Capitalizing Registration </w:t>
      </w:r>
      <w:r>
        <w:t>a</w:t>
      </w:r>
      <w:r w:rsidRPr="00CC7C82">
        <w:t xml:space="preserve">nd Discharge </w:t>
      </w:r>
      <w:r>
        <w:t>D</w:t>
      </w:r>
      <w:r w:rsidRPr="00CC7C82">
        <w:t xml:space="preserve">ata </w:t>
      </w:r>
      <w:r>
        <w:t>f</w:t>
      </w:r>
      <w:r w:rsidRPr="00CC7C82">
        <w:t xml:space="preserve">or Screening </w:t>
      </w:r>
      <w:r>
        <w:t>a</w:t>
      </w:r>
      <w:r w:rsidRPr="00CC7C82">
        <w:t>nd Prevention Programs</w:t>
      </w:r>
      <w:bookmarkEnd w:id="276"/>
      <w:bookmarkEnd w:id="277"/>
    </w:p>
    <w:p w:rsidR="00DD46D6" w:rsidRPr="00591ECB" w:rsidRDefault="00DD46D6" w:rsidP="00591ECB">
      <w:pPr>
        <w:spacing w:before="120" w:after="120" w:line="240" w:lineRule="auto"/>
        <w:rPr>
          <w:rFonts w:ascii="Times New Roman" w:eastAsiaTheme="majorEastAsia" w:hAnsi="Times New Roman" w:cstheme="majorBidi"/>
          <w:color w:val="5B9BD5" w:themeColor="accent1"/>
          <w:sz w:val="24"/>
        </w:rPr>
      </w:pPr>
      <w:r w:rsidRPr="00CC7C82">
        <w:rPr>
          <w:rFonts w:ascii="Times New Roman" w:eastAsia="Times New Roman" w:hAnsi="Times New Roman" w:cs="Times New Roman"/>
          <w:bCs/>
          <w:color w:val="222222"/>
          <w:sz w:val="24"/>
          <w:szCs w:val="24"/>
        </w:rPr>
        <w:t>Uzma Rizwan</w:t>
      </w:r>
    </w:p>
    <w:p w:rsidR="0072334D" w:rsidRDefault="00FA224B" w:rsidP="008E7B59">
      <w:pPr>
        <w:spacing w:before="120" w:after="120" w:line="240" w:lineRule="auto"/>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t>Care Point Health System, New Jersey, USA</w:t>
      </w:r>
    </w:p>
    <w:p w:rsidR="0088268D" w:rsidRPr="00A557D0" w:rsidRDefault="0088268D" w:rsidP="008E7B59">
      <w:pPr>
        <w:spacing w:before="120" w:after="120" w:line="240" w:lineRule="auto"/>
      </w:pPr>
    </w:p>
    <w:p w:rsidR="00DD46D6" w:rsidRPr="005C3A84" w:rsidRDefault="00DD46D6" w:rsidP="008E7B59">
      <w:pPr>
        <w:spacing w:before="120" w:after="120" w:line="240" w:lineRule="auto"/>
        <w:jc w:val="both"/>
        <w:rPr>
          <w:rFonts w:ascii="Times New Roman" w:hAnsi="Times New Roman" w:cs="Times New Roman"/>
          <w:sz w:val="24"/>
          <w:szCs w:val="24"/>
        </w:rPr>
      </w:pPr>
      <w:r w:rsidRPr="005C3A84">
        <w:rPr>
          <w:rFonts w:ascii="Times New Roman" w:hAnsi="Times New Roman" w:cs="Times New Roman"/>
          <w:b/>
          <w:sz w:val="24"/>
          <w:szCs w:val="24"/>
        </w:rPr>
        <w:t>Background:</w:t>
      </w:r>
      <w:r w:rsidRPr="005C3A84">
        <w:rPr>
          <w:rFonts w:ascii="Times New Roman" w:hAnsi="Times New Roman" w:cs="Times New Roman"/>
          <w:sz w:val="24"/>
          <w:szCs w:val="24"/>
        </w:rPr>
        <w:t xml:space="preserve"> Often, Registration data is used for billing or statistical purposes. Similarly, discharge clinical data is primarily used for clinical research. This paper defines and offers a conceptual framework using demographic i</w:t>
      </w:r>
      <w:r>
        <w:rPr>
          <w:rFonts w:ascii="Times New Roman" w:hAnsi="Times New Roman" w:cs="Times New Roman"/>
          <w:sz w:val="24"/>
          <w:szCs w:val="24"/>
        </w:rPr>
        <w:t xml:space="preserve">nformation and primary diagnosis </w:t>
      </w:r>
      <w:r w:rsidRPr="005C3A84">
        <w:rPr>
          <w:rFonts w:ascii="Times New Roman" w:hAnsi="Times New Roman" w:cs="Times New Roman"/>
          <w:sz w:val="24"/>
          <w:szCs w:val="24"/>
        </w:rPr>
        <w:t xml:space="preserve">to develop evidence-based outreach prevention and screening programs to the targeted community. Screening for cancer can increase survival by allowing diagnosis at earlier stages when it is more treatable and preventing cancer by detecting precancerous growths. </w:t>
      </w:r>
    </w:p>
    <w:p w:rsidR="00DD46D6" w:rsidRPr="005C3A84" w:rsidRDefault="00DD46D6" w:rsidP="008E7B59">
      <w:pPr>
        <w:spacing w:before="120" w:after="120" w:line="240" w:lineRule="auto"/>
        <w:jc w:val="both"/>
        <w:rPr>
          <w:rFonts w:ascii="Times New Roman" w:hAnsi="Times New Roman" w:cs="Times New Roman"/>
          <w:sz w:val="24"/>
          <w:szCs w:val="24"/>
        </w:rPr>
      </w:pPr>
      <w:r w:rsidRPr="005C3A84">
        <w:rPr>
          <w:rFonts w:ascii="Times New Roman" w:hAnsi="Times New Roman" w:cs="Times New Roman"/>
          <w:b/>
          <w:sz w:val="24"/>
          <w:szCs w:val="24"/>
        </w:rPr>
        <w:lastRenderedPageBreak/>
        <w:t>Objectives</w:t>
      </w:r>
      <w:r w:rsidRPr="005C3A84">
        <w:rPr>
          <w:rFonts w:ascii="Times New Roman" w:hAnsi="Times New Roman" w:cs="Times New Roman"/>
          <w:sz w:val="24"/>
          <w:szCs w:val="24"/>
        </w:rPr>
        <w:t>: Encourage the use of Registration and Discharge data to develop prevention and screening programs.</w:t>
      </w:r>
    </w:p>
    <w:p w:rsidR="00DD46D6" w:rsidRPr="005C3A84" w:rsidRDefault="00DD46D6" w:rsidP="008E7B59">
      <w:pPr>
        <w:spacing w:before="120" w:after="120" w:line="240" w:lineRule="auto"/>
        <w:jc w:val="both"/>
        <w:rPr>
          <w:rFonts w:ascii="Times New Roman" w:hAnsi="Times New Roman" w:cs="Times New Roman"/>
          <w:sz w:val="24"/>
          <w:szCs w:val="24"/>
        </w:rPr>
      </w:pPr>
      <w:r w:rsidRPr="005C3A84">
        <w:rPr>
          <w:rFonts w:ascii="Times New Roman" w:hAnsi="Times New Roman" w:cs="Times New Roman"/>
          <w:b/>
          <w:sz w:val="24"/>
          <w:szCs w:val="24"/>
        </w:rPr>
        <w:t>Methods</w:t>
      </w:r>
      <w:r w:rsidRPr="005C3A84">
        <w:rPr>
          <w:rFonts w:ascii="Times New Roman" w:hAnsi="Times New Roman" w:cs="Times New Roman"/>
          <w:sz w:val="24"/>
          <w:szCs w:val="24"/>
        </w:rPr>
        <w:t>:Hospital discharge data showed that there was continued growth in the number of lung cancer cases.In midJuly 2015, CarePoint Healthstarted offering low cost, low-dose CT lung screenings to individuals at high risk for developing lung cancer by using the American College of Radiology guidelines. Using the Registration data, marketing was targeted to the communities of specific zip-code areas from where these patients came from. To promote prevention,smoking cessation program material was also provided at that time.</w:t>
      </w:r>
    </w:p>
    <w:p w:rsidR="00DD46D6" w:rsidRPr="005C3A84" w:rsidRDefault="00DD46D6" w:rsidP="008E7B59">
      <w:pPr>
        <w:spacing w:before="120" w:after="120" w:line="240" w:lineRule="auto"/>
        <w:jc w:val="both"/>
        <w:rPr>
          <w:rFonts w:ascii="Times New Roman" w:hAnsi="Times New Roman" w:cs="Times New Roman"/>
          <w:sz w:val="24"/>
          <w:szCs w:val="24"/>
        </w:rPr>
      </w:pPr>
      <w:r w:rsidRPr="005C3A84">
        <w:rPr>
          <w:rFonts w:ascii="Times New Roman" w:hAnsi="Times New Roman" w:cs="Times New Roman"/>
          <w:b/>
          <w:sz w:val="24"/>
          <w:szCs w:val="24"/>
        </w:rPr>
        <w:t>Results</w:t>
      </w:r>
      <w:r w:rsidRPr="005C3A84">
        <w:rPr>
          <w:rFonts w:ascii="Times New Roman" w:hAnsi="Times New Roman" w:cs="Times New Roman"/>
          <w:sz w:val="24"/>
          <w:szCs w:val="24"/>
        </w:rPr>
        <w:t xml:space="preserve">: 305 patients were screened during the period of July 2015-Dec 2016.92% cases have </w:t>
      </w:r>
      <w:r>
        <w:rPr>
          <w:rFonts w:ascii="Times New Roman" w:hAnsi="Times New Roman" w:cs="Times New Roman"/>
          <w:sz w:val="24"/>
          <w:szCs w:val="24"/>
        </w:rPr>
        <w:t xml:space="preserve">a </w:t>
      </w:r>
      <w:r w:rsidRPr="005C3A84">
        <w:rPr>
          <w:rFonts w:ascii="Times New Roman" w:hAnsi="Times New Roman" w:cs="Times New Roman"/>
          <w:sz w:val="24"/>
          <w:szCs w:val="24"/>
        </w:rPr>
        <w:t>negative screening. 8% cases require</w:t>
      </w:r>
      <w:r>
        <w:rPr>
          <w:rFonts w:ascii="Times New Roman" w:hAnsi="Times New Roman" w:cs="Times New Roman"/>
          <w:sz w:val="24"/>
          <w:szCs w:val="24"/>
        </w:rPr>
        <w:t>d</w:t>
      </w:r>
      <w:r w:rsidRPr="005C3A84">
        <w:rPr>
          <w:rFonts w:ascii="Times New Roman" w:hAnsi="Times New Roman" w:cs="Times New Roman"/>
          <w:sz w:val="24"/>
          <w:szCs w:val="24"/>
        </w:rPr>
        <w:t xml:space="preserve"> close follow-up, 4 of which were diagnosed with cancer in early stages. </w:t>
      </w:r>
    </w:p>
    <w:p w:rsidR="00DD46D6" w:rsidRDefault="00DD46D6" w:rsidP="008E7B59">
      <w:pPr>
        <w:spacing w:before="120" w:after="120" w:line="240" w:lineRule="auto"/>
        <w:jc w:val="both"/>
        <w:rPr>
          <w:rFonts w:ascii="Times New Roman" w:hAnsi="Times New Roman" w:cs="Times New Roman"/>
          <w:sz w:val="24"/>
          <w:szCs w:val="24"/>
        </w:rPr>
      </w:pPr>
      <w:r w:rsidRPr="005C3A84">
        <w:rPr>
          <w:rFonts w:ascii="Times New Roman" w:hAnsi="Times New Roman" w:cs="Times New Roman"/>
          <w:b/>
          <w:sz w:val="24"/>
          <w:szCs w:val="24"/>
        </w:rPr>
        <w:t>Conclusions/Recommendations</w:t>
      </w:r>
      <w:r w:rsidRPr="005C3A84">
        <w:rPr>
          <w:rFonts w:ascii="Times New Roman" w:hAnsi="Times New Roman" w:cs="Times New Roman"/>
          <w:sz w:val="24"/>
          <w:szCs w:val="24"/>
        </w:rPr>
        <w:t>:The study focuses on the benefits of early screening programs. This study module can be replicated in other disease states(e.g. Diabetes) to provide outreach camps in identified postal codes by providing free blood sugar testing.</w:t>
      </w:r>
    </w:p>
    <w:p w:rsidR="00591ECB" w:rsidRDefault="00591ECB" w:rsidP="008E7B59">
      <w:pPr>
        <w:spacing w:before="120" w:after="120" w:line="240" w:lineRule="auto"/>
        <w:jc w:val="both"/>
        <w:rPr>
          <w:rFonts w:ascii="Times New Roman" w:hAnsi="Times New Roman" w:cs="Times New Roman"/>
          <w:sz w:val="24"/>
          <w:szCs w:val="24"/>
        </w:rPr>
      </w:pPr>
    </w:p>
    <w:p w:rsidR="00591ECB" w:rsidRPr="002E106B" w:rsidRDefault="00591ECB" w:rsidP="00591ECB">
      <w:pPr>
        <w:pStyle w:val="Heading2"/>
        <w:spacing w:before="120" w:line="240" w:lineRule="auto"/>
      </w:pPr>
      <w:bookmarkStart w:id="278" w:name="_Toc524015182"/>
      <w:bookmarkStart w:id="279" w:name="_Toc524968603"/>
      <w:r w:rsidRPr="002E106B">
        <w:t>Abstract ID: 1103</w:t>
      </w:r>
      <w:bookmarkEnd w:id="278"/>
      <w:bookmarkEnd w:id="279"/>
    </w:p>
    <w:p w:rsidR="00591ECB" w:rsidRPr="002E106B" w:rsidRDefault="00591ECB" w:rsidP="00591ECB">
      <w:pPr>
        <w:pStyle w:val="Heading3"/>
        <w:spacing w:before="120" w:line="240" w:lineRule="auto"/>
        <w:rPr>
          <w:rFonts w:eastAsia="Times New Roman"/>
        </w:rPr>
      </w:pPr>
      <w:bookmarkStart w:id="280" w:name="_Toc524015183"/>
      <w:bookmarkStart w:id="281" w:name="_Toc524968604"/>
      <w:r w:rsidRPr="002E106B">
        <w:rPr>
          <w:rFonts w:eastAsia="Times New Roman"/>
        </w:rPr>
        <w:t xml:space="preserve">Value </w:t>
      </w:r>
      <w:r>
        <w:rPr>
          <w:rFonts w:eastAsia="Times New Roman"/>
        </w:rPr>
        <w:t>o</w:t>
      </w:r>
      <w:r w:rsidRPr="002E106B">
        <w:rPr>
          <w:rFonts w:eastAsia="Times New Roman"/>
        </w:rPr>
        <w:t xml:space="preserve">f Students’ Engagements </w:t>
      </w:r>
      <w:r>
        <w:rPr>
          <w:rFonts w:eastAsia="Times New Roman"/>
        </w:rPr>
        <w:t>i</w:t>
      </w:r>
      <w:r w:rsidRPr="002E106B">
        <w:rPr>
          <w:rFonts w:eastAsia="Times New Roman"/>
        </w:rPr>
        <w:t>n Curricular Reforms</w:t>
      </w:r>
      <w:bookmarkEnd w:id="280"/>
      <w:bookmarkEnd w:id="281"/>
    </w:p>
    <w:p w:rsidR="00DD46D6" w:rsidRPr="00591ECB" w:rsidRDefault="00DD46D6" w:rsidP="00591ECB">
      <w:pPr>
        <w:spacing w:before="120" w:after="120" w:line="240" w:lineRule="auto"/>
        <w:rPr>
          <w:rFonts w:ascii="Times New Roman" w:eastAsiaTheme="majorEastAsia" w:hAnsi="Times New Roman" w:cstheme="majorBidi"/>
          <w:color w:val="5B9BD5" w:themeColor="accent1"/>
          <w:sz w:val="24"/>
        </w:rPr>
      </w:pPr>
      <w:r w:rsidRPr="00C22A25">
        <w:rPr>
          <w:rFonts w:ascii="Times New Roman" w:eastAsia="Times New Roman" w:hAnsi="Times New Roman" w:cs="Times New Roman"/>
          <w:sz w:val="24"/>
          <w:szCs w:val="24"/>
        </w:rPr>
        <w:t>Muhammad Farooq, Usman</w:t>
      </w:r>
      <w:r w:rsidR="00E77B2F">
        <w:rPr>
          <w:rFonts w:ascii="Times New Roman" w:eastAsia="Times New Roman" w:hAnsi="Times New Roman" w:cs="Times New Roman"/>
          <w:sz w:val="24"/>
          <w:szCs w:val="24"/>
        </w:rPr>
        <w:t xml:space="preserve"> </w:t>
      </w:r>
      <w:r w:rsidRPr="00C22A25">
        <w:rPr>
          <w:rFonts w:ascii="Times New Roman" w:eastAsia="Times New Roman" w:hAnsi="Times New Roman" w:cs="Times New Roman"/>
          <w:sz w:val="24"/>
          <w:szCs w:val="24"/>
        </w:rPr>
        <w:t>Mahboob, Rahila</w:t>
      </w:r>
      <w:r w:rsidR="00E77B2F">
        <w:rPr>
          <w:rFonts w:ascii="Times New Roman" w:eastAsia="Times New Roman" w:hAnsi="Times New Roman" w:cs="Times New Roman"/>
          <w:sz w:val="24"/>
          <w:szCs w:val="24"/>
        </w:rPr>
        <w:t xml:space="preserve"> </w:t>
      </w:r>
      <w:r w:rsidRPr="00C22A25">
        <w:rPr>
          <w:rFonts w:ascii="Times New Roman" w:eastAsia="Times New Roman" w:hAnsi="Times New Roman" w:cs="Times New Roman"/>
          <w:sz w:val="24"/>
          <w:szCs w:val="24"/>
        </w:rPr>
        <w:t>Yasmeen</w:t>
      </w:r>
    </w:p>
    <w:p w:rsidR="00E044C6" w:rsidRPr="007373F9" w:rsidRDefault="00E044C6" w:rsidP="008E7B59">
      <w:pPr>
        <w:spacing w:before="120" w:after="120" w:line="240" w:lineRule="auto"/>
        <w:jc w:val="both"/>
        <w:rPr>
          <w:rFonts w:ascii="Times New Roman" w:eastAsia="Times New Roman" w:hAnsi="Times New Roman" w:cs="Times New Roman"/>
          <w:sz w:val="24"/>
          <w:szCs w:val="24"/>
        </w:rPr>
      </w:pPr>
      <w:r w:rsidRPr="007373F9">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slamic </w:t>
      </w:r>
      <w:r w:rsidRPr="007373F9">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nternational </w:t>
      </w:r>
      <w:r w:rsidRPr="007373F9">
        <w:rPr>
          <w:rFonts w:ascii="Times New Roman" w:eastAsia="Times New Roman" w:hAnsi="Times New Roman" w:cs="Times New Roman"/>
          <w:sz w:val="24"/>
          <w:szCs w:val="24"/>
        </w:rPr>
        <w:t>M</w:t>
      </w:r>
      <w:r>
        <w:rPr>
          <w:rFonts w:ascii="Times New Roman" w:eastAsia="Times New Roman" w:hAnsi="Times New Roman" w:cs="Times New Roman"/>
          <w:sz w:val="24"/>
          <w:szCs w:val="24"/>
        </w:rPr>
        <w:t xml:space="preserve">edical </w:t>
      </w:r>
      <w:r w:rsidRPr="007373F9">
        <w:rPr>
          <w:rFonts w:ascii="Times New Roman" w:eastAsia="Times New Roman" w:hAnsi="Times New Roman" w:cs="Times New Roman"/>
          <w:sz w:val="24"/>
          <w:szCs w:val="24"/>
        </w:rPr>
        <w:t>C</w:t>
      </w:r>
      <w:r>
        <w:rPr>
          <w:rFonts w:ascii="Times New Roman" w:eastAsia="Times New Roman" w:hAnsi="Times New Roman" w:cs="Times New Roman"/>
          <w:sz w:val="24"/>
          <w:szCs w:val="24"/>
        </w:rPr>
        <w:t>ollege</w:t>
      </w:r>
      <w:r w:rsidR="0069563E">
        <w:rPr>
          <w:rFonts w:ascii="Times New Roman" w:eastAsia="Times New Roman" w:hAnsi="Times New Roman" w:cs="Times New Roman"/>
          <w:sz w:val="24"/>
          <w:szCs w:val="24"/>
        </w:rPr>
        <w:t xml:space="preserve">, </w:t>
      </w:r>
      <w:r w:rsidRPr="007373F9">
        <w:rPr>
          <w:rFonts w:ascii="Times New Roman" w:eastAsia="Times New Roman" w:hAnsi="Times New Roman" w:cs="Times New Roman"/>
          <w:sz w:val="24"/>
          <w:szCs w:val="24"/>
        </w:rPr>
        <w:t>Rawalpindi</w:t>
      </w:r>
    </w:p>
    <w:p w:rsidR="00DD46D6" w:rsidRPr="002E106B" w:rsidRDefault="00DD46D6" w:rsidP="008E7B59">
      <w:pPr>
        <w:spacing w:before="120" w:after="120" w:line="240" w:lineRule="auto"/>
        <w:jc w:val="both"/>
        <w:rPr>
          <w:rFonts w:ascii="Times New Roman" w:eastAsia="Times New Roman" w:hAnsi="Times New Roman" w:cs="Times New Roman"/>
          <w:b/>
          <w:sz w:val="24"/>
          <w:szCs w:val="24"/>
        </w:rPr>
      </w:pPr>
    </w:p>
    <w:p w:rsidR="00DD46D6" w:rsidRDefault="00DD46D6" w:rsidP="008E7B59">
      <w:pPr>
        <w:spacing w:before="120" w:after="120" w:line="240" w:lineRule="auto"/>
        <w:jc w:val="both"/>
        <w:rPr>
          <w:rFonts w:ascii="Times New Roman" w:eastAsia="Times New Roman" w:hAnsi="Times New Roman" w:cs="Times New Roman"/>
          <w:sz w:val="24"/>
          <w:szCs w:val="24"/>
        </w:rPr>
      </w:pPr>
      <w:r w:rsidRPr="00AD174F">
        <w:rPr>
          <w:rFonts w:ascii="Times New Roman" w:eastAsia="Times New Roman" w:hAnsi="Times New Roman" w:cs="Times New Roman"/>
          <w:b/>
          <w:sz w:val="24"/>
          <w:szCs w:val="24"/>
        </w:rPr>
        <w:t>Objective</w:t>
      </w:r>
      <w:r>
        <w:rPr>
          <w:rFonts w:ascii="Times New Roman" w:eastAsia="Times New Roman" w:hAnsi="Times New Roman" w:cs="Times New Roman"/>
          <w:b/>
          <w:sz w:val="24"/>
          <w:szCs w:val="24"/>
        </w:rPr>
        <w:t>s</w:t>
      </w:r>
      <w:r w:rsidRPr="00AD174F">
        <w:rPr>
          <w:rFonts w:ascii="Times New Roman" w:eastAsia="Times New Roman" w:hAnsi="Times New Roman" w:cs="Times New Roman"/>
          <w:b/>
          <w:sz w:val="24"/>
          <w:szCs w:val="24"/>
        </w:rPr>
        <w:t>:</w:t>
      </w:r>
      <w:r w:rsidRPr="002E106B">
        <w:rPr>
          <w:rFonts w:ascii="Times New Roman" w:eastAsia="Times New Roman" w:hAnsi="Times New Roman" w:cs="Times New Roman"/>
          <w:sz w:val="24"/>
          <w:szCs w:val="24"/>
        </w:rPr>
        <w:t xml:space="preserve"> To explore the role of students’ engagement in curricular reforms in a private medical college.</w:t>
      </w:r>
    </w:p>
    <w:p w:rsidR="00DD46D6" w:rsidRPr="002E106B" w:rsidRDefault="00DD46D6" w:rsidP="008E7B59">
      <w:pPr>
        <w:spacing w:before="120" w:after="120" w:line="240" w:lineRule="auto"/>
        <w:jc w:val="both"/>
        <w:rPr>
          <w:rFonts w:ascii="Times New Roman" w:eastAsia="Times New Roman" w:hAnsi="Times New Roman" w:cs="Times New Roman"/>
          <w:b/>
          <w:sz w:val="24"/>
          <w:szCs w:val="24"/>
        </w:rPr>
      </w:pPr>
      <w:r w:rsidRPr="00AD174F">
        <w:rPr>
          <w:rFonts w:ascii="Times New Roman" w:eastAsia="Times New Roman" w:hAnsi="Times New Roman" w:cs="Times New Roman"/>
          <w:b/>
          <w:sz w:val="24"/>
          <w:szCs w:val="24"/>
        </w:rPr>
        <w:t>Design:</w:t>
      </w:r>
      <w:r w:rsidRPr="002E106B">
        <w:rPr>
          <w:rFonts w:ascii="Times New Roman" w:eastAsia="Times New Roman" w:hAnsi="Times New Roman" w:cs="Times New Roman"/>
          <w:sz w:val="24"/>
          <w:szCs w:val="24"/>
        </w:rPr>
        <w:t xml:space="preserve"> A qualitative case study.Place &amp; Duration of study: From 1</w:t>
      </w:r>
      <w:r w:rsidRPr="00AD174F">
        <w:rPr>
          <w:rFonts w:ascii="Times New Roman" w:eastAsia="Times New Roman" w:hAnsi="Times New Roman" w:cs="Times New Roman"/>
          <w:sz w:val="24"/>
          <w:szCs w:val="24"/>
          <w:vertAlign w:val="superscript"/>
        </w:rPr>
        <w:t>st</w:t>
      </w:r>
      <w:r w:rsidRPr="002E106B">
        <w:rPr>
          <w:rFonts w:ascii="Times New Roman" w:eastAsia="Times New Roman" w:hAnsi="Times New Roman" w:cs="Times New Roman"/>
          <w:sz w:val="24"/>
          <w:szCs w:val="24"/>
        </w:rPr>
        <w:t>Jan to 30</w:t>
      </w:r>
      <w:r w:rsidRPr="00AD174F">
        <w:rPr>
          <w:rFonts w:ascii="Times New Roman" w:eastAsia="Times New Roman" w:hAnsi="Times New Roman" w:cs="Times New Roman"/>
          <w:sz w:val="24"/>
          <w:szCs w:val="24"/>
          <w:vertAlign w:val="superscript"/>
        </w:rPr>
        <w:t>th</w:t>
      </w:r>
      <w:r w:rsidRPr="002E106B">
        <w:rPr>
          <w:rFonts w:ascii="Times New Roman" w:eastAsia="Times New Roman" w:hAnsi="Times New Roman" w:cs="Times New Roman"/>
          <w:sz w:val="24"/>
          <w:szCs w:val="24"/>
        </w:rPr>
        <w:t>Jun 2017 in Islamic International Medical College Rawalpindi.</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AD174F">
        <w:rPr>
          <w:rFonts w:ascii="Times New Roman" w:eastAsia="Times New Roman" w:hAnsi="Times New Roman" w:cs="Times New Roman"/>
          <w:b/>
          <w:sz w:val="24"/>
          <w:szCs w:val="24"/>
        </w:rPr>
        <w:t>Methodology:</w:t>
      </w:r>
      <w:r w:rsidRPr="002E106B">
        <w:rPr>
          <w:rFonts w:ascii="Times New Roman" w:eastAsia="Times New Roman" w:hAnsi="Times New Roman" w:cs="Times New Roman"/>
          <w:sz w:val="24"/>
          <w:szCs w:val="24"/>
        </w:rPr>
        <w:t xml:space="preserve"> Sixteen participants were selected using purposeful homogenous sampling strategy. Eight were students and 08 </w:t>
      </w:r>
      <w:r>
        <w:rPr>
          <w:rFonts w:ascii="Times New Roman" w:eastAsia="Times New Roman" w:hAnsi="Times New Roman" w:cs="Times New Roman"/>
          <w:sz w:val="24"/>
          <w:szCs w:val="24"/>
        </w:rPr>
        <w:t xml:space="preserve">were </w:t>
      </w:r>
      <w:r w:rsidRPr="002E106B">
        <w:rPr>
          <w:rFonts w:ascii="Times New Roman" w:eastAsia="Times New Roman" w:hAnsi="Times New Roman" w:cs="Times New Roman"/>
          <w:sz w:val="24"/>
          <w:szCs w:val="24"/>
        </w:rPr>
        <w:t>faculty</w:t>
      </w:r>
      <w:r>
        <w:rPr>
          <w:rFonts w:ascii="Times New Roman" w:eastAsia="Times New Roman" w:hAnsi="Times New Roman" w:cs="Times New Roman"/>
          <w:sz w:val="24"/>
          <w:szCs w:val="24"/>
        </w:rPr>
        <w:t xml:space="preserve"> members who were part </w:t>
      </w:r>
      <w:r w:rsidRPr="002E106B">
        <w:rPr>
          <w:rFonts w:ascii="Times New Roman" w:eastAsia="Times New Roman" w:hAnsi="Times New Roman" w:cs="Times New Roman"/>
          <w:sz w:val="24"/>
          <w:szCs w:val="24"/>
        </w:rPr>
        <w:t>of the college curriculum planning committee. For students 2x FGDs and for faculty in depth interviews were recorded, transcribed and imported to NVivo software for analysis. Thematic analysis was done to make the major themes.</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BA744D">
        <w:rPr>
          <w:rFonts w:ascii="Times New Roman" w:eastAsia="Times New Roman" w:hAnsi="Times New Roman" w:cs="Times New Roman"/>
          <w:b/>
          <w:sz w:val="24"/>
          <w:szCs w:val="24"/>
        </w:rPr>
        <w:t>Result:</w:t>
      </w:r>
      <w:r w:rsidRPr="002E106B">
        <w:rPr>
          <w:rFonts w:ascii="Times New Roman" w:eastAsia="Times New Roman" w:hAnsi="Times New Roman" w:cs="Times New Roman"/>
          <w:sz w:val="24"/>
          <w:szCs w:val="24"/>
        </w:rPr>
        <w:t xml:space="preserve"> Six themes were identified. The importance of curricular reforms was acknowledged and students’ engagement was valued both by the faculty and students. Some limitations in accepting these suggestions were also recognized.</w:t>
      </w:r>
    </w:p>
    <w:p w:rsidR="0005768E" w:rsidRDefault="00DD46D6" w:rsidP="008E7B59">
      <w:pPr>
        <w:spacing w:before="120" w:after="120" w:line="240" w:lineRule="auto"/>
        <w:jc w:val="both"/>
        <w:rPr>
          <w:rFonts w:ascii="Times New Roman" w:eastAsia="Times New Roman" w:hAnsi="Times New Roman" w:cs="Times New Roman"/>
          <w:sz w:val="24"/>
          <w:szCs w:val="24"/>
        </w:rPr>
      </w:pPr>
      <w:r w:rsidRPr="00F81BDD">
        <w:rPr>
          <w:rFonts w:ascii="Times New Roman" w:eastAsia="Times New Roman" w:hAnsi="Times New Roman" w:cs="Times New Roman"/>
          <w:b/>
          <w:sz w:val="24"/>
          <w:szCs w:val="24"/>
        </w:rPr>
        <w:t>Conclusions:</w:t>
      </w:r>
      <w:r w:rsidRPr="002E106B">
        <w:rPr>
          <w:rFonts w:ascii="Times New Roman" w:eastAsia="Times New Roman" w:hAnsi="Times New Roman" w:cs="Times New Roman"/>
          <w:sz w:val="24"/>
          <w:szCs w:val="24"/>
        </w:rPr>
        <w:t xml:space="preserve"> The study has emphasized the importance of student input in curricular reforms to eliminate the existing problems in it and faculty has fully valued these suggestions with few reservations.</w:t>
      </w:r>
    </w:p>
    <w:p w:rsidR="00DD46D6" w:rsidRPr="002E106B" w:rsidRDefault="00DD46D6" w:rsidP="008E7B59">
      <w:pPr>
        <w:spacing w:before="120" w:after="120" w:line="240" w:lineRule="auto"/>
        <w:jc w:val="both"/>
        <w:rPr>
          <w:rFonts w:ascii="Times New Roman" w:hAnsi="Times New Roman" w:cs="Times New Roman"/>
          <w:sz w:val="24"/>
          <w:szCs w:val="24"/>
        </w:rPr>
      </w:pPr>
      <w:r w:rsidRPr="0005768E">
        <w:rPr>
          <w:rFonts w:ascii="Times New Roman" w:eastAsia="Times New Roman" w:hAnsi="Times New Roman" w:cs="Times New Roman"/>
          <w:b/>
          <w:bCs/>
          <w:sz w:val="24"/>
          <w:szCs w:val="24"/>
        </w:rPr>
        <w:t>Keywords:</w:t>
      </w:r>
      <w:r w:rsidRPr="002E106B">
        <w:rPr>
          <w:rFonts w:ascii="Times New Roman" w:eastAsia="Times New Roman" w:hAnsi="Times New Roman" w:cs="Times New Roman"/>
          <w:sz w:val="24"/>
          <w:szCs w:val="24"/>
        </w:rPr>
        <w:t xml:space="preserve"> Student’s engagement, Student’s empowerment, curricular reforms, Medical institution.   </w:t>
      </w:r>
      <w:r w:rsidRPr="002E106B">
        <w:rPr>
          <w:rFonts w:ascii="Times New Roman" w:eastAsia="Times New Roman" w:hAnsi="Times New Roman" w:cs="Times New Roman"/>
          <w:sz w:val="24"/>
          <w:szCs w:val="24"/>
        </w:rPr>
        <w:br/>
      </w:r>
    </w:p>
    <w:p w:rsidR="00DD46D6" w:rsidRDefault="00DD46D6" w:rsidP="008E7B59">
      <w:pPr>
        <w:spacing w:before="120" w:after="120" w:line="240" w:lineRule="auto"/>
        <w:rPr>
          <w:rFonts w:ascii="Times New Roman" w:eastAsiaTheme="majorEastAsia" w:hAnsi="Times New Roman" w:cstheme="majorBidi"/>
          <w:b/>
          <w:bCs/>
          <w:color w:val="5B9BD5" w:themeColor="accent1"/>
          <w:sz w:val="24"/>
        </w:rPr>
      </w:pPr>
      <w:r>
        <w:br w:type="page"/>
      </w:r>
    </w:p>
    <w:p w:rsidR="00DD46D6" w:rsidRDefault="00DD46D6" w:rsidP="008E7B59">
      <w:pPr>
        <w:pStyle w:val="Heading3"/>
        <w:spacing w:before="120" w:line="240" w:lineRule="auto"/>
      </w:pPr>
      <w:bookmarkStart w:id="282" w:name="_Toc524015184"/>
      <w:bookmarkStart w:id="283" w:name="_Toc524968605"/>
      <w:r>
        <w:lastRenderedPageBreak/>
        <w:t>Abstract ID: 1169</w:t>
      </w:r>
      <w:bookmarkEnd w:id="282"/>
      <w:bookmarkEnd w:id="283"/>
    </w:p>
    <w:p w:rsidR="00DD46D6" w:rsidRDefault="006F5905" w:rsidP="008E7B59">
      <w:pPr>
        <w:pStyle w:val="Heading3"/>
        <w:spacing w:before="120" w:line="240" w:lineRule="auto"/>
      </w:pPr>
      <w:bookmarkStart w:id="284" w:name="_Toc524015185"/>
      <w:bookmarkStart w:id="285" w:name="_Toc524968606"/>
      <w:r w:rsidRPr="00F507F8">
        <w:t xml:space="preserve">Measles Outbreak Investigation </w:t>
      </w:r>
      <w:r>
        <w:t>i</w:t>
      </w:r>
      <w:r w:rsidRPr="00F507F8">
        <w:t>n Village Sher</w:t>
      </w:r>
      <w:r w:rsidR="00541E82">
        <w:t xml:space="preserve"> K</w:t>
      </w:r>
      <w:r w:rsidRPr="00F507F8">
        <w:t>han Chang Deh Ghangro, , U/C Kadi Qazia, Taluka &amp; District Badin, Sindh</w:t>
      </w:r>
      <w:r>
        <w:t>,</w:t>
      </w:r>
      <w:r w:rsidRPr="00F507F8">
        <w:t xml:space="preserve"> Pakistan </w:t>
      </w:r>
      <w:r w:rsidR="00DD46D6" w:rsidRPr="00F507F8">
        <w:t>2016.</w:t>
      </w:r>
      <w:bookmarkEnd w:id="284"/>
      <w:bookmarkEnd w:id="285"/>
    </w:p>
    <w:p w:rsidR="00DD46D6" w:rsidRPr="00E77B2F" w:rsidRDefault="00DD46D6" w:rsidP="008E7B59">
      <w:pPr>
        <w:spacing w:before="120" w:after="120" w:line="240" w:lineRule="auto"/>
        <w:rPr>
          <w:rFonts w:ascii="Times New Roman" w:hAnsi="Times New Roman" w:cs="Times New Roman"/>
          <w:sz w:val="24"/>
          <w:szCs w:val="24"/>
        </w:rPr>
      </w:pPr>
      <w:r w:rsidRPr="00E77B2F">
        <w:rPr>
          <w:rFonts w:ascii="Times New Roman" w:hAnsi="Times New Roman" w:cs="Times New Roman"/>
          <w:sz w:val="24"/>
          <w:szCs w:val="24"/>
        </w:rPr>
        <w:t>Dr. Kaleem</w:t>
      </w:r>
      <w:r w:rsidR="00C91B49" w:rsidRPr="00E77B2F">
        <w:rPr>
          <w:rFonts w:ascii="Times New Roman" w:hAnsi="Times New Roman" w:cs="Times New Roman"/>
          <w:sz w:val="24"/>
          <w:szCs w:val="24"/>
        </w:rPr>
        <w:t xml:space="preserve"> ullah Sheikh</w:t>
      </w:r>
      <w:r w:rsidRPr="00E77B2F">
        <w:rPr>
          <w:rFonts w:ascii="Times New Roman" w:hAnsi="Times New Roman" w:cs="Times New Roman"/>
          <w:sz w:val="24"/>
          <w:szCs w:val="24"/>
        </w:rPr>
        <w:t>, Dr. Naveed</w:t>
      </w:r>
      <w:r w:rsidR="00E77B2F">
        <w:rPr>
          <w:rFonts w:ascii="Times New Roman" w:hAnsi="Times New Roman" w:cs="Times New Roman"/>
          <w:sz w:val="24"/>
          <w:szCs w:val="24"/>
        </w:rPr>
        <w:t xml:space="preserve"> </w:t>
      </w:r>
      <w:r w:rsidRPr="00E77B2F">
        <w:rPr>
          <w:rFonts w:ascii="Times New Roman" w:hAnsi="Times New Roman" w:cs="Times New Roman"/>
          <w:sz w:val="24"/>
          <w:szCs w:val="24"/>
        </w:rPr>
        <w:t>Memon</w:t>
      </w:r>
    </w:p>
    <w:p w:rsidR="00E044C6" w:rsidRPr="00E77B2F" w:rsidRDefault="004162DD" w:rsidP="008E7B59">
      <w:pPr>
        <w:spacing w:before="120" w:after="120" w:line="240" w:lineRule="auto"/>
        <w:rPr>
          <w:rFonts w:ascii="Times New Roman" w:eastAsia="Times New Roman" w:hAnsi="Times New Roman" w:cs="Times New Roman"/>
          <w:sz w:val="24"/>
          <w:szCs w:val="24"/>
        </w:rPr>
      </w:pPr>
      <w:r w:rsidRPr="00E77B2F">
        <w:rPr>
          <w:rFonts w:ascii="Times New Roman" w:eastAsia="Times New Roman" w:hAnsi="Times New Roman" w:cs="Times New Roman"/>
          <w:sz w:val="24"/>
          <w:szCs w:val="24"/>
        </w:rPr>
        <w:t xml:space="preserve">Health Department, </w:t>
      </w:r>
      <w:r w:rsidR="00E044C6" w:rsidRPr="00E77B2F">
        <w:rPr>
          <w:rFonts w:ascii="Times New Roman" w:eastAsia="Times New Roman" w:hAnsi="Times New Roman" w:cs="Times New Roman"/>
          <w:sz w:val="24"/>
          <w:szCs w:val="24"/>
        </w:rPr>
        <w:t>Govt of Sindh</w:t>
      </w:r>
    </w:p>
    <w:p w:rsidR="00E044C6" w:rsidRPr="00167A05" w:rsidRDefault="00E044C6" w:rsidP="008E7B59">
      <w:pPr>
        <w:spacing w:before="120" w:after="120" w:line="240" w:lineRule="auto"/>
        <w:rPr>
          <w:rFonts w:ascii="Times New Roman" w:hAnsi="Times New Roman" w:cs="Times New Roman"/>
        </w:rPr>
      </w:pP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2177D4">
        <w:rPr>
          <w:rFonts w:ascii="Times New Roman" w:eastAsia="Times New Roman" w:hAnsi="Times New Roman" w:cs="Times New Roman"/>
          <w:b/>
          <w:color w:val="000000"/>
          <w:sz w:val="24"/>
          <w:szCs w:val="24"/>
        </w:rPr>
        <w:t>Background:</w:t>
      </w:r>
      <w:r w:rsidRPr="006C38B5">
        <w:rPr>
          <w:rFonts w:ascii="Times New Roman" w:eastAsia="Times New Roman" w:hAnsi="Times New Roman" w:cs="Times New Roman"/>
          <w:color w:val="000000"/>
          <w:sz w:val="24"/>
          <w:szCs w:val="24"/>
        </w:rPr>
        <w:t>On 25th December 2016, Indus civil hospital Badin reported suspected measles cases at Village Sherkhan Chang U/C KadiQazia, taluka&amp; District Badin In response to this; on 26-12-2017, on directives of DG Health, PDSRU formula</w:t>
      </w:r>
      <w:r>
        <w:rPr>
          <w:rFonts w:ascii="Times New Roman" w:eastAsia="Times New Roman" w:hAnsi="Times New Roman" w:cs="Times New Roman"/>
          <w:color w:val="000000"/>
          <w:sz w:val="24"/>
          <w:szCs w:val="24"/>
        </w:rPr>
        <w:t>ted a team consisting of FELTP f</w:t>
      </w:r>
      <w:r w:rsidRPr="006C38B5">
        <w:rPr>
          <w:rFonts w:ascii="Times New Roman" w:eastAsia="Times New Roman" w:hAnsi="Times New Roman" w:cs="Times New Roman"/>
          <w:color w:val="000000"/>
          <w:sz w:val="24"/>
          <w:szCs w:val="24"/>
        </w:rPr>
        <w:t xml:space="preserve">ellows to investigate the reported cases with the objectives to know the magnitude of outbreak, </w:t>
      </w:r>
      <w:r>
        <w:rPr>
          <w:rFonts w:ascii="Times New Roman" w:eastAsia="Times New Roman" w:hAnsi="Times New Roman" w:cs="Times New Roman"/>
          <w:color w:val="000000"/>
          <w:sz w:val="24"/>
          <w:szCs w:val="24"/>
        </w:rPr>
        <w:t>determine</w:t>
      </w:r>
      <w:r w:rsidRPr="006C38B5">
        <w:rPr>
          <w:rFonts w:ascii="Times New Roman" w:eastAsia="Times New Roman" w:hAnsi="Times New Roman" w:cs="Times New Roman"/>
          <w:color w:val="000000"/>
          <w:sz w:val="24"/>
          <w:szCs w:val="24"/>
        </w:rPr>
        <w:t xml:space="preserve"> the risk factors and to recommend preventive measures for future prevention.</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DD4845">
        <w:rPr>
          <w:rFonts w:ascii="Times New Roman" w:eastAsia="Times New Roman" w:hAnsi="Times New Roman" w:cs="Times New Roman"/>
          <w:b/>
          <w:color w:val="000000"/>
          <w:sz w:val="24"/>
          <w:szCs w:val="24"/>
        </w:rPr>
        <w:t>Methodology:</w:t>
      </w:r>
      <w:r w:rsidRPr="006C38B5">
        <w:rPr>
          <w:rFonts w:ascii="Times New Roman" w:eastAsia="Times New Roman" w:hAnsi="Times New Roman" w:cs="Times New Roman"/>
          <w:color w:val="000000"/>
          <w:sz w:val="24"/>
          <w:szCs w:val="24"/>
        </w:rPr>
        <w:t xml:space="preserve"> Active case finding was conducted via a house-to-house survey in the village using a pretested semi-structured closed-ended questionnaire. A case was defined as any person &lt; 15 years of age living in Village Sher khan chang having fever &amp;maculopapular rash with any of the following cough, conjunctivitis and coryza within the last 30 days. Data was collected on demographics, clinical symptoms, complications and associated risk factors while using pretested structured questionnaire. Analysis was conducted using Epi info 7.1.</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F7398F">
        <w:rPr>
          <w:rFonts w:ascii="Times New Roman" w:eastAsia="Times New Roman" w:hAnsi="Times New Roman" w:cs="Times New Roman"/>
          <w:b/>
          <w:color w:val="000000"/>
          <w:sz w:val="24"/>
          <w:szCs w:val="24"/>
        </w:rPr>
        <w:t>Results:</w:t>
      </w:r>
      <w:r w:rsidRPr="003D273A">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t</w:t>
      </w:r>
      <w:r w:rsidRPr="006C38B5">
        <w:rPr>
          <w:rFonts w:ascii="Times New Roman" w:eastAsia="Times New Roman" w:hAnsi="Times New Roman" w:cs="Times New Roman"/>
          <w:color w:val="000000"/>
          <w:sz w:val="24"/>
          <w:szCs w:val="24"/>
        </w:rPr>
        <w:t>otal 16 cases were identified both gender equally affected. Mean age was 3 years with age range 1-7 years. Most affected age group was 1-5 year n=14 (87%) with attack rate 14%. followed by &lt;1 year age n=2 (13%). The clinical features were fever n=16(100%), rash n=16(100%), conjunctivitis n=16(100%), Coryza n=8(73%), pneumonia n=6(66%), cough n=6 (60%) and diarrhea n=2 (12%). Immunization status showed that all the cases were UN immunized for measles vaccines.  Reasons of non-immunization were revealed that the unavailability of vaccinators was most leading factor for not getting vaccine n=9 (53%) followed by health facility far away n=4 (33%).</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BC1180">
        <w:rPr>
          <w:rFonts w:ascii="Times New Roman" w:eastAsia="Times New Roman" w:hAnsi="Times New Roman" w:cs="Times New Roman"/>
          <w:b/>
          <w:color w:val="000000"/>
          <w:sz w:val="24"/>
          <w:szCs w:val="24"/>
        </w:rPr>
        <w:t xml:space="preserve">Conclusion: </w:t>
      </w:r>
      <w:r w:rsidRPr="006C38B5">
        <w:rPr>
          <w:rFonts w:ascii="Times New Roman" w:eastAsia="Times New Roman" w:hAnsi="Times New Roman" w:cs="Times New Roman"/>
          <w:color w:val="000000"/>
          <w:sz w:val="24"/>
          <w:szCs w:val="24"/>
        </w:rPr>
        <w:t>Outbreak was most probably due to poor immunization coverage. Vaccination of the high risk group of children (&lt;5 year) through mop-up vaccination campaign and awareness raising of community on importance of childhood vaccination was carried out. Vitamin A was also administered. VPD surveillance system should be strengthened with increase outreach immunization activities</w:t>
      </w:r>
      <w:r>
        <w:rPr>
          <w:rFonts w:ascii="Times New Roman" w:eastAsia="Times New Roman" w:hAnsi="Times New Roman" w:cs="Times New Roman"/>
          <w:color w:val="000000"/>
          <w:sz w:val="24"/>
          <w:szCs w:val="24"/>
        </w:rPr>
        <w:t>.</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05768E">
        <w:rPr>
          <w:rFonts w:ascii="Times New Roman" w:eastAsia="Times New Roman" w:hAnsi="Times New Roman" w:cs="Times New Roman"/>
          <w:b/>
          <w:bCs/>
          <w:color w:val="000000"/>
          <w:sz w:val="24"/>
          <w:szCs w:val="24"/>
        </w:rPr>
        <w:t>Key Words;</w:t>
      </w:r>
      <w:r w:rsidRPr="006C38B5">
        <w:rPr>
          <w:rFonts w:ascii="Times New Roman" w:eastAsia="Times New Roman" w:hAnsi="Times New Roman" w:cs="Times New Roman"/>
          <w:color w:val="000000"/>
          <w:sz w:val="24"/>
          <w:szCs w:val="24"/>
        </w:rPr>
        <w:t xml:space="preserve">  Sher khan Chang Measles outbreak, Badin, Sindh, 2016,</w:t>
      </w:r>
    </w:p>
    <w:p w:rsidR="000C7E65" w:rsidRDefault="000C7E65" w:rsidP="008E7B59">
      <w:pPr>
        <w:spacing w:before="120" w:after="120" w:line="240" w:lineRule="auto"/>
        <w:jc w:val="both"/>
        <w:rPr>
          <w:rFonts w:ascii="Times New Roman" w:eastAsia="Times New Roman" w:hAnsi="Times New Roman" w:cs="Times New Roman"/>
          <w:color w:val="000000"/>
          <w:sz w:val="24"/>
          <w:szCs w:val="24"/>
        </w:rPr>
      </w:pPr>
    </w:p>
    <w:p w:rsidR="000C7E65" w:rsidRPr="002E106B" w:rsidRDefault="000C7E65" w:rsidP="000C7E65">
      <w:pPr>
        <w:pStyle w:val="Heading2"/>
        <w:spacing w:before="120" w:line="240" w:lineRule="auto"/>
      </w:pPr>
      <w:bookmarkStart w:id="286" w:name="_Toc524015186"/>
      <w:bookmarkStart w:id="287" w:name="_Toc524968607"/>
      <w:r w:rsidRPr="002E106B">
        <w:t>Abstract ID: 1108</w:t>
      </w:r>
      <w:bookmarkEnd w:id="286"/>
      <w:bookmarkEnd w:id="287"/>
    </w:p>
    <w:p w:rsidR="000C7E65" w:rsidRPr="00BB39AE" w:rsidRDefault="000C7E65" w:rsidP="000C7E65">
      <w:pPr>
        <w:pStyle w:val="Heading3"/>
        <w:spacing w:before="120" w:line="240" w:lineRule="auto"/>
        <w:rPr>
          <w:rFonts w:eastAsia="Times New Roman"/>
        </w:rPr>
      </w:pPr>
      <w:bookmarkStart w:id="288" w:name="_Toc524015187"/>
      <w:bookmarkStart w:id="289" w:name="_Toc524968608"/>
      <w:r w:rsidRPr="00BB39AE">
        <w:rPr>
          <w:rFonts w:eastAsia="Times New Roman"/>
        </w:rPr>
        <w:t xml:space="preserve">Functional Health Literacy </w:t>
      </w:r>
      <w:r>
        <w:rPr>
          <w:rFonts w:eastAsia="Times New Roman"/>
        </w:rPr>
        <w:t>a</w:t>
      </w:r>
      <w:r w:rsidRPr="00BB39AE">
        <w:rPr>
          <w:rFonts w:eastAsia="Times New Roman"/>
        </w:rPr>
        <w:t xml:space="preserve">mong Healthcare Professionals: A Descriptive Cross-Sectional Study </w:t>
      </w:r>
      <w:r>
        <w:rPr>
          <w:rFonts w:eastAsia="Times New Roman"/>
        </w:rPr>
        <w:t>f</w:t>
      </w:r>
      <w:r w:rsidRPr="00BB39AE">
        <w:rPr>
          <w:rFonts w:eastAsia="Times New Roman"/>
        </w:rPr>
        <w:t xml:space="preserve">rom Twin Cities </w:t>
      </w:r>
      <w:r>
        <w:rPr>
          <w:rFonts w:eastAsia="Times New Roman"/>
        </w:rPr>
        <w:t>o</w:t>
      </w:r>
      <w:r w:rsidRPr="00BB39AE">
        <w:rPr>
          <w:rFonts w:eastAsia="Times New Roman"/>
        </w:rPr>
        <w:t>f Pakistan</w:t>
      </w:r>
      <w:bookmarkEnd w:id="288"/>
      <w:bookmarkEnd w:id="289"/>
    </w:p>
    <w:p w:rsidR="00DD46D6" w:rsidRPr="000C7E65" w:rsidRDefault="00DD46D6" w:rsidP="000C7E65">
      <w:pPr>
        <w:spacing w:before="120" w:after="120" w:line="240" w:lineRule="auto"/>
        <w:rPr>
          <w:rFonts w:ascii="Times New Roman" w:eastAsiaTheme="majorEastAsia" w:hAnsi="Times New Roman" w:cstheme="majorBidi"/>
          <w:color w:val="5B9BD5" w:themeColor="accent1"/>
          <w:sz w:val="24"/>
        </w:rPr>
      </w:pPr>
      <w:r w:rsidRPr="00C91B49">
        <w:rPr>
          <w:rFonts w:ascii="Times New Roman" w:eastAsia="Times New Roman" w:hAnsi="Times New Roman" w:cs="Times New Roman"/>
          <w:sz w:val="24"/>
          <w:szCs w:val="24"/>
        </w:rPr>
        <w:t>Madeeha Malik, Syeda Rubab Zehra</w:t>
      </w:r>
      <w:r w:rsidR="00E77B2F">
        <w:rPr>
          <w:rFonts w:ascii="Times New Roman" w:eastAsia="Times New Roman" w:hAnsi="Times New Roman" w:cs="Times New Roman"/>
          <w:sz w:val="24"/>
          <w:szCs w:val="24"/>
        </w:rPr>
        <w:t xml:space="preserve"> </w:t>
      </w:r>
      <w:r w:rsidRPr="00C91B49">
        <w:rPr>
          <w:rFonts w:ascii="Times New Roman" w:eastAsia="Times New Roman" w:hAnsi="Times New Roman" w:cs="Times New Roman"/>
          <w:sz w:val="24"/>
          <w:szCs w:val="24"/>
        </w:rPr>
        <w:t>Zaidi, Azhar</w:t>
      </w:r>
      <w:r w:rsidR="00E77B2F">
        <w:rPr>
          <w:rFonts w:ascii="Times New Roman" w:eastAsia="Times New Roman" w:hAnsi="Times New Roman" w:cs="Times New Roman"/>
          <w:sz w:val="24"/>
          <w:szCs w:val="24"/>
        </w:rPr>
        <w:t xml:space="preserve"> </w:t>
      </w:r>
      <w:r w:rsidRPr="00C91B49">
        <w:rPr>
          <w:rFonts w:ascii="Times New Roman" w:eastAsia="Times New Roman" w:hAnsi="Times New Roman" w:cs="Times New Roman"/>
          <w:sz w:val="24"/>
          <w:szCs w:val="24"/>
        </w:rPr>
        <w:t>Hussain, Ayisha</w:t>
      </w:r>
      <w:r w:rsidR="00E77B2F">
        <w:rPr>
          <w:rFonts w:ascii="Times New Roman" w:eastAsia="Times New Roman" w:hAnsi="Times New Roman" w:cs="Times New Roman"/>
          <w:sz w:val="24"/>
          <w:szCs w:val="24"/>
        </w:rPr>
        <w:t xml:space="preserve"> </w:t>
      </w:r>
      <w:r w:rsidRPr="00C91B49">
        <w:rPr>
          <w:rFonts w:ascii="Times New Roman" w:eastAsia="Times New Roman" w:hAnsi="Times New Roman" w:cs="Times New Roman"/>
          <w:sz w:val="24"/>
          <w:szCs w:val="24"/>
        </w:rPr>
        <w:t>Hashmi</w:t>
      </w:r>
    </w:p>
    <w:p w:rsidR="00E044C6" w:rsidRPr="007373F9" w:rsidRDefault="00DB52A9"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Hamdard University, </w:t>
      </w:r>
      <w:r w:rsidR="00E044C6" w:rsidRPr="007373F9">
        <w:rPr>
          <w:rFonts w:ascii="Times New Roman" w:eastAsia="Times New Roman" w:hAnsi="Times New Roman" w:cs="Times New Roman"/>
          <w:sz w:val="24"/>
          <w:szCs w:val="24"/>
        </w:rPr>
        <w:t>Islamabad Campus</w:t>
      </w:r>
    </w:p>
    <w:p w:rsidR="00DD46D6" w:rsidRPr="002E106B" w:rsidRDefault="00DD46D6" w:rsidP="008E7B59">
      <w:pPr>
        <w:spacing w:before="120" w:after="120" w:line="240" w:lineRule="auto"/>
        <w:jc w:val="both"/>
        <w:rPr>
          <w:rFonts w:ascii="Times New Roman" w:eastAsia="Times New Roman" w:hAnsi="Times New Roman" w:cs="Times New Roman"/>
          <w:sz w:val="20"/>
          <w:szCs w:val="20"/>
        </w:rPr>
      </w:pPr>
    </w:p>
    <w:p w:rsidR="00DD46D6" w:rsidRDefault="00DD46D6" w:rsidP="008E7B59">
      <w:pPr>
        <w:spacing w:before="120" w:after="120" w:line="240" w:lineRule="auto"/>
        <w:jc w:val="both"/>
        <w:rPr>
          <w:rFonts w:ascii="Times New Roman" w:eastAsia="Times New Roman" w:hAnsi="Times New Roman" w:cs="Times New Roman"/>
          <w:sz w:val="24"/>
          <w:szCs w:val="24"/>
        </w:rPr>
      </w:pPr>
      <w:r w:rsidRPr="0047333F">
        <w:rPr>
          <w:rFonts w:ascii="Times New Roman" w:eastAsia="Times New Roman" w:hAnsi="Times New Roman" w:cs="Times New Roman"/>
          <w:b/>
          <w:sz w:val="24"/>
          <w:szCs w:val="24"/>
        </w:rPr>
        <w:t>Background:</w:t>
      </w:r>
      <w:r w:rsidRPr="002E106B">
        <w:rPr>
          <w:rFonts w:ascii="Times New Roman" w:eastAsia="Times New Roman" w:hAnsi="Times New Roman" w:cs="Times New Roman"/>
          <w:sz w:val="24"/>
          <w:szCs w:val="24"/>
        </w:rPr>
        <w:t xml:space="preserve"> Health literacy is defined as “the degree to which individuals have the capacity to obtain, process and understand basic health information and services needed to make appropriate </w:t>
      </w:r>
      <w:r w:rsidRPr="002E106B">
        <w:rPr>
          <w:rFonts w:ascii="Times New Roman" w:eastAsia="Times New Roman" w:hAnsi="Times New Roman" w:cs="Times New Roman"/>
          <w:sz w:val="24"/>
          <w:szCs w:val="24"/>
        </w:rPr>
        <w:lastRenderedPageBreak/>
        <w:t>health decisions”. It is the need of the day to also assess health literacy of healthcare professionals for identifying barriers in delivering quality health related information to patients.</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EF7BD4">
        <w:rPr>
          <w:rFonts w:ascii="Times New Roman" w:eastAsia="Times New Roman" w:hAnsi="Times New Roman" w:cs="Times New Roman"/>
          <w:b/>
          <w:sz w:val="24"/>
          <w:szCs w:val="24"/>
        </w:rPr>
        <w:t>Objective</w:t>
      </w:r>
      <w:r>
        <w:rPr>
          <w:rFonts w:ascii="Times New Roman" w:eastAsia="Times New Roman" w:hAnsi="Times New Roman" w:cs="Times New Roman"/>
          <w:b/>
          <w:sz w:val="24"/>
          <w:szCs w:val="24"/>
        </w:rPr>
        <w:t>s</w:t>
      </w:r>
      <w:r w:rsidRPr="002E106B">
        <w:rPr>
          <w:rFonts w:ascii="Times New Roman" w:eastAsia="Times New Roman" w:hAnsi="Times New Roman" w:cs="Times New Roman"/>
          <w:sz w:val="24"/>
          <w:szCs w:val="24"/>
        </w:rPr>
        <w:t xml:space="preserve">: The aim of the present study was to measure the functional health literacy among healthcare professionals in Pakistan. </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E7615E">
        <w:rPr>
          <w:rFonts w:ascii="Times New Roman" w:eastAsia="Times New Roman" w:hAnsi="Times New Roman" w:cs="Times New Roman"/>
          <w:b/>
          <w:sz w:val="24"/>
          <w:szCs w:val="24"/>
        </w:rPr>
        <w:t>Methodology</w:t>
      </w:r>
      <w:r w:rsidRPr="002E106B">
        <w:rPr>
          <w:rFonts w:ascii="Times New Roman" w:eastAsia="Times New Roman" w:hAnsi="Times New Roman" w:cs="Times New Roman"/>
          <w:sz w:val="24"/>
          <w:szCs w:val="24"/>
        </w:rPr>
        <w:t>: A descriptive cross-sectional study design was used. A pre-validated tool named S-TOFHLA was utilized and distributed to a sample of 382 physicians, 236 pharmacists and 382 nurses selected by convenient sampling technique. After data collection, data was coded and analyzed statistically.</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E7615E">
        <w:rPr>
          <w:rFonts w:ascii="Times New Roman" w:eastAsia="Times New Roman" w:hAnsi="Times New Roman" w:cs="Times New Roman"/>
          <w:b/>
          <w:sz w:val="24"/>
          <w:szCs w:val="24"/>
        </w:rPr>
        <w:t>Results</w:t>
      </w:r>
      <w:r w:rsidRPr="002E106B">
        <w:rPr>
          <w:rFonts w:ascii="Times New Roman" w:eastAsia="Times New Roman" w:hAnsi="Times New Roman" w:cs="Times New Roman"/>
          <w:sz w:val="24"/>
          <w:szCs w:val="24"/>
        </w:rPr>
        <w:t xml:space="preserve">: The results showed that functional health literacy level of pharmacists was adequate i.e. they could correctly read and interpret health texts (27.17, ±5.65) and also they had the highest score among the three healthcare professionals. Physicians functional health literacy level was also adequate (26.76, ±7.42) while nurses possessed marginal functional health literacy (17.07, ±7.24). </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0045F5">
        <w:rPr>
          <w:rFonts w:ascii="Times New Roman" w:eastAsia="Times New Roman" w:hAnsi="Times New Roman" w:cs="Times New Roman"/>
          <w:b/>
          <w:sz w:val="24"/>
          <w:szCs w:val="24"/>
        </w:rPr>
        <w:t>Conclusion</w:t>
      </w:r>
      <w:r w:rsidRPr="002E106B">
        <w:rPr>
          <w:rFonts w:ascii="Times New Roman" w:eastAsia="Times New Roman" w:hAnsi="Times New Roman" w:cs="Times New Roman"/>
          <w:sz w:val="24"/>
          <w:szCs w:val="24"/>
        </w:rPr>
        <w:t>: The present study concluded that both the physicians and pharmacists had adequate functional health literacy level while nurses had marginal functional health literacy. Young healthcare professionals had better functional health literacy than older healthcare professionals.</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0045F5">
        <w:rPr>
          <w:rFonts w:ascii="Times New Roman" w:eastAsia="Times New Roman" w:hAnsi="Times New Roman" w:cs="Times New Roman"/>
          <w:b/>
          <w:sz w:val="24"/>
          <w:szCs w:val="24"/>
        </w:rPr>
        <w:t>Recommendations</w:t>
      </w:r>
      <w:r w:rsidRPr="002E106B">
        <w:rPr>
          <w:rFonts w:ascii="Times New Roman" w:eastAsia="Times New Roman" w:hAnsi="Times New Roman" w:cs="Times New Roman"/>
          <w:sz w:val="24"/>
          <w:szCs w:val="24"/>
        </w:rPr>
        <w:t xml:space="preserve">: As limited health literacy is a major concern worldwide, it is recommended that medical institutions of Pakistan improve their quality of education provided to students and incorporate sense of responsibility in them especially in nursing schools. </w:t>
      </w:r>
    </w:p>
    <w:p w:rsidR="00591ECB" w:rsidRDefault="00591ECB" w:rsidP="008E7B59">
      <w:pPr>
        <w:spacing w:before="120" w:after="120" w:line="240" w:lineRule="auto"/>
        <w:jc w:val="both"/>
        <w:rPr>
          <w:rFonts w:ascii="Times New Roman" w:eastAsia="Times New Roman" w:hAnsi="Times New Roman" w:cs="Times New Roman"/>
          <w:sz w:val="24"/>
          <w:szCs w:val="24"/>
        </w:rPr>
      </w:pPr>
    </w:p>
    <w:p w:rsidR="00591ECB" w:rsidRDefault="00591ECB" w:rsidP="00591ECB">
      <w:pPr>
        <w:pStyle w:val="Heading2"/>
        <w:spacing w:before="120" w:line="240" w:lineRule="auto"/>
      </w:pPr>
      <w:bookmarkStart w:id="290" w:name="_Toc524015188"/>
      <w:bookmarkStart w:id="291" w:name="_Toc524968609"/>
      <w:r>
        <w:t>Abstract ID: 1165</w:t>
      </w:r>
      <w:bookmarkEnd w:id="290"/>
      <w:bookmarkEnd w:id="291"/>
    </w:p>
    <w:p w:rsidR="00591ECB" w:rsidRDefault="00591ECB" w:rsidP="00591ECB">
      <w:pPr>
        <w:pStyle w:val="Heading3"/>
        <w:spacing w:before="120" w:line="240" w:lineRule="auto"/>
      </w:pPr>
      <w:bookmarkStart w:id="292" w:name="_Toc524015189"/>
      <w:bookmarkStart w:id="293" w:name="_Toc524968610"/>
      <w:r w:rsidRPr="00F507F8">
        <w:t xml:space="preserve">First Aid Knowledge </w:t>
      </w:r>
      <w:r>
        <w:t>a</w:t>
      </w:r>
      <w:r w:rsidRPr="00F507F8">
        <w:t xml:space="preserve">mong Medical </w:t>
      </w:r>
      <w:r>
        <w:t xml:space="preserve">and Non-Medical Students in </w:t>
      </w:r>
      <w:r w:rsidRPr="00F507F8">
        <w:t>Karachi</w:t>
      </w:r>
      <w:bookmarkEnd w:id="292"/>
      <w:bookmarkEnd w:id="293"/>
    </w:p>
    <w:p w:rsidR="00DD46D6" w:rsidRPr="00591ECB" w:rsidRDefault="00DD46D6" w:rsidP="00591ECB">
      <w:pPr>
        <w:spacing w:before="120" w:after="120" w:line="240" w:lineRule="auto"/>
        <w:rPr>
          <w:rFonts w:ascii="Times New Roman" w:eastAsiaTheme="majorEastAsia" w:hAnsi="Times New Roman" w:cstheme="majorBidi"/>
          <w:b/>
          <w:bCs/>
          <w:color w:val="5B9BD5" w:themeColor="accent1"/>
          <w:sz w:val="24"/>
        </w:rPr>
      </w:pPr>
      <w:r w:rsidRPr="001877A2">
        <w:rPr>
          <w:rFonts w:asciiTheme="majorBidi" w:hAnsiTheme="majorBidi" w:cstheme="majorBidi"/>
          <w:sz w:val="24"/>
          <w:szCs w:val="24"/>
        </w:rPr>
        <w:t>Sehrish</w:t>
      </w:r>
      <w:r w:rsidR="00E77B2F">
        <w:rPr>
          <w:rFonts w:asciiTheme="majorBidi" w:hAnsiTheme="majorBidi" w:cstheme="majorBidi"/>
          <w:sz w:val="24"/>
          <w:szCs w:val="24"/>
        </w:rPr>
        <w:t xml:space="preserve"> </w:t>
      </w:r>
      <w:r w:rsidRPr="001877A2">
        <w:rPr>
          <w:rFonts w:asciiTheme="majorBidi" w:hAnsiTheme="majorBidi" w:cstheme="majorBidi"/>
          <w:sz w:val="24"/>
          <w:szCs w:val="24"/>
        </w:rPr>
        <w:t>Rafiq, ParasYousuf, Amna</w:t>
      </w:r>
      <w:r w:rsidR="00E77B2F">
        <w:rPr>
          <w:rFonts w:asciiTheme="majorBidi" w:hAnsiTheme="majorBidi" w:cstheme="majorBidi"/>
          <w:sz w:val="24"/>
          <w:szCs w:val="24"/>
        </w:rPr>
        <w:t xml:space="preserve"> </w:t>
      </w:r>
      <w:r w:rsidRPr="001877A2">
        <w:rPr>
          <w:rFonts w:asciiTheme="majorBidi" w:hAnsiTheme="majorBidi" w:cstheme="majorBidi"/>
          <w:sz w:val="24"/>
          <w:szCs w:val="24"/>
        </w:rPr>
        <w:t>Abid, Ufaq</w:t>
      </w:r>
      <w:r w:rsidR="00E77B2F">
        <w:rPr>
          <w:rFonts w:asciiTheme="majorBidi" w:hAnsiTheme="majorBidi" w:cstheme="majorBidi"/>
          <w:sz w:val="24"/>
          <w:szCs w:val="24"/>
        </w:rPr>
        <w:t xml:space="preserve"> </w:t>
      </w:r>
      <w:r w:rsidRPr="001877A2">
        <w:rPr>
          <w:rFonts w:asciiTheme="majorBidi" w:hAnsiTheme="majorBidi" w:cstheme="majorBidi"/>
          <w:sz w:val="24"/>
          <w:szCs w:val="24"/>
        </w:rPr>
        <w:t>Rasool, Nazeer Khan</w:t>
      </w:r>
    </w:p>
    <w:p w:rsidR="00E044C6" w:rsidRPr="00C21D15" w:rsidRDefault="00E044C6" w:rsidP="008E7B59">
      <w:pPr>
        <w:spacing w:before="120" w:after="120" w:line="240" w:lineRule="auto"/>
        <w:rPr>
          <w:rFonts w:ascii="Times New Roman" w:eastAsia="Times New Roman" w:hAnsi="Times New Roman" w:cs="Times New Roman"/>
          <w:sz w:val="24"/>
          <w:szCs w:val="24"/>
        </w:rPr>
      </w:pPr>
      <w:r w:rsidRPr="00C21D15">
        <w:rPr>
          <w:rFonts w:ascii="Times New Roman" w:eastAsia="Times New Roman" w:hAnsi="Times New Roman" w:cs="Times New Roman"/>
          <w:sz w:val="24"/>
          <w:szCs w:val="24"/>
        </w:rPr>
        <w:t>Jinnah Sindh Medical University</w:t>
      </w:r>
      <w:r w:rsidR="008556B9">
        <w:rPr>
          <w:rFonts w:ascii="Times New Roman" w:eastAsia="Times New Roman" w:hAnsi="Times New Roman" w:cs="Times New Roman"/>
          <w:sz w:val="24"/>
          <w:szCs w:val="24"/>
        </w:rPr>
        <w:t>, Karachi</w:t>
      </w:r>
    </w:p>
    <w:p w:rsidR="00E044C6" w:rsidRPr="001877A2" w:rsidRDefault="00E044C6" w:rsidP="008E7B59">
      <w:pPr>
        <w:spacing w:before="120" w:after="120" w:line="240" w:lineRule="auto"/>
        <w:rPr>
          <w:rFonts w:asciiTheme="majorBidi" w:hAnsiTheme="majorBidi" w:cstheme="majorBidi"/>
          <w:sz w:val="24"/>
          <w:szCs w:val="24"/>
        </w:rPr>
      </w:pP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Background</w:t>
      </w:r>
      <w:r w:rsidRPr="006C38B5">
        <w:rPr>
          <w:rFonts w:ascii="Times New Roman" w:eastAsia="Times New Roman" w:hAnsi="Times New Roman" w:cs="Times New Roman"/>
          <w:color w:val="000000"/>
          <w:sz w:val="24"/>
          <w:szCs w:val="24"/>
        </w:rPr>
        <w:t>: First Aid (FA) is applied to injured or ill persons in any health threatening settings in order to save lives prevent degradation before professional medical care is available.</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CA630B">
        <w:rPr>
          <w:rFonts w:ascii="Times New Roman" w:eastAsia="Times New Roman" w:hAnsi="Times New Roman" w:cs="Times New Roman"/>
          <w:b/>
          <w:color w:val="000000"/>
          <w:sz w:val="24"/>
          <w:szCs w:val="24"/>
        </w:rPr>
        <w:t>Objectives</w:t>
      </w:r>
      <w:r w:rsidRPr="006C38B5">
        <w:rPr>
          <w:rFonts w:ascii="Times New Roman" w:eastAsia="Times New Roman" w:hAnsi="Times New Roman" w:cs="Times New Roman"/>
          <w:color w:val="000000"/>
          <w:sz w:val="24"/>
          <w:szCs w:val="24"/>
        </w:rPr>
        <w:t>: The objective of this study is to assess and compare the level of knowledge of medical and non-medical undergraduate students of Karachi.</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CA630B">
        <w:rPr>
          <w:rFonts w:ascii="Times New Roman" w:eastAsia="Times New Roman" w:hAnsi="Times New Roman" w:cs="Times New Roman"/>
          <w:b/>
          <w:color w:val="000000"/>
          <w:sz w:val="24"/>
          <w:szCs w:val="24"/>
        </w:rPr>
        <w:t>Methodology</w:t>
      </w:r>
      <w:r w:rsidRPr="006C38B5">
        <w:rPr>
          <w:rFonts w:ascii="Times New Roman" w:eastAsia="Times New Roman" w:hAnsi="Times New Roman" w:cs="Times New Roman"/>
          <w:color w:val="000000"/>
          <w:sz w:val="24"/>
          <w:szCs w:val="24"/>
        </w:rPr>
        <w:t>: This cross-sectional convenient sampling study was carried out in 6 institutes of Karachi (3 medical and 3 non-medical colleges). Ethical approval was obtained from IRB of JSMU.  Pilot study was conducted on 10 students of JSMU. Final questionnaire had 22 questions. 1100 questionnaires were distributed and 1053 (521 medical and 532 non-medical) were returned (95.7%). Sample size was calculated with Â±2% maximum error in estimate using OPENEPI. Data was entered and analyzed using SPSS (ver 17). Chi-square test was used to determine the association between various determinants and a p</w:t>
      </w:r>
      <w:r>
        <w:rPr>
          <w:rFonts w:ascii="Times New Roman" w:eastAsia="Times New Roman" w:hAnsi="Times New Roman" w:cs="Times New Roman"/>
          <w:color w:val="000000"/>
          <w:sz w:val="24"/>
          <w:szCs w:val="24"/>
        </w:rPr>
        <w:t>-</w:t>
      </w:r>
      <w:r w:rsidRPr="006C38B5">
        <w:rPr>
          <w:rFonts w:ascii="Times New Roman" w:eastAsia="Times New Roman" w:hAnsi="Times New Roman" w:cs="Times New Roman"/>
          <w:color w:val="000000"/>
          <w:sz w:val="24"/>
          <w:szCs w:val="24"/>
        </w:rPr>
        <w:t>value of &lt;0.05 was fixed as statistically significant.</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CA630B">
        <w:rPr>
          <w:rFonts w:ascii="Times New Roman" w:eastAsia="Times New Roman" w:hAnsi="Times New Roman" w:cs="Times New Roman"/>
          <w:b/>
          <w:color w:val="000000"/>
          <w:sz w:val="24"/>
          <w:szCs w:val="24"/>
        </w:rPr>
        <w:t>Results</w:t>
      </w:r>
      <w:r w:rsidRPr="006C38B5">
        <w:rPr>
          <w:rFonts w:ascii="Times New Roman" w:eastAsia="Times New Roman" w:hAnsi="Times New Roman" w:cs="Times New Roman"/>
          <w:color w:val="000000"/>
          <w:sz w:val="24"/>
          <w:szCs w:val="24"/>
        </w:rPr>
        <w:t xml:space="preserve">: Mean age of participants was 20.5(Â±1.35) years. Only 215 students had previously attended FA seminar/course. Students who scored more than 80% were considered to have good knowledge; 31-80% adequate and &lt;30% poor knowledge. Results showed that 20.6 % had good </w:t>
      </w:r>
      <w:r w:rsidRPr="006C38B5">
        <w:rPr>
          <w:rFonts w:ascii="Times New Roman" w:eastAsia="Times New Roman" w:hAnsi="Times New Roman" w:cs="Times New Roman"/>
          <w:color w:val="000000"/>
          <w:sz w:val="24"/>
          <w:szCs w:val="24"/>
        </w:rPr>
        <w:lastRenderedPageBreak/>
        <w:t xml:space="preserve">knowledge, 49.2% had adequate and 30.2% had poor knowledge of FA. The mean percentage of correct answers of non medical (29.4%) and medical (51.7%) were significantly different (P&lt;0.0001). </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D14040">
        <w:rPr>
          <w:rFonts w:ascii="Times New Roman" w:eastAsia="Times New Roman" w:hAnsi="Times New Roman" w:cs="Times New Roman"/>
          <w:b/>
          <w:color w:val="000000"/>
          <w:sz w:val="24"/>
          <w:szCs w:val="24"/>
        </w:rPr>
        <w:t>Conclusions</w:t>
      </w:r>
      <w:r w:rsidRPr="006C38B5">
        <w:rPr>
          <w:rFonts w:ascii="Times New Roman" w:eastAsia="Times New Roman" w:hAnsi="Times New Roman" w:cs="Times New Roman"/>
          <w:color w:val="000000"/>
          <w:sz w:val="24"/>
          <w:szCs w:val="24"/>
        </w:rPr>
        <w:t>: Study concludes that FA awareness of medical students is better than non medical, however it is still non-satisfactory. People with prior FA training have slightly better knowledge in some areas only. Therefore, there is a need to include FA seminars of good standard in bachelor degree program.</w:t>
      </w:r>
    </w:p>
    <w:p w:rsidR="000C7E65" w:rsidRDefault="000C7E65" w:rsidP="008E7B59">
      <w:pPr>
        <w:spacing w:before="120" w:after="120" w:line="240" w:lineRule="auto"/>
        <w:jc w:val="both"/>
        <w:rPr>
          <w:rFonts w:ascii="Times New Roman" w:eastAsia="Times New Roman" w:hAnsi="Times New Roman" w:cs="Times New Roman"/>
          <w:color w:val="000000"/>
          <w:sz w:val="24"/>
          <w:szCs w:val="24"/>
        </w:rPr>
      </w:pPr>
    </w:p>
    <w:p w:rsidR="000C7E65" w:rsidRPr="002E106B" w:rsidRDefault="000C7E65" w:rsidP="000C7E65">
      <w:pPr>
        <w:pStyle w:val="Heading2"/>
        <w:spacing w:before="120" w:line="240" w:lineRule="auto"/>
        <w:rPr>
          <w:rFonts w:eastAsia="Times New Roman"/>
        </w:rPr>
      </w:pPr>
      <w:bookmarkStart w:id="294" w:name="_Toc524015190"/>
      <w:bookmarkStart w:id="295" w:name="_Toc524968611"/>
      <w:r w:rsidRPr="002E106B">
        <w:rPr>
          <w:rFonts w:eastAsia="Times New Roman"/>
        </w:rPr>
        <w:t>Abstract ID: 1075</w:t>
      </w:r>
      <w:bookmarkEnd w:id="294"/>
      <w:bookmarkEnd w:id="295"/>
    </w:p>
    <w:p w:rsidR="000C7E65" w:rsidRPr="002E106B" w:rsidRDefault="000C7E65" w:rsidP="000C7E65">
      <w:pPr>
        <w:pStyle w:val="Heading3"/>
        <w:spacing w:before="120" w:line="240" w:lineRule="auto"/>
        <w:jc w:val="both"/>
        <w:rPr>
          <w:rFonts w:eastAsia="Times New Roman"/>
        </w:rPr>
      </w:pPr>
      <w:bookmarkStart w:id="296" w:name="_Toc524015191"/>
      <w:bookmarkStart w:id="297" w:name="_Toc524968612"/>
      <w:r w:rsidRPr="002E106B">
        <w:rPr>
          <w:rFonts w:eastAsia="Times New Roman"/>
        </w:rPr>
        <w:t xml:space="preserve">Impact </w:t>
      </w:r>
      <w:r>
        <w:rPr>
          <w:rFonts w:eastAsia="Times New Roman"/>
        </w:rPr>
        <w:t>o</w:t>
      </w:r>
      <w:r w:rsidRPr="002E106B">
        <w:rPr>
          <w:rFonts w:eastAsia="Times New Roman"/>
        </w:rPr>
        <w:t xml:space="preserve">f High Energy Lipid-Based Nutritional Supplements </w:t>
      </w:r>
      <w:r>
        <w:rPr>
          <w:rFonts w:eastAsia="Times New Roman"/>
        </w:rPr>
        <w:t>o</w:t>
      </w:r>
      <w:r w:rsidRPr="002E106B">
        <w:rPr>
          <w:rFonts w:eastAsia="Times New Roman"/>
        </w:rPr>
        <w:t xml:space="preserve">n Energy Intake </w:t>
      </w:r>
      <w:r>
        <w:rPr>
          <w:rFonts w:eastAsia="Times New Roman"/>
        </w:rPr>
        <w:t>a</w:t>
      </w:r>
      <w:r w:rsidRPr="002E106B">
        <w:rPr>
          <w:rFonts w:eastAsia="Times New Roman"/>
        </w:rPr>
        <w:t xml:space="preserve">nd Micronutrient Status </w:t>
      </w:r>
      <w:r>
        <w:rPr>
          <w:rFonts w:eastAsia="Times New Roman"/>
        </w:rPr>
        <w:t>i</w:t>
      </w:r>
      <w:r w:rsidRPr="002E106B">
        <w:rPr>
          <w:rFonts w:eastAsia="Times New Roman"/>
        </w:rPr>
        <w:t>n Moderate Underweight Children: A Randomized Control Trial</w:t>
      </w:r>
      <w:bookmarkEnd w:id="296"/>
      <w:bookmarkEnd w:id="297"/>
    </w:p>
    <w:p w:rsidR="00DD46D6" w:rsidRPr="000C7E65" w:rsidRDefault="00DD46D6" w:rsidP="000C7E65">
      <w:pPr>
        <w:spacing w:before="120" w:after="120" w:line="240" w:lineRule="auto"/>
        <w:rPr>
          <w:rFonts w:ascii="Times New Roman" w:eastAsiaTheme="majorEastAsia" w:hAnsi="Times New Roman" w:cstheme="majorBidi"/>
          <w:color w:val="5B9BD5" w:themeColor="accent1"/>
          <w:sz w:val="24"/>
        </w:rPr>
      </w:pPr>
      <w:r w:rsidRPr="00C91B49">
        <w:rPr>
          <w:rFonts w:ascii="Times New Roman" w:eastAsia="Times New Roman" w:hAnsi="Times New Roman" w:cs="Times New Roman"/>
          <w:sz w:val="24"/>
          <w:szCs w:val="24"/>
        </w:rPr>
        <w:t>Sadia Fatima, Fouzia</w:t>
      </w:r>
      <w:r w:rsidR="00E77B2F">
        <w:rPr>
          <w:rFonts w:ascii="Times New Roman" w:eastAsia="Times New Roman" w:hAnsi="Times New Roman" w:cs="Times New Roman"/>
          <w:sz w:val="24"/>
          <w:szCs w:val="24"/>
        </w:rPr>
        <w:t xml:space="preserve"> </w:t>
      </w:r>
      <w:r w:rsidRPr="00C91B49">
        <w:rPr>
          <w:rFonts w:ascii="Times New Roman" w:eastAsia="Times New Roman" w:hAnsi="Times New Roman" w:cs="Times New Roman"/>
          <w:sz w:val="24"/>
          <w:szCs w:val="24"/>
        </w:rPr>
        <w:t>Nawab, Aqsa Zubair, M. Jaffar Khan, Rubina</w:t>
      </w:r>
      <w:r w:rsidR="00E77B2F">
        <w:rPr>
          <w:rFonts w:ascii="Times New Roman" w:eastAsia="Times New Roman" w:hAnsi="Times New Roman" w:cs="Times New Roman"/>
          <w:sz w:val="24"/>
          <w:szCs w:val="24"/>
        </w:rPr>
        <w:t xml:space="preserve"> </w:t>
      </w:r>
      <w:r w:rsidRPr="00C91B49">
        <w:rPr>
          <w:rFonts w:ascii="Times New Roman" w:eastAsia="Times New Roman" w:hAnsi="Times New Roman" w:cs="Times New Roman"/>
          <w:sz w:val="24"/>
          <w:szCs w:val="24"/>
        </w:rPr>
        <w:t>Nazli</w:t>
      </w:r>
    </w:p>
    <w:p w:rsidR="00E044C6" w:rsidRPr="006857FB" w:rsidRDefault="00E044C6" w:rsidP="008E7B59">
      <w:pPr>
        <w:spacing w:before="120" w:after="120" w:line="240" w:lineRule="auto"/>
        <w:jc w:val="both"/>
        <w:rPr>
          <w:rFonts w:ascii="Times New Roman" w:eastAsia="Times New Roman" w:hAnsi="Times New Roman" w:cs="Times New Roman"/>
          <w:sz w:val="24"/>
          <w:szCs w:val="24"/>
        </w:rPr>
      </w:pPr>
      <w:r w:rsidRPr="006857FB">
        <w:rPr>
          <w:rFonts w:ascii="Times New Roman" w:eastAsia="Times New Roman" w:hAnsi="Times New Roman" w:cs="Times New Roman"/>
          <w:sz w:val="24"/>
          <w:szCs w:val="24"/>
        </w:rPr>
        <w:t>Khyb</w:t>
      </w:r>
      <w:r w:rsidR="00F6338A">
        <w:rPr>
          <w:rFonts w:ascii="Times New Roman" w:eastAsia="Times New Roman" w:hAnsi="Times New Roman" w:cs="Times New Roman"/>
          <w:sz w:val="24"/>
          <w:szCs w:val="24"/>
        </w:rPr>
        <w:t xml:space="preserve">er Medical University, Hayatabad, </w:t>
      </w:r>
      <w:r w:rsidRPr="006857FB">
        <w:rPr>
          <w:rFonts w:ascii="Times New Roman" w:eastAsia="Times New Roman" w:hAnsi="Times New Roman" w:cs="Times New Roman"/>
          <w:sz w:val="24"/>
          <w:szCs w:val="24"/>
        </w:rPr>
        <w:t>Peshawar</w:t>
      </w:r>
      <w:r w:rsidR="000975ED">
        <w:rPr>
          <w:rFonts w:ascii="Times New Roman" w:eastAsia="Times New Roman" w:hAnsi="Times New Roman" w:cs="Times New Roman"/>
          <w:sz w:val="24"/>
          <w:szCs w:val="24"/>
        </w:rPr>
        <w:t>, KPK</w:t>
      </w:r>
    </w:p>
    <w:p w:rsidR="00DD46D6" w:rsidRPr="002E106B" w:rsidRDefault="00DD46D6" w:rsidP="008E7B59">
      <w:pPr>
        <w:spacing w:before="120" w:after="120" w:line="240" w:lineRule="auto"/>
        <w:jc w:val="both"/>
        <w:rPr>
          <w:rFonts w:ascii="Times New Roman" w:eastAsia="Times New Roman" w:hAnsi="Times New Roman" w:cs="Times New Roman"/>
          <w:b/>
          <w:bCs/>
          <w:sz w:val="24"/>
          <w:szCs w:val="24"/>
        </w:rPr>
      </w:pPr>
    </w:p>
    <w:p w:rsidR="00DD46D6" w:rsidRDefault="00DD46D6"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bCs/>
          <w:sz w:val="24"/>
          <w:szCs w:val="24"/>
        </w:rPr>
        <w:t>Background:</w:t>
      </w:r>
      <w:r w:rsidRPr="002E106B">
        <w:rPr>
          <w:rFonts w:ascii="Times New Roman" w:eastAsia="Times New Roman" w:hAnsi="Times New Roman" w:cs="Times New Roman"/>
          <w:sz w:val="24"/>
          <w:szCs w:val="24"/>
        </w:rPr>
        <w:t xml:space="preserve"> Lipid-based nutritional supplements (LNS) have been proposed as a nutritional intervention for the treatment of micronutrients malnutrition which is a major public health issue affecting children in developing countries. </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DB0A69">
        <w:rPr>
          <w:rFonts w:ascii="Times New Roman" w:eastAsia="Times New Roman" w:hAnsi="Times New Roman" w:cs="Times New Roman"/>
          <w:b/>
          <w:sz w:val="24"/>
          <w:szCs w:val="24"/>
        </w:rPr>
        <w:t>Objectives</w:t>
      </w:r>
      <w:r>
        <w:rPr>
          <w:rFonts w:ascii="Times New Roman" w:eastAsia="Times New Roman" w:hAnsi="Times New Roman" w:cs="Times New Roman"/>
          <w:sz w:val="24"/>
          <w:szCs w:val="24"/>
        </w:rPr>
        <w:t xml:space="preserve">: </w:t>
      </w:r>
      <w:r w:rsidRPr="002E106B">
        <w:rPr>
          <w:rFonts w:ascii="Times New Roman" w:eastAsia="Times New Roman" w:hAnsi="Times New Roman" w:cs="Times New Roman"/>
          <w:sz w:val="24"/>
          <w:szCs w:val="24"/>
        </w:rPr>
        <w:t xml:space="preserve">This study examines the effect of four weeks of LNS on energy intake and micronutrient (Fe, Cu, Zn) status in moderately underweight children. </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bCs/>
          <w:sz w:val="24"/>
          <w:szCs w:val="24"/>
        </w:rPr>
        <w:t>Methods:</w:t>
      </w:r>
      <w:r w:rsidRPr="002E106B">
        <w:rPr>
          <w:rFonts w:ascii="Times New Roman" w:eastAsia="Times New Roman" w:hAnsi="Times New Roman" w:cs="Times New Roman"/>
          <w:sz w:val="24"/>
          <w:szCs w:val="24"/>
        </w:rPr>
        <w:t xml:space="preserve"> Thirty-four moderately underweight children (5-10y) with BMI-Z score between -2 and -3 SDS were randomized to receive either LNS or Placebo. Two main trial days were conducted before and after 4 weeks of supplementation which was added to regular diet of participants. On both trial days fasting blood samples and anthropometric measurements were obtained, and energy intake was recorded during breakfast and lunch served post-supplementation.</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bCs/>
          <w:sz w:val="24"/>
          <w:szCs w:val="24"/>
        </w:rPr>
        <w:t>Results:</w:t>
      </w:r>
      <w:r w:rsidRPr="002E106B">
        <w:rPr>
          <w:rFonts w:ascii="Times New Roman" w:eastAsia="Times New Roman" w:hAnsi="Times New Roman" w:cs="Times New Roman"/>
          <w:sz w:val="24"/>
          <w:szCs w:val="24"/>
        </w:rPr>
        <w:t xml:space="preserve"> After four weeks of supplementation, the energy intake (P&lt;0.001), weight (P&lt; 0.001), mid-upper arm circumference (P=0.005) and BMI-Z score (P= 0.002) were significantly increased in LNS group as compared to Placebo. Similarly, Hb (P=0.007) and fasting glucose (P=0.005) were significantly raised. Increase in plasma concentration of iron was also highly significant (P&lt;0.001) however the increase in copper level was non-significant in LNS.</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bCs/>
          <w:sz w:val="24"/>
          <w:szCs w:val="24"/>
        </w:rPr>
        <w:t>Conclusion:</w:t>
      </w:r>
      <w:r w:rsidRPr="002E106B">
        <w:rPr>
          <w:rFonts w:ascii="Times New Roman" w:eastAsia="Times New Roman" w:hAnsi="Times New Roman" w:cs="Times New Roman"/>
          <w:sz w:val="24"/>
          <w:szCs w:val="24"/>
        </w:rPr>
        <w:t xml:space="preserve"> LNS is effective in improvement of nutritional outcomes and micronutrient levels, however, it remains unclear to what extent LNS alone can be used to improve micronutrient status among children. Although the LNS increased the energy intake on main trial days but it also induces hyperglycemia if consumed for a longer period.</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bCs/>
          <w:sz w:val="24"/>
          <w:szCs w:val="24"/>
        </w:rPr>
        <w:t>Recommendation:</w:t>
      </w:r>
      <w:r w:rsidRPr="002E106B">
        <w:rPr>
          <w:rFonts w:ascii="Times New Roman" w:eastAsia="Times New Roman" w:hAnsi="Times New Roman" w:cs="Times New Roman"/>
          <w:sz w:val="24"/>
          <w:szCs w:val="24"/>
        </w:rPr>
        <w:t xml:space="preserve"> Nutritional programs should be adjunct with nutritional counseling regarding dietary adequacy and supplement use which can be used as an effective strategy at addressing nutritional problems in children.</w:t>
      </w:r>
    </w:p>
    <w:p w:rsidR="00591ECB" w:rsidRDefault="00591ECB" w:rsidP="008E7B59">
      <w:pPr>
        <w:spacing w:before="120" w:after="120" w:line="240" w:lineRule="auto"/>
        <w:jc w:val="both"/>
        <w:rPr>
          <w:rFonts w:ascii="Times New Roman" w:eastAsia="Times New Roman" w:hAnsi="Times New Roman" w:cs="Times New Roman"/>
          <w:sz w:val="24"/>
          <w:szCs w:val="24"/>
        </w:rPr>
      </w:pPr>
    </w:p>
    <w:p w:rsidR="00591ECB" w:rsidRPr="00D52D6B" w:rsidRDefault="00591ECB" w:rsidP="00591ECB">
      <w:pPr>
        <w:pStyle w:val="Heading2"/>
        <w:spacing w:before="120" w:line="240" w:lineRule="auto"/>
      </w:pPr>
      <w:bookmarkStart w:id="298" w:name="_Toc524015192"/>
      <w:bookmarkStart w:id="299" w:name="_Toc524968613"/>
      <w:r w:rsidRPr="00D52D6B">
        <w:lastRenderedPageBreak/>
        <w:t>Abstract ID: 1046</w:t>
      </w:r>
      <w:bookmarkEnd w:id="298"/>
      <w:bookmarkEnd w:id="299"/>
    </w:p>
    <w:p w:rsidR="00591ECB" w:rsidRPr="002E106B" w:rsidRDefault="00591ECB" w:rsidP="00591ECB">
      <w:pPr>
        <w:pStyle w:val="Heading3"/>
        <w:spacing w:before="120" w:line="240" w:lineRule="auto"/>
        <w:jc w:val="both"/>
        <w:rPr>
          <w:rFonts w:eastAsia="Times New Roman"/>
        </w:rPr>
      </w:pPr>
      <w:bookmarkStart w:id="300" w:name="_Toc524015193"/>
      <w:bookmarkStart w:id="301" w:name="_Toc524968614"/>
      <w:r w:rsidRPr="002E106B">
        <w:rPr>
          <w:rFonts w:eastAsia="Times New Roman"/>
        </w:rPr>
        <w:t xml:space="preserve">Remodeling Iron Status </w:t>
      </w:r>
      <w:r>
        <w:rPr>
          <w:rFonts w:eastAsia="Times New Roman"/>
        </w:rPr>
        <w:t>among Staple Food Crops t</w:t>
      </w:r>
      <w:r w:rsidRPr="002E106B">
        <w:rPr>
          <w:rFonts w:eastAsia="Times New Roman"/>
        </w:rPr>
        <w:t>hrough Bio Fortification: A Systematic Review</w:t>
      </w:r>
      <w:bookmarkEnd w:id="300"/>
      <w:bookmarkEnd w:id="301"/>
    </w:p>
    <w:p w:rsidR="00DD46D6" w:rsidRPr="00591ECB" w:rsidRDefault="00DD46D6" w:rsidP="00591ECB">
      <w:pPr>
        <w:spacing w:before="120" w:after="120" w:line="240" w:lineRule="auto"/>
        <w:rPr>
          <w:rFonts w:ascii="Times New Roman" w:eastAsia="Times New Roman" w:hAnsi="Times New Roman" w:cs="Times New Roman"/>
          <w:b/>
          <w:sz w:val="24"/>
          <w:szCs w:val="24"/>
        </w:rPr>
      </w:pPr>
      <w:r w:rsidRPr="00C91B49">
        <w:rPr>
          <w:rFonts w:ascii="Times New Roman" w:eastAsia="Times New Roman" w:hAnsi="Times New Roman" w:cs="Times New Roman"/>
          <w:sz w:val="24"/>
          <w:szCs w:val="24"/>
        </w:rPr>
        <w:t>Nida</w:t>
      </w:r>
      <w:r w:rsidR="00E77B2F">
        <w:rPr>
          <w:rFonts w:ascii="Times New Roman" w:eastAsia="Times New Roman" w:hAnsi="Times New Roman" w:cs="Times New Roman"/>
          <w:sz w:val="24"/>
          <w:szCs w:val="24"/>
        </w:rPr>
        <w:t xml:space="preserve"> </w:t>
      </w:r>
      <w:r w:rsidRPr="00C91B49">
        <w:rPr>
          <w:rFonts w:ascii="Times New Roman" w:eastAsia="Times New Roman" w:hAnsi="Times New Roman" w:cs="Times New Roman"/>
          <w:sz w:val="24"/>
          <w:szCs w:val="24"/>
        </w:rPr>
        <w:t>Iftikhar, Nizwa</w:t>
      </w:r>
      <w:r w:rsidR="00E77B2F">
        <w:rPr>
          <w:rFonts w:ascii="Times New Roman" w:eastAsia="Times New Roman" w:hAnsi="Times New Roman" w:cs="Times New Roman"/>
          <w:sz w:val="24"/>
          <w:szCs w:val="24"/>
        </w:rPr>
        <w:t xml:space="preserve"> </w:t>
      </w:r>
      <w:r w:rsidRPr="00C91B49">
        <w:rPr>
          <w:rFonts w:ascii="Times New Roman" w:eastAsia="Times New Roman" w:hAnsi="Times New Roman" w:cs="Times New Roman"/>
          <w:sz w:val="24"/>
          <w:szCs w:val="24"/>
        </w:rPr>
        <w:t>Itrat, Sabah Yasin and Adeela</w:t>
      </w:r>
      <w:r w:rsidR="00E77B2F">
        <w:rPr>
          <w:rFonts w:ascii="Times New Roman" w:eastAsia="Times New Roman" w:hAnsi="Times New Roman" w:cs="Times New Roman"/>
          <w:sz w:val="24"/>
          <w:szCs w:val="24"/>
        </w:rPr>
        <w:t xml:space="preserve"> </w:t>
      </w:r>
      <w:r w:rsidRPr="00C91B49">
        <w:rPr>
          <w:rFonts w:ascii="Times New Roman" w:eastAsia="Times New Roman" w:hAnsi="Times New Roman" w:cs="Times New Roman"/>
          <w:sz w:val="24"/>
          <w:szCs w:val="24"/>
        </w:rPr>
        <w:t>Zeeshan</w:t>
      </w:r>
    </w:p>
    <w:p w:rsidR="00E044C6" w:rsidRPr="006857FB" w:rsidRDefault="00E044C6" w:rsidP="000975ED">
      <w:pPr>
        <w:spacing w:before="120" w:after="120" w:line="240" w:lineRule="auto"/>
        <w:jc w:val="both"/>
        <w:rPr>
          <w:rFonts w:ascii="Times New Roman" w:eastAsia="Times New Roman" w:hAnsi="Times New Roman" w:cs="Times New Roman"/>
          <w:sz w:val="24"/>
          <w:szCs w:val="24"/>
        </w:rPr>
      </w:pPr>
      <w:r w:rsidRPr="006857FB">
        <w:rPr>
          <w:rFonts w:ascii="Times New Roman" w:eastAsia="Times New Roman" w:hAnsi="Times New Roman" w:cs="Times New Roman"/>
          <w:sz w:val="24"/>
          <w:szCs w:val="24"/>
        </w:rPr>
        <w:t>School of Nutrition and Dietetics, University of Faisalabad</w:t>
      </w:r>
      <w:r w:rsidR="00A1604C">
        <w:rPr>
          <w:rFonts w:ascii="Times New Roman" w:eastAsia="Times New Roman" w:hAnsi="Times New Roman" w:cs="Times New Roman"/>
          <w:sz w:val="24"/>
          <w:szCs w:val="24"/>
        </w:rPr>
        <w:t xml:space="preserve">, </w:t>
      </w:r>
      <w:r w:rsidR="00A1604C" w:rsidRPr="006857FB">
        <w:rPr>
          <w:rFonts w:ascii="Times New Roman" w:eastAsia="Times New Roman" w:hAnsi="Times New Roman" w:cs="Times New Roman"/>
          <w:sz w:val="24"/>
          <w:szCs w:val="24"/>
        </w:rPr>
        <w:t>Faisalabad</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3D6A43">
        <w:rPr>
          <w:rFonts w:ascii="Times New Roman" w:eastAsia="Times New Roman" w:hAnsi="Times New Roman" w:cs="Times New Roman"/>
          <w:b/>
          <w:sz w:val="24"/>
          <w:szCs w:val="24"/>
        </w:rPr>
        <w:t>Background</w:t>
      </w:r>
      <w:r w:rsidRPr="002E106B">
        <w:rPr>
          <w:rFonts w:ascii="Times New Roman" w:eastAsia="Times New Roman" w:hAnsi="Times New Roman" w:cs="Times New Roman"/>
          <w:sz w:val="24"/>
          <w:szCs w:val="24"/>
        </w:rPr>
        <w:t>: Low iron status was found as most prevalent risk all over the globe. Biofortification, the process of enhancing micronutrient content and bioavailability in staple crops, represents an exciting sustainable food-based strategy to combat and impede iron deficiency, particularly in resource-limited settings.</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3D6A43">
        <w:rPr>
          <w:rFonts w:ascii="Times New Roman" w:eastAsia="Times New Roman" w:hAnsi="Times New Roman" w:cs="Times New Roman"/>
          <w:b/>
          <w:sz w:val="24"/>
          <w:szCs w:val="24"/>
        </w:rPr>
        <w:t>Objective</w:t>
      </w:r>
      <w:r>
        <w:rPr>
          <w:rFonts w:ascii="Times New Roman" w:eastAsia="Times New Roman" w:hAnsi="Times New Roman" w:cs="Times New Roman"/>
          <w:b/>
          <w:sz w:val="24"/>
          <w:szCs w:val="24"/>
        </w:rPr>
        <w:t>s</w:t>
      </w:r>
      <w:r w:rsidRPr="002E106B">
        <w:rPr>
          <w:rFonts w:ascii="Times New Roman" w:eastAsia="Times New Roman" w:hAnsi="Times New Roman" w:cs="Times New Roman"/>
          <w:sz w:val="24"/>
          <w:szCs w:val="24"/>
        </w:rPr>
        <w:t xml:space="preserve">: The aim of the study was to investigate the outcomes of iron-biofortified staple food crops (Rice, </w:t>
      </w:r>
      <w:r>
        <w:rPr>
          <w:rFonts w:ascii="Times New Roman" w:eastAsia="Times New Roman" w:hAnsi="Times New Roman" w:cs="Times New Roman"/>
          <w:sz w:val="24"/>
          <w:szCs w:val="24"/>
        </w:rPr>
        <w:t>W</w:t>
      </w:r>
      <w:r w:rsidRPr="002E106B">
        <w:rPr>
          <w:rFonts w:ascii="Times New Roman" w:eastAsia="Times New Roman" w:hAnsi="Times New Roman" w:cs="Times New Roman"/>
          <w:sz w:val="24"/>
          <w:szCs w:val="24"/>
        </w:rPr>
        <w:t>heat, Millet, and Beans) in improving its status among vulnerable groups of population.</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3D6A43">
        <w:rPr>
          <w:rFonts w:ascii="Times New Roman" w:eastAsia="Times New Roman" w:hAnsi="Times New Roman" w:cs="Times New Roman"/>
          <w:b/>
          <w:sz w:val="24"/>
          <w:szCs w:val="24"/>
        </w:rPr>
        <w:t>Methodology</w:t>
      </w:r>
      <w:r w:rsidRPr="002E106B">
        <w:rPr>
          <w:rFonts w:ascii="Times New Roman" w:eastAsia="Times New Roman" w:hAnsi="Times New Roman" w:cs="Times New Roman"/>
          <w:sz w:val="24"/>
          <w:szCs w:val="24"/>
        </w:rPr>
        <w:t>: Various researches were reviewed from Philippines and India from different electronic databases like Pub Med, Goggle Scholar and Web MD.</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2F09C9">
        <w:rPr>
          <w:rFonts w:ascii="Times New Roman" w:eastAsia="Times New Roman" w:hAnsi="Times New Roman" w:cs="Times New Roman"/>
          <w:b/>
          <w:sz w:val="24"/>
          <w:szCs w:val="24"/>
        </w:rPr>
        <w:t>Results</w:t>
      </w:r>
      <w:r w:rsidRPr="002E106B">
        <w:rPr>
          <w:rFonts w:ascii="Times New Roman" w:eastAsia="Times New Roman" w:hAnsi="Times New Roman" w:cs="Times New Roman"/>
          <w:sz w:val="24"/>
          <w:szCs w:val="24"/>
        </w:rPr>
        <w:t>: Numerous researches enlightened the positive correlation among ingestion of biofortified foods and improved serum iron status (Hemoglobin, Serum ferritin, soluble transferrin). In addition, some meta-analysis based researches also explored the enhancing effect of these biofortified crops over serum ferritin level and total body iron.</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2F09C9">
        <w:rPr>
          <w:rFonts w:ascii="Times New Roman" w:eastAsia="Times New Roman" w:hAnsi="Times New Roman" w:cs="Times New Roman"/>
          <w:b/>
          <w:sz w:val="24"/>
          <w:szCs w:val="24"/>
        </w:rPr>
        <w:t>Conclusion</w:t>
      </w:r>
      <w:r w:rsidRPr="002E106B">
        <w:rPr>
          <w:rFonts w:ascii="Times New Roman" w:eastAsia="Times New Roman" w:hAnsi="Times New Roman" w:cs="Times New Roman"/>
          <w:sz w:val="24"/>
          <w:szCs w:val="24"/>
        </w:rPr>
        <w:t>: Iron as micro mineral is structural component of human body systems like muscle tissues and Red blood cells. Overall data suggested the positive effects of biofortified staple crops among the individuals who were chronically iron deficient.</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2F09C9">
        <w:rPr>
          <w:rFonts w:ascii="Times New Roman" w:eastAsia="Times New Roman" w:hAnsi="Times New Roman" w:cs="Times New Roman"/>
          <w:b/>
          <w:sz w:val="24"/>
          <w:szCs w:val="24"/>
        </w:rPr>
        <w:t>Recommendations</w:t>
      </w:r>
      <w:r w:rsidRPr="002E106B">
        <w:rPr>
          <w:rFonts w:ascii="Times New Roman" w:eastAsia="Times New Roman" w:hAnsi="Times New Roman" w:cs="Times New Roman"/>
          <w:sz w:val="24"/>
          <w:szCs w:val="24"/>
        </w:rPr>
        <w:t>: Biofortified food crops must be cultivated on state level, so that it would be in range of common population to desist the origin of nutritional deficiency ailments.</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05768E">
        <w:rPr>
          <w:rFonts w:ascii="Times New Roman" w:eastAsia="Times New Roman" w:hAnsi="Times New Roman" w:cs="Times New Roman"/>
          <w:b/>
          <w:bCs/>
          <w:sz w:val="24"/>
          <w:szCs w:val="24"/>
        </w:rPr>
        <w:t>Key words:</w:t>
      </w:r>
      <w:r w:rsidRPr="002E106B">
        <w:rPr>
          <w:rFonts w:ascii="Times New Roman" w:eastAsia="Times New Roman" w:hAnsi="Times New Roman" w:cs="Times New Roman"/>
          <w:sz w:val="24"/>
          <w:szCs w:val="24"/>
        </w:rPr>
        <w:t xml:space="preserve"> Serum ferritin, Micronutrient, Staple Crops, Anemia</w:t>
      </w:r>
    </w:p>
    <w:p w:rsidR="00591ECB" w:rsidRDefault="00591ECB" w:rsidP="008E7B59">
      <w:pPr>
        <w:spacing w:before="120" w:after="120" w:line="240" w:lineRule="auto"/>
        <w:jc w:val="both"/>
        <w:rPr>
          <w:rFonts w:ascii="Times New Roman" w:eastAsia="Times New Roman" w:hAnsi="Times New Roman" w:cs="Times New Roman"/>
          <w:sz w:val="24"/>
          <w:szCs w:val="24"/>
        </w:rPr>
      </w:pPr>
    </w:p>
    <w:p w:rsidR="00591ECB" w:rsidRPr="002E106B" w:rsidRDefault="00591ECB" w:rsidP="00591ECB">
      <w:pPr>
        <w:pStyle w:val="Heading2"/>
        <w:spacing w:before="120" w:line="240" w:lineRule="auto"/>
        <w:rPr>
          <w:rFonts w:eastAsia="Times New Roman"/>
        </w:rPr>
      </w:pPr>
      <w:bookmarkStart w:id="302" w:name="_Toc524015196"/>
      <w:bookmarkStart w:id="303" w:name="_Toc524968615"/>
      <w:r w:rsidRPr="002E106B">
        <w:rPr>
          <w:rFonts w:eastAsia="Times New Roman"/>
        </w:rPr>
        <w:t>Abstract ID: 1061</w:t>
      </w:r>
      <w:bookmarkEnd w:id="302"/>
      <w:bookmarkEnd w:id="303"/>
    </w:p>
    <w:p w:rsidR="00591ECB" w:rsidRPr="002E106B" w:rsidRDefault="00591ECB" w:rsidP="00591ECB">
      <w:pPr>
        <w:pStyle w:val="Heading3"/>
        <w:spacing w:before="120" w:line="240" w:lineRule="auto"/>
        <w:rPr>
          <w:rFonts w:eastAsia="Times New Roman"/>
        </w:rPr>
      </w:pPr>
      <w:bookmarkStart w:id="304" w:name="_Toc524015197"/>
      <w:bookmarkStart w:id="305" w:name="_Toc524968616"/>
      <w:r w:rsidRPr="002E106B">
        <w:rPr>
          <w:rFonts w:eastAsia="Times New Roman"/>
        </w:rPr>
        <w:t xml:space="preserve">Use </w:t>
      </w:r>
      <w:r>
        <w:rPr>
          <w:rFonts w:eastAsia="Times New Roman"/>
        </w:rPr>
        <w:t>o</w:t>
      </w:r>
      <w:r w:rsidRPr="002E106B">
        <w:rPr>
          <w:rFonts w:eastAsia="Times New Roman"/>
        </w:rPr>
        <w:t xml:space="preserve">f Aloe Vera Based Low Glycemic Snack </w:t>
      </w:r>
      <w:r>
        <w:rPr>
          <w:rFonts w:eastAsia="Times New Roman"/>
        </w:rPr>
        <w:t>f</w:t>
      </w:r>
      <w:r w:rsidRPr="002E106B">
        <w:rPr>
          <w:rFonts w:eastAsia="Times New Roman"/>
        </w:rPr>
        <w:t xml:space="preserve">or Postprandial Blood Glucose Management </w:t>
      </w:r>
      <w:r>
        <w:rPr>
          <w:rFonts w:eastAsia="Times New Roman"/>
        </w:rPr>
        <w:t>o</w:t>
      </w:r>
      <w:r w:rsidRPr="002E106B">
        <w:rPr>
          <w:rFonts w:eastAsia="Times New Roman"/>
        </w:rPr>
        <w:t>f Type-2 Diabetics</w:t>
      </w:r>
      <w:bookmarkEnd w:id="304"/>
      <w:bookmarkEnd w:id="305"/>
    </w:p>
    <w:p w:rsidR="00DD46D6" w:rsidRPr="00591ECB" w:rsidRDefault="00E77B2F" w:rsidP="00591ECB">
      <w:pPr>
        <w:spacing w:before="120" w:after="120" w:line="240" w:lineRule="auto"/>
        <w:rPr>
          <w:rFonts w:ascii="Times New Roman" w:eastAsiaTheme="majorEastAsia" w:hAnsi="Times New Roman" w:cstheme="majorBidi"/>
          <w:b/>
          <w:bCs/>
          <w:color w:val="5B9BD5" w:themeColor="accent1"/>
          <w:sz w:val="24"/>
        </w:rPr>
      </w:pPr>
      <w:r w:rsidRPr="00CB5AC5">
        <w:rPr>
          <w:rFonts w:ascii="Times New Roman" w:eastAsia="Times New Roman" w:hAnsi="Times New Roman" w:cs="Times New Roman"/>
          <w:sz w:val="24"/>
          <w:szCs w:val="24"/>
        </w:rPr>
        <w:t>Nasreen Kausar</w:t>
      </w:r>
      <w:r w:rsidR="00DD46D6" w:rsidRPr="00CB5AC5">
        <w:rPr>
          <w:rFonts w:ascii="Times New Roman" w:eastAsia="Times New Roman" w:hAnsi="Times New Roman" w:cs="Times New Roman"/>
          <w:sz w:val="24"/>
          <w:szCs w:val="24"/>
        </w:rPr>
        <w:t>, M. N. Khan, A. Hameed, M.Abiodullah</w:t>
      </w:r>
    </w:p>
    <w:p w:rsidR="00E044C6" w:rsidRPr="00CB5AC5" w:rsidRDefault="00E044C6" w:rsidP="008E7B59">
      <w:pPr>
        <w:spacing w:before="120" w:after="120" w:line="240" w:lineRule="auto"/>
        <w:rPr>
          <w:rFonts w:ascii="Times New Roman" w:eastAsia="Times New Roman" w:hAnsi="Times New Roman" w:cs="Times New Roman"/>
          <w:sz w:val="24"/>
          <w:szCs w:val="24"/>
        </w:rPr>
      </w:pPr>
      <w:r w:rsidRPr="00CB5AC5">
        <w:rPr>
          <w:rFonts w:ascii="Times New Roman" w:eastAsia="Times New Roman" w:hAnsi="Times New Roman" w:cs="Times New Roman"/>
          <w:sz w:val="24"/>
          <w:szCs w:val="24"/>
        </w:rPr>
        <w:t>Kinnaird College for Women, Lahore, Pakistan</w:t>
      </w:r>
    </w:p>
    <w:p w:rsidR="00E044C6" w:rsidRPr="00CB5AC5" w:rsidRDefault="00E044C6" w:rsidP="008E7B59">
      <w:pPr>
        <w:spacing w:before="120" w:after="120" w:line="240" w:lineRule="auto"/>
        <w:rPr>
          <w:rFonts w:ascii="Times New Roman" w:eastAsia="Times New Roman" w:hAnsi="Times New Roman" w:cs="Times New Roman"/>
          <w:sz w:val="24"/>
          <w:szCs w:val="24"/>
        </w:rPr>
      </w:pPr>
      <w:r w:rsidRPr="00CB5AC5">
        <w:rPr>
          <w:rFonts w:ascii="Times New Roman" w:eastAsia="Times New Roman" w:hAnsi="Times New Roman" w:cs="Times New Roman"/>
          <w:sz w:val="24"/>
          <w:szCs w:val="24"/>
        </w:rPr>
        <w:t>University of the Punjab, Lahore, Pakistan</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7942B6">
        <w:rPr>
          <w:rFonts w:ascii="Times New Roman" w:eastAsia="Times New Roman" w:hAnsi="Times New Roman" w:cs="Times New Roman"/>
          <w:b/>
          <w:sz w:val="24"/>
          <w:szCs w:val="24"/>
        </w:rPr>
        <w:t>Background</w:t>
      </w:r>
      <w:r w:rsidRPr="002E106B">
        <w:rPr>
          <w:rFonts w:ascii="Times New Roman" w:eastAsia="Times New Roman" w:hAnsi="Times New Roman" w:cs="Times New Roman"/>
          <w:sz w:val="24"/>
          <w:szCs w:val="24"/>
        </w:rPr>
        <w:t>: Diabetes mellitus is a chronic metabolic disorder caused by insulin deficiency or dysfunction which is characterized by hyperglycemia. It is one of the most prevalent diseases worldwide. Aloe Vera plant components are being used for management of diabetes mellitus as one of the ethno medicinal plants.</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E741B2">
        <w:rPr>
          <w:rFonts w:ascii="Times New Roman" w:eastAsia="Times New Roman" w:hAnsi="Times New Roman" w:cs="Times New Roman"/>
          <w:b/>
          <w:sz w:val="24"/>
          <w:szCs w:val="24"/>
        </w:rPr>
        <w:lastRenderedPageBreak/>
        <w:t>Objective</w:t>
      </w:r>
      <w:r>
        <w:rPr>
          <w:rFonts w:ascii="Times New Roman" w:eastAsia="Times New Roman" w:hAnsi="Times New Roman" w:cs="Times New Roman"/>
          <w:b/>
          <w:sz w:val="24"/>
          <w:szCs w:val="24"/>
        </w:rPr>
        <w:t>s</w:t>
      </w:r>
      <w:r w:rsidRPr="002E106B">
        <w:rPr>
          <w:rFonts w:ascii="Times New Roman" w:eastAsia="Times New Roman" w:hAnsi="Times New Roman" w:cs="Times New Roman"/>
          <w:sz w:val="24"/>
          <w:szCs w:val="24"/>
        </w:rPr>
        <w:t>: Present study focuses on incorporation of this traditional medicinal plant in development of low glycemic snacks and to assess the effect of developed snack on post-prandial blood glucose levels of type-2 diabetic patients.</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E741B2">
        <w:rPr>
          <w:rFonts w:ascii="Times New Roman" w:eastAsia="Times New Roman" w:hAnsi="Times New Roman" w:cs="Times New Roman"/>
          <w:b/>
          <w:sz w:val="24"/>
          <w:szCs w:val="24"/>
        </w:rPr>
        <w:t>Methodology</w:t>
      </w:r>
      <w:r w:rsidRPr="002E106B">
        <w:rPr>
          <w:rFonts w:ascii="Times New Roman" w:eastAsia="Times New Roman" w:hAnsi="Times New Roman" w:cs="Times New Roman"/>
          <w:sz w:val="24"/>
          <w:szCs w:val="24"/>
        </w:rPr>
        <w:t>: The experimental research was carried out in two phases. In phase I aloe vera cookies having aloe gel and low glycemic index ingredients were developed and standardized. A 9 point hedonic scale was used for the organoleptic evaluation of the developed product. A mean score of 7.79 and above by expert panel for all the sensory attributes was observed and the product was then considered acceptable.</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sz w:val="24"/>
          <w:szCs w:val="24"/>
        </w:rPr>
        <w:t xml:space="preserve">In phase II, a placebo-controlled clinical trial was carried out on type 2 diabetic patients.  Clinical trials were </w:t>
      </w:r>
      <w:r>
        <w:rPr>
          <w:rFonts w:ascii="Times New Roman" w:eastAsia="Times New Roman" w:hAnsi="Times New Roman" w:cs="Times New Roman"/>
          <w:sz w:val="24"/>
          <w:szCs w:val="24"/>
        </w:rPr>
        <w:t>carried out</w:t>
      </w:r>
      <w:r w:rsidRPr="002E106B">
        <w:rPr>
          <w:rFonts w:ascii="Times New Roman" w:eastAsia="Times New Roman" w:hAnsi="Times New Roman" w:cs="Times New Roman"/>
          <w:sz w:val="24"/>
          <w:szCs w:val="24"/>
        </w:rPr>
        <w:t xml:space="preserve"> by giving the aleovera cookies and the placebo cookies to 20 patients of type 2 diabetes mellitus, divided into 10 in each experimental and control group respectively. Cookies were administered as a mid-morning snack at 10:00 am for two weeks. The fasting blood glucose and 2 hours post prandial blood glucose of two groups was assessed for two weeks.</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4E59D9">
        <w:rPr>
          <w:rFonts w:ascii="Times New Roman" w:eastAsia="Times New Roman" w:hAnsi="Times New Roman" w:cs="Times New Roman"/>
          <w:b/>
          <w:sz w:val="24"/>
          <w:szCs w:val="24"/>
        </w:rPr>
        <w:t>Results</w:t>
      </w:r>
      <w:r w:rsidRPr="002E106B">
        <w:rPr>
          <w:rFonts w:ascii="Times New Roman" w:eastAsia="Times New Roman" w:hAnsi="Times New Roman" w:cs="Times New Roman"/>
          <w:sz w:val="24"/>
          <w:szCs w:val="24"/>
        </w:rPr>
        <w:t>: The 2 hours post prandial blood glucose levels of all the 10 experimental group patients were found below the upper limit of ADA i.e&lt;200mg/dL. The</w:t>
      </w:r>
      <w:r>
        <w:rPr>
          <w:rFonts w:ascii="Times New Roman" w:eastAsia="Times New Roman" w:hAnsi="Times New Roman" w:cs="Times New Roman"/>
          <w:sz w:val="24"/>
          <w:szCs w:val="24"/>
        </w:rPr>
        <w:t xml:space="preserve"> p value calculated from the AN</w:t>
      </w:r>
      <w:r w:rsidRPr="002E106B">
        <w:rPr>
          <w:rFonts w:ascii="Times New Roman" w:eastAsia="Times New Roman" w:hAnsi="Times New Roman" w:cs="Times New Roman"/>
          <w:sz w:val="24"/>
          <w:szCs w:val="24"/>
        </w:rPr>
        <w:t xml:space="preserve">OVA test using SPSS software was &lt;0.001 indicating significant difference in the 2 hours post prandial blood glucose levels of the two groups. </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4E59D9">
        <w:rPr>
          <w:rFonts w:ascii="Times New Roman" w:eastAsia="Times New Roman" w:hAnsi="Times New Roman" w:cs="Times New Roman"/>
          <w:b/>
          <w:sz w:val="24"/>
          <w:szCs w:val="24"/>
        </w:rPr>
        <w:t>Conclusions</w:t>
      </w:r>
      <w:r w:rsidRPr="001279B6">
        <w:rPr>
          <w:rFonts w:ascii="Times New Roman" w:eastAsia="Times New Roman" w:hAnsi="Times New Roman" w:cs="Times New Roman"/>
          <w:b/>
          <w:sz w:val="24"/>
          <w:szCs w:val="24"/>
        </w:rPr>
        <w:t>and Recommendations</w:t>
      </w:r>
      <w:r w:rsidRPr="002E106B">
        <w:rPr>
          <w:rFonts w:ascii="Times New Roman" w:eastAsia="Times New Roman" w:hAnsi="Times New Roman" w:cs="Times New Roman"/>
          <w:sz w:val="24"/>
          <w:szCs w:val="24"/>
        </w:rPr>
        <w:t xml:space="preserve">: The study concludes that the developed </w:t>
      </w:r>
      <w:r>
        <w:rPr>
          <w:rFonts w:ascii="Times New Roman" w:eastAsia="Times New Roman" w:hAnsi="Times New Roman" w:cs="Times New Roman"/>
          <w:sz w:val="24"/>
          <w:szCs w:val="24"/>
        </w:rPr>
        <w:t>p</w:t>
      </w:r>
      <w:r w:rsidRPr="002E106B">
        <w:rPr>
          <w:rFonts w:ascii="Times New Roman" w:eastAsia="Times New Roman" w:hAnsi="Times New Roman" w:cs="Times New Roman"/>
          <w:sz w:val="24"/>
          <w:szCs w:val="24"/>
        </w:rPr>
        <w:t xml:space="preserve">roduct can be incorporated in medical nutrition therapy for management of postprandial blood glucose levels of type 2 diabetics. </w:t>
      </w:r>
    </w:p>
    <w:p w:rsidR="00591ECB" w:rsidRDefault="00591ECB" w:rsidP="008E7B59">
      <w:pPr>
        <w:spacing w:before="120" w:after="120" w:line="240" w:lineRule="auto"/>
        <w:jc w:val="both"/>
        <w:rPr>
          <w:rFonts w:ascii="Times New Roman" w:eastAsia="Times New Roman" w:hAnsi="Times New Roman" w:cs="Times New Roman"/>
          <w:sz w:val="24"/>
          <w:szCs w:val="24"/>
        </w:rPr>
      </w:pPr>
    </w:p>
    <w:p w:rsidR="00591ECB" w:rsidRPr="002E106B" w:rsidRDefault="00591ECB" w:rsidP="00591ECB">
      <w:pPr>
        <w:pStyle w:val="Heading2"/>
        <w:spacing w:before="120" w:line="240" w:lineRule="auto"/>
        <w:rPr>
          <w:rFonts w:eastAsia="Times New Roman"/>
        </w:rPr>
      </w:pPr>
      <w:bookmarkStart w:id="306" w:name="_Toc524015198"/>
      <w:bookmarkStart w:id="307" w:name="_Toc524968617"/>
      <w:r w:rsidRPr="002E106B">
        <w:rPr>
          <w:rFonts w:eastAsia="Times New Roman"/>
        </w:rPr>
        <w:t>Abstract ID: 1089</w:t>
      </w:r>
      <w:bookmarkEnd w:id="306"/>
      <w:bookmarkEnd w:id="307"/>
    </w:p>
    <w:p w:rsidR="00591ECB" w:rsidRPr="002E106B" w:rsidRDefault="00591ECB" w:rsidP="00591ECB">
      <w:pPr>
        <w:pStyle w:val="Heading3"/>
        <w:spacing w:before="120" w:line="240" w:lineRule="auto"/>
        <w:rPr>
          <w:rFonts w:eastAsia="Times New Roman"/>
        </w:rPr>
      </w:pPr>
      <w:bookmarkStart w:id="308" w:name="_Toc524015199"/>
      <w:bookmarkStart w:id="309" w:name="_Toc524968618"/>
      <w:r w:rsidRPr="002E106B">
        <w:rPr>
          <w:rFonts w:eastAsia="Times New Roman"/>
        </w:rPr>
        <w:t xml:space="preserve">Energy Drinks Blight </w:t>
      </w:r>
      <w:r>
        <w:rPr>
          <w:rFonts w:eastAsia="Times New Roman"/>
        </w:rPr>
        <w:t>i</w:t>
      </w:r>
      <w:r w:rsidRPr="002E106B">
        <w:rPr>
          <w:rFonts w:eastAsia="Times New Roman"/>
        </w:rPr>
        <w:t xml:space="preserve">n Disguise: Evidence </w:t>
      </w:r>
      <w:r>
        <w:rPr>
          <w:rFonts w:eastAsia="Times New Roman"/>
        </w:rPr>
        <w:t>f</w:t>
      </w:r>
      <w:r w:rsidRPr="002E106B">
        <w:rPr>
          <w:rFonts w:eastAsia="Times New Roman"/>
        </w:rPr>
        <w:t xml:space="preserve">rom Preclinical, Clinical Trials </w:t>
      </w:r>
      <w:r w:rsidR="00E77B2F" w:rsidRPr="002E106B">
        <w:rPr>
          <w:rFonts w:eastAsia="Times New Roman"/>
        </w:rPr>
        <w:t>and</w:t>
      </w:r>
      <w:r w:rsidRPr="002E106B">
        <w:rPr>
          <w:rFonts w:eastAsia="Times New Roman"/>
        </w:rPr>
        <w:t xml:space="preserve"> Cross-Sectional Survey</w:t>
      </w:r>
      <w:bookmarkEnd w:id="308"/>
      <w:bookmarkEnd w:id="309"/>
    </w:p>
    <w:p w:rsidR="00DD46D6" w:rsidRPr="00591ECB" w:rsidRDefault="00DD46D6" w:rsidP="00591ECB">
      <w:pPr>
        <w:spacing w:before="120" w:after="120" w:line="240" w:lineRule="auto"/>
        <w:rPr>
          <w:rFonts w:ascii="Times New Roman" w:eastAsiaTheme="majorEastAsia" w:hAnsi="Times New Roman" w:cstheme="majorBidi"/>
          <w:b/>
          <w:bCs/>
          <w:color w:val="5B9BD5" w:themeColor="accent1"/>
          <w:sz w:val="24"/>
        </w:rPr>
      </w:pPr>
      <w:r w:rsidRPr="00C91B49">
        <w:rPr>
          <w:rFonts w:ascii="Times New Roman" w:eastAsia="Times New Roman" w:hAnsi="Times New Roman" w:cs="Times New Roman"/>
          <w:sz w:val="24"/>
          <w:szCs w:val="24"/>
        </w:rPr>
        <w:t>Hajra</w:t>
      </w:r>
      <w:r w:rsidR="00E77B2F">
        <w:rPr>
          <w:rFonts w:ascii="Times New Roman" w:eastAsia="Times New Roman" w:hAnsi="Times New Roman" w:cs="Times New Roman"/>
          <w:sz w:val="24"/>
          <w:szCs w:val="24"/>
        </w:rPr>
        <w:t xml:space="preserve"> </w:t>
      </w:r>
      <w:r w:rsidRPr="00C91B49">
        <w:rPr>
          <w:rFonts w:ascii="Times New Roman" w:eastAsia="Times New Roman" w:hAnsi="Times New Roman" w:cs="Times New Roman"/>
          <w:sz w:val="24"/>
          <w:szCs w:val="24"/>
        </w:rPr>
        <w:t>Naz</w:t>
      </w:r>
    </w:p>
    <w:p w:rsidR="00E044C6" w:rsidRPr="003C65BF" w:rsidRDefault="00E044C6" w:rsidP="008E7B59">
      <w:pPr>
        <w:spacing w:before="120" w:after="120" w:line="240" w:lineRule="auto"/>
        <w:jc w:val="both"/>
        <w:rPr>
          <w:rFonts w:ascii="Times New Roman" w:eastAsia="Times New Roman" w:hAnsi="Times New Roman" w:cs="Times New Roman"/>
          <w:sz w:val="24"/>
          <w:szCs w:val="24"/>
        </w:rPr>
      </w:pPr>
      <w:r w:rsidRPr="003C65BF">
        <w:rPr>
          <w:rFonts w:ascii="Times New Roman" w:eastAsia="Times New Roman" w:hAnsi="Times New Roman" w:cs="Times New Roman"/>
          <w:sz w:val="24"/>
          <w:szCs w:val="24"/>
        </w:rPr>
        <w:t>University of Karachi</w:t>
      </w:r>
      <w:r w:rsidR="000975ED">
        <w:rPr>
          <w:rFonts w:ascii="Times New Roman" w:eastAsia="Times New Roman" w:hAnsi="Times New Roman" w:cs="Times New Roman"/>
          <w:sz w:val="24"/>
          <w:szCs w:val="24"/>
        </w:rPr>
        <w:t>, Karachi</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1279B6">
        <w:rPr>
          <w:rFonts w:ascii="Times New Roman" w:eastAsia="Times New Roman" w:hAnsi="Times New Roman" w:cs="Times New Roman"/>
          <w:b/>
          <w:sz w:val="24"/>
          <w:szCs w:val="24"/>
        </w:rPr>
        <w:t>Background</w:t>
      </w:r>
      <w:r>
        <w:rPr>
          <w:rFonts w:ascii="Times New Roman" w:eastAsia="Times New Roman" w:hAnsi="Times New Roman" w:cs="Times New Roman"/>
          <w:sz w:val="24"/>
          <w:szCs w:val="24"/>
        </w:rPr>
        <w:t xml:space="preserve">: </w:t>
      </w:r>
      <w:r w:rsidRPr="002E106B">
        <w:rPr>
          <w:rFonts w:ascii="Times New Roman" w:eastAsia="Times New Roman" w:hAnsi="Times New Roman" w:cs="Times New Roman"/>
          <w:sz w:val="24"/>
          <w:szCs w:val="24"/>
        </w:rPr>
        <w:t>The Guerilla marketing of energy drinks to enhance holistic performance, regarded as naive, has inspired the youth to resort to their consumption.</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1279B6">
        <w:rPr>
          <w:rFonts w:ascii="Times New Roman" w:eastAsia="Times New Roman" w:hAnsi="Times New Roman" w:cs="Times New Roman"/>
          <w:b/>
          <w:sz w:val="24"/>
          <w:szCs w:val="24"/>
        </w:rPr>
        <w:t>Objectives</w:t>
      </w:r>
      <w:r>
        <w:rPr>
          <w:rFonts w:ascii="Times New Roman" w:eastAsia="Times New Roman" w:hAnsi="Times New Roman" w:cs="Times New Roman"/>
          <w:sz w:val="24"/>
          <w:szCs w:val="24"/>
        </w:rPr>
        <w:t xml:space="preserve">: </w:t>
      </w:r>
      <w:r w:rsidRPr="002E106B">
        <w:rPr>
          <w:rFonts w:ascii="Times New Roman" w:eastAsia="Times New Roman" w:hAnsi="Times New Roman" w:cs="Times New Roman"/>
          <w:sz w:val="24"/>
          <w:szCs w:val="24"/>
        </w:rPr>
        <w:t>Th</w:t>
      </w:r>
      <w:r>
        <w:rPr>
          <w:rFonts w:ascii="Times New Roman" w:eastAsia="Times New Roman" w:hAnsi="Times New Roman" w:cs="Times New Roman"/>
          <w:sz w:val="24"/>
          <w:szCs w:val="24"/>
        </w:rPr>
        <w:t>is</w:t>
      </w:r>
      <w:r w:rsidRPr="002E106B">
        <w:rPr>
          <w:rFonts w:ascii="Times New Roman" w:eastAsia="Times New Roman" w:hAnsi="Times New Roman" w:cs="Times New Roman"/>
          <w:sz w:val="24"/>
          <w:szCs w:val="24"/>
        </w:rPr>
        <w:t xml:space="preserve"> stud</w:t>
      </w:r>
      <w:r>
        <w:rPr>
          <w:rFonts w:ascii="Times New Roman" w:eastAsia="Times New Roman" w:hAnsi="Times New Roman" w:cs="Times New Roman"/>
          <w:sz w:val="24"/>
          <w:szCs w:val="24"/>
        </w:rPr>
        <w:t xml:space="preserve">y </w:t>
      </w:r>
      <w:r w:rsidRPr="002E106B">
        <w:rPr>
          <w:rFonts w:ascii="Times New Roman" w:eastAsia="Times New Roman" w:hAnsi="Times New Roman" w:cs="Times New Roman"/>
          <w:sz w:val="24"/>
          <w:szCs w:val="24"/>
        </w:rPr>
        <w:t>aimed to explore the following:</w:t>
      </w:r>
    </w:p>
    <w:p w:rsidR="00DD46D6" w:rsidRPr="002E106B" w:rsidRDefault="00DD46D6" w:rsidP="008E7B59">
      <w:pPr>
        <w:pStyle w:val="ListParagraph"/>
        <w:numPr>
          <w:ilvl w:val="0"/>
          <w:numId w:val="17"/>
        </w:numPr>
        <w:spacing w:before="120" w:after="120"/>
        <w:jc w:val="both"/>
        <w:rPr>
          <w:rFonts w:ascii="Times New Roman" w:eastAsia="Times New Roman" w:hAnsi="Times New Roman"/>
          <w:sz w:val="24"/>
          <w:szCs w:val="24"/>
        </w:rPr>
      </w:pPr>
      <w:r w:rsidRPr="002E106B">
        <w:rPr>
          <w:rFonts w:ascii="Times New Roman" w:eastAsia="Times New Roman" w:hAnsi="Times New Roman"/>
          <w:sz w:val="24"/>
          <w:szCs w:val="24"/>
        </w:rPr>
        <w:t>Does it elicit a turbulent energy? Evidence from pre-clinical 14 day trial.</w:t>
      </w:r>
    </w:p>
    <w:p w:rsidR="00DD46D6" w:rsidRPr="002E106B" w:rsidRDefault="00DD46D6" w:rsidP="008E7B59">
      <w:pPr>
        <w:pStyle w:val="ListParagraph"/>
        <w:numPr>
          <w:ilvl w:val="0"/>
          <w:numId w:val="17"/>
        </w:numPr>
        <w:spacing w:before="120" w:after="120"/>
        <w:jc w:val="both"/>
        <w:rPr>
          <w:rFonts w:ascii="Times New Roman" w:eastAsia="Times New Roman" w:hAnsi="Times New Roman"/>
          <w:sz w:val="24"/>
          <w:szCs w:val="24"/>
        </w:rPr>
      </w:pPr>
      <w:r w:rsidRPr="002E106B">
        <w:rPr>
          <w:rFonts w:ascii="Times New Roman" w:eastAsia="Times New Roman" w:hAnsi="Times New Roman"/>
          <w:sz w:val="24"/>
          <w:szCs w:val="24"/>
        </w:rPr>
        <w:t>Do these authentically improvise physical and cognitive activity? Evidence from Clinical trials.</w:t>
      </w:r>
    </w:p>
    <w:p w:rsidR="00DD46D6" w:rsidRPr="002E106B" w:rsidRDefault="00DD46D6" w:rsidP="008E7B59">
      <w:pPr>
        <w:pStyle w:val="ListParagraph"/>
        <w:numPr>
          <w:ilvl w:val="0"/>
          <w:numId w:val="17"/>
        </w:numPr>
        <w:spacing w:before="120" w:after="120"/>
        <w:jc w:val="both"/>
        <w:rPr>
          <w:rFonts w:ascii="Times New Roman" w:eastAsia="Times New Roman" w:hAnsi="Times New Roman"/>
          <w:sz w:val="24"/>
          <w:szCs w:val="24"/>
        </w:rPr>
      </w:pPr>
      <w:r w:rsidRPr="002E106B">
        <w:rPr>
          <w:rFonts w:ascii="Times New Roman" w:eastAsia="Times New Roman" w:hAnsi="Times New Roman"/>
          <w:sz w:val="24"/>
          <w:szCs w:val="24"/>
        </w:rPr>
        <w:t>Does the youth feel it expedient to consume them? Evidence from Cross sectional survey.</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1279B6">
        <w:rPr>
          <w:rFonts w:ascii="Times New Roman" w:eastAsia="Times New Roman" w:hAnsi="Times New Roman" w:cs="Times New Roman"/>
          <w:b/>
          <w:sz w:val="24"/>
          <w:szCs w:val="24"/>
        </w:rPr>
        <w:t>Methodology</w:t>
      </w:r>
      <w:r>
        <w:rPr>
          <w:rFonts w:ascii="Times New Roman" w:eastAsia="Times New Roman" w:hAnsi="Times New Roman" w:cs="Times New Roman"/>
          <w:sz w:val="24"/>
          <w:szCs w:val="24"/>
        </w:rPr>
        <w:t xml:space="preserve">: </w:t>
      </w:r>
      <w:r w:rsidRPr="002E106B">
        <w:rPr>
          <w:rFonts w:ascii="Times New Roman" w:eastAsia="Times New Roman" w:hAnsi="Times New Roman" w:cs="Times New Roman"/>
          <w:sz w:val="24"/>
          <w:szCs w:val="24"/>
        </w:rPr>
        <w:t xml:space="preserve">Evidence from preclinical trials required the oral administration of 9 ml/day of sting for 14 days to locally bred </w:t>
      </w:r>
      <w:r>
        <w:rPr>
          <w:rFonts w:ascii="Times New Roman" w:eastAsia="Times New Roman" w:hAnsi="Times New Roman" w:cs="Times New Roman"/>
          <w:sz w:val="24"/>
          <w:szCs w:val="24"/>
        </w:rPr>
        <w:t>male Albino wistar rats</w:t>
      </w:r>
      <w:r w:rsidRPr="002E106B">
        <w:rPr>
          <w:rFonts w:ascii="Times New Roman" w:eastAsia="Times New Roman" w:hAnsi="Times New Roman" w:cs="Times New Roman"/>
          <w:sz w:val="24"/>
          <w:szCs w:val="24"/>
        </w:rPr>
        <w:t xml:space="preserve"> (3-4months old) followed by post administration monitoring of behavioral activities. The </w:t>
      </w:r>
      <w:r>
        <w:rPr>
          <w:rFonts w:ascii="Times New Roman" w:eastAsia="Times New Roman" w:hAnsi="Times New Roman" w:cs="Times New Roman"/>
          <w:sz w:val="24"/>
          <w:szCs w:val="24"/>
        </w:rPr>
        <w:t>c</w:t>
      </w:r>
      <w:r w:rsidRPr="002E106B">
        <w:rPr>
          <w:rFonts w:ascii="Times New Roman" w:eastAsia="Times New Roman" w:hAnsi="Times New Roman" w:cs="Times New Roman"/>
          <w:sz w:val="24"/>
          <w:szCs w:val="24"/>
        </w:rPr>
        <w:t xml:space="preserve">ross-sectional descriptive research administered a self designed instrument to 352 volunteers (teen agers) gauging their </w:t>
      </w:r>
      <w:r w:rsidRPr="002E106B">
        <w:rPr>
          <w:rFonts w:ascii="Times New Roman" w:eastAsia="Times New Roman" w:hAnsi="Times New Roman" w:cs="Times New Roman"/>
          <w:sz w:val="24"/>
          <w:szCs w:val="24"/>
        </w:rPr>
        <w:lastRenderedPageBreak/>
        <w:t xml:space="preserve">demographics, their consumption patterns and awareness regarding their health associated adverse effects.  A single blind </w:t>
      </w:r>
      <w:r>
        <w:rPr>
          <w:rFonts w:ascii="Times New Roman" w:eastAsia="Times New Roman" w:hAnsi="Times New Roman" w:cs="Times New Roman"/>
          <w:sz w:val="24"/>
          <w:szCs w:val="24"/>
        </w:rPr>
        <w:t>s</w:t>
      </w:r>
      <w:r w:rsidRPr="002E106B">
        <w:rPr>
          <w:rFonts w:ascii="Times New Roman" w:eastAsia="Times New Roman" w:hAnsi="Times New Roman" w:cs="Times New Roman"/>
          <w:sz w:val="24"/>
          <w:szCs w:val="24"/>
        </w:rPr>
        <w:t xml:space="preserve">ting induced physical and cognitive pre and post administered clinical trial conducted on 14 male volunteers was evaluated by their activity on the bicycle and Lumosity software respectively. </w:t>
      </w:r>
      <w:r>
        <w:rPr>
          <w:rFonts w:ascii="Times New Roman" w:eastAsia="Times New Roman" w:hAnsi="Times New Roman" w:cs="Times New Roman"/>
          <w:sz w:val="24"/>
          <w:szCs w:val="24"/>
        </w:rPr>
        <w:t>Statistical a</w:t>
      </w:r>
      <w:r w:rsidRPr="002E106B">
        <w:rPr>
          <w:rFonts w:ascii="Times New Roman" w:eastAsia="Times New Roman" w:hAnsi="Times New Roman" w:cs="Times New Roman"/>
          <w:sz w:val="24"/>
          <w:szCs w:val="24"/>
        </w:rPr>
        <w:t>nalysis was done using SPSS.</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1279B6">
        <w:rPr>
          <w:rFonts w:ascii="Times New Roman" w:eastAsia="Times New Roman" w:hAnsi="Times New Roman" w:cs="Times New Roman"/>
          <w:b/>
          <w:sz w:val="24"/>
          <w:szCs w:val="24"/>
        </w:rPr>
        <w:t>Results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Sting-</w:t>
      </w:r>
      <w:r w:rsidRPr="002E106B">
        <w:rPr>
          <w:rFonts w:ascii="Times New Roman" w:eastAsia="Times New Roman" w:hAnsi="Times New Roman" w:cs="Times New Roman"/>
          <w:sz w:val="24"/>
          <w:szCs w:val="24"/>
        </w:rPr>
        <w:t xml:space="preserve">induced </w:t>
      </w:r>
      <w:r>
        <w:rPr>
          <w:rFonts w:ascii="Times New Roman" w:eastAsia="Times New Roman" w:hAnsi="Times New Roman" w:cs="Times New Roman"/>
          <w:sz w:val="24"/>
          <w:szCs w:val="24"/>
        </w:rPr>
        <w:t>h</w:t>
      </w:r>
      <w:r w:rsidRPr="002E106B">
        <w:rPr>
          <w:rFonts w:ascii="Times New Roman" w:eastAsia="Times New Roman" w:hAnsi="Times New Roman" w:cs="Times New Roman"/>
          <w:sz w:val="24"/>
          <w:szCs w:val="24"/>
        </w:rPr>
        <w:t xml:space="preserve">yperactivity was significant following 14 day administration. Cross-sectional survey revealed that 80% were energy drink consumers and 66.1% were unaware of their adverse effects. Acute energy drink consumption did not show significant increases in activity and cognition. </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1279B6">
        <w:rPr>
          <w:rFonts w:ascii="Times New Roman" w:eastAsia="Times New Roman" w:hAnsi="Times New Roman" w:cs="Times New Roman"/>
          <w:b/>
          <w:sz w:val="24"/>
          <w:szCs w:val="24"/>
        </w:rPr>
        <w:t>Conclusion:</w:t>
      </w:r>
      <w:r w:rsidRPr="002E106B">
        <w:rPr>
          <w:rFonts w:ascii="Times New Roman" w:eastAsia="Times New Roman" w:hAnsi="Times New Roman" w:cs="Times New Roman"/>
          <w:sz w:val="24"/>
          <w:szCs w:val="24"/>
        </w:rPr>
        <w:t>Consumption of energy drink should not be considered as naïve</w:t>
      </w:r>
      <w:r>
        <w:rPr>
          <w:rFonts w:ascii="Times New Roman" w:eastAsia="Times New Roman" w:hAnsi="Times New Roman" w:cs="Times New Roman"/>
          <w:sz w:val="24"/>
          <w:szCs w:val="24"/>
        </w:rPr>
        <w:t>.</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1279B6">
        <w:rPr>
          <w:rFonts w:ascii="Times New Roman" w:eastAsia="Times New Roman" w:hAnsi="Times New Roman" w:cs="Times New Roman"/>
          <w:b/>
          <w:sz w:val="24"/>
          <w:szCs w:val="24"/>
        </w:rPr>
        <w:t>Recommendation</w:t>
      </w:r>
      <w:r>
        <w:rPr>
          <w:rFonts w:ascii="Times New Roman" w:eastAsia="Times New Roman" w:hAnsi="Times New Roman" w:cs="Times New Roman"/>
          <w:sz w:val="24"/>
          <w:szCs w:val="24"/>
        </w:rPr>
        <w:t xml:space="preserve">: </w:t>
      </w:r>
      <w:r w:rsidRPr="002E106B">
        <w:rPr>
          <w:rFonts w:ascii="Times New Roman" w:eastAsia="Times New Roman" w:hAnsi="Times New Roman" w:cs="Times New Roman"/>
          <w:sz w:val="24"/>
          <w:szCs w:val="24"/>
        </w:rPr>
        <w:t>Awareness campaigns regarding hazards of energy drinks could be a step towards attaining SDGs 2030.</w:t>
      </w:r>
    </w:p>
    <w:p w:rsidR="00591ECB" w:rsidRDefault="00591ECB" w:rsidP="008E7B59">
      <w:pPr>
        <w:spacing w:before="120" w:after="120" w:line="240" w:lineRule="auto"/>
        <w:jc w:val="both"/>
        <w:rPr>
          <w:rFonts w:ascii="Times New Roman" w:eastAsia="Times New Roman" w:hAnsi="Times New Roman" w:cs="Times New Roman"/>
          <w:sz w:val="24"/>
          <w:szCs w:val="24"/>
        </w:rPr>
      </w:pPr>
    </w:p>
    <w:p w:rsidR="00591ECB" w:rsidRPr="002E106B" w:rsidRDefault="00591ECB" w:rsidP="00591ECB">
      <w:pPr>
        <w:pStyle w:val="Heading2"/>
        <w:spacing w:before="120" w:line="240" w:lineRule="auto"/>
      </w:pPr>
      <w:bookmarkStart w:id="310" w:name="_Toc524015200"/>
      <w:bookmarkStart w:id="311" w:name="_Toc524968619"/>
      <w:r w:rsidRPr="00BB39AE">
        <w:t>Abstract ID: 1050</w:t>
      </w:r>
      <w:bookmarkEnd w:id="310"/>
      <w:bookmarkEnd w:id="311"/>
    </w:p>
    <w:p w:rsidR="00591ECB" w:rsidRPr="002E106B" w:rsidRDefault="00591ECB" w:rsidP="00591ECB">
      <w:pPr>
        <w:pStyle w:val="Heading3"/>
        <w:spacing w:before="120" w:line="240" w:lineRule="auto"/>
        <w:jc w:val="both"/>
      </w:pPr>
      <w:bookmarkStart w:id="312" w:name="_Toc524015201"/>
      <w:bookmarkStart w:id="313" w:name="_Toc524968620"/>
      <w:r w:rsidRPr="002E106B">
        <w:t xml:space="preserve">Current Status </w:t>
      </w:r>
      <w:r>
        <w:t>o</w:t>
      </w:r>
      <w:r w:rsidRPr="002E106B">
        <w:t xml:space="preserve">f Antibiotics Effective </w:t>
      </w:r>
      <w:r>
        <w:t>a</w:t>
      </w:r>
      <w:r w:rsidRPr="002E106B">
        <w:t xml:space="preserve">gainst Extended Spectrum Beta Lactamase Producing Gram Negative Rods </w:t>
      </w:r>
      <w:r>
        <w:t>f</w:t>
      </w:r>
      <w:r w:rsidRPr="002E106B">
        <w:t>rom Urine</w:t>
      </w:r>
      <w:bookmarkEnd w:id="312"/>
      <w:bookmarkEnd w:id="313"/>
    </w:p>
    <w:p w:rsidR="00DD46D6" w:rsidRPr="00E77B2F" w:rsidRDefault="00DD46D6" w:rsidP="00591ECB">
      <w:pPr>
        <w:spacing w:before="120" w:after="120" w:line="240" w:lineRule="auto"/>
        <w:rPr>
          <w:rFonts w:ascii="Times New Roman" w:eastAsia="Times New Roman" w:hAnsi="Times New Roman" w:cs="Times New Roman"/>
          <w:b/>
          <w:sz w:val="24"/>
          <w:szCs w:val="24"/>
        </w:rPr>
      </w:pPr>
      <w:r w:rsidRPr="00E77B2F">
        <w:rPr>
          <w:rFonts w:asciiTheme="majorBidi" w:hAnsiTheme="majorBidi" w:cstheme="majorBidi"/>
          <w:sz w:val="24"/>
          <w:szCs w:val="24"/>
        </w:rPr>
        <w:t>HafsaWaseem</w:t>
      </w:r>
      <w:r w:rsidR="00E77B2F" w:rsidRPr="00E77B2F">
        <w:rPr>
          <w:rFonts w:asciiTheme="majorBidi" w:hAnsiTheme="majorBidi" w:cstheme="majorBidi"/>
          <w:sz w:val="24"/>
          <w:szCs w:val="24"/>
        </w:rPr>
        <w:t>, Afnan Naeem</w:t>
      </w:r>
      <w:r w:rsidRPr="00E77B2F">
        <w:rPr>
          <w:rFonts w:asciiTheme="majorBidi" w:hAnsiTheme="majorBidi" w:cstheme="majorBidi"/>
          <w:sz w:val="24"/>
          <w:szCs w:val="24"/>
        </w:rPr>
        <w:t>, Sakhawat Ali, Mehreen</w:t>
      </w:r>
      <w:r w:rsidR="00E77B2F">
        <w:rPr>
          <w:rFonts w:asciiTheme="majorBidi" w:hAnsiTheme="majorBidi" w:cstheme="majorBidi"/>
          <w:sz w:val="24"/>
          <w:szCs w:val="24"/>
        </w:rPr>
        <w:t xml:space="preserve"> </w:t>
      </w:r>
      <w:r w:rsidRPr="00E77B2F">
        <w:rPr>
          <w:rFonts w:asciiTheme="majorBidi" w:hAnsiTheme="majorBidi" w:cstheme="majorBidi"/>
          <w:sz w:val="24"/>
          <w:szCs w:val="24"/>
        </w:rPr>
        <w:t>Gilani, Javaid</w:t>
      </w:r>
      <w:r w:rsidR="00E77B2F">
        <w:rPr>
          <w:rFonts w:asciiTheme="majorBidi" w:hAnsiTheme="majorBidi" w:cstheme="majorBidi"/>
          <w:sz w:val="24"/>
          <w:szCs w:val="24"/>
        </w:rPr>
        <w:t xml:space="preserve"> </w:t>
      </w:r>
      <w:r w:rsidRPr="00E77B2F">
        <w:rPr>
          <w:rFonts w:asciiTheme="majorBidi" w:hAnsiTheme="majorBidi" w:cstheme="majorBidi"/>
          <w:sz w:val="24"/>
          <w:szCs w:val="24"/>
        </w:rPr>
        <w:t>Usman</w:t>
      </w:r>
    </w:p>
    <w:p w:rsidR="00E044C6" w:rsidRPr="00E77B2F" w:rsidRDefault="00E044C6" w:rsidP="008E7B59">
      <w:pPr>
        <w:spacing w:before="120" w:after="120" w:line="240" w:lineRule="auto"/>
        <w:jc w:val="both"/>
        <w:rPr>
          <w:rFonts w:ascii="Times New Roman" w:eastAsia="Times New Roman" w:hAnsi="Times New Roman" w:cs="Times New Roman"/>
          <w:sz w:val="24"/>
          <w:szCs w:val="24"/>
        </w:rPr>
      </w:pPr>
      <w:r w:rsidRPr="00E77B2F">
        <w:rPr>
          <w:rFonts w:ascii="Times New Roman" w:eastAsia="Times New Roman" w:hAnsi="Times New Roman" w:cs="Times New Roman"/>
          <w:sz w:val="24"/>
          <w:szCs w:val="24"/>
        </w:rPr>
        <w:t>Army Medical College</w:t>
      </w:r>
      <w:r w:rsidR="00C10CD7" w:rsidRPr="00E77B2F">
        <w:rPr>
          <w:rFonts w:ascii="Times New Roman" w:eastAsia="Times New Roman" w:hAnsi="Times New Roman" w:cs="Times New Roman"/>
          <w:sz w:val="24"/>
          <w:szCs w:val="24"/>
        </w:rPr>
        <w:t>, Rawalpindi</w:t>
      </w:r>
    </w:p>
    <w:p w:rsidR="00E044C6" w:rsidRDefault="00E044C6" w:rsidP="008E7B59">
      <w:pPr>
        <w:pStyle w:val="NoSpacing"/>
        <w:spacing w:before="120" w:after="120"/>
        <w:jc w:val="both"/>
        <w:rPr>
          <w:rFonts w:asciiTheme="majorBidi" w:hAnsiTheme="majorBidi" w:cstheme="majorBidi"/>
          <w:sz w:val="22"/>
          <w:szCs w:val="24"/>
        </w:rPr>
      </w:pPr>
    </w:p>
    <w:p w:rsidR="00DD46D6" w:rsidRPr="002E106B" w:rsidRDefault="00DD46D6" w:rsidP="008E7B59">
      <w:pPr>
        <w:pStyle w:val="NoSpacing"/>
        <w:spacing w:before="120" w:after="120"/>
        <w:jc w:val="both"/>
        <w:rPr>
          <w:rFonts w:cs="Times New Roman"/>
          <w:color w:val="333333"/>
          <w:szCs w:val="24"/>
          <w:shd w:val="clear" w:color="auto" w:fill="FFFFFF"/>
        </w:rPr>
      </w:pPr>
      <w:r w:rsidRPr="002E106B">
        <w:rPr>
          <w:rFonts w:cs="Times New Roman"/>
          <w:b/>
          <w:color w:val="333333"/>
          <w:szCs w:val="24"/>
          <w:shd w:val="clear" w:color="auto" w:fill="FFFFFF"/>
        </w:rPr>
        <w:t>Objective</w:t>
      </w:r>
      <w:r>
        <w:rPr>
          <w:rFonts w:cs="Times New Roman"/>
          <w:b/>
          <w:color w:val="333333"/>
          <w:szCs w:val="24"/>
          <w:shd w:val="clear" w:color="auto" w:fill="FFFFFF"/>
        </w:rPr>
        <w:t>s</w:t>
      </w:r>
      <w:r w:rsidRPr="002E106B">
        <w:rPr>
          <w:rFonts w:cs="Times New Roman"/>
          <w:b/>
          <w:color w:val="333333"/>
          <w:szCs w:val="24"/>
          <w:shd w:val="clear" w:color="auto" w:fill="FFFFFF"/>
        </w:rPr>
        <w:t>:</w:t>
      </w:r>
      <w:r w:rsidRPr="002E106B">
        <w:rPr>
          <w:rFonts w:cs="Times New Roman"/>
          <w:color w:val="333333"/>
          <w:szCs w:val="24"/>
          <w:shd w:val="clear" w:color="auto" w:fill="FFFFFF"/>
        </w:rPr>
        <w:t xml:space="preserve"> To compare the in-vitro efficacy of cost effective antimicrobials fosfomycin and nitrofurantoin to meropenems against Extended Spectrum Beta Lactamase (ESBL) producing urinary pathogens.</w:t>
      </w:r>
    </w:p>
    <w:p w:rsidR="00DD46D6" w:rsidRPr="002E106B" w:rsidRDefault="00DD46D6" w:rsidP="008E7B59">
      <w:pPr>
        <w:pStyle w:val="NoSpacing"/>
        <w:spacing w:before="120" w:after="120"/>
        <w:jc w:val="both"/>
        <w:rPr>
          <w:rFonts w:cs="Times New Roman"/>
          <w:color w:val="333333"/>
          <w:szCs w:val="24"/>
          <w:shd w:val="clear" w:color="auto" w:fill="FFFFFF"/>
        </w:rPr>
      </w:pPr>
      <w:r w:rsidRPr="002E106B">
        <w:rPr>
          <w:rFonts w:cs="Times New Roman"/>
          <w:b/>
          <w:color w:val="333333"/>
          <w:szCs w:val="24"/>
          <w:shd w:val="clear" w:color="auto" w:fill="FFFFFF"/>
        </w:rPr>
        <w:t>Study Design</w:t>
      </w:r>
      <w:r w:rsidRPr="002E106B">
        <w:rPr>
          <w:rFonts w:cs="Times New Roman"/>
          <w:color w:val="333333"/>
          <w:szCs w:val="24"/>
          <w:shd w:val="clear" w:color="auto" w:fill="FFFFFF"/>
        </w:rPr>
        <w:t xml:space="preserve">: It was </w:t>
      </w:r>
      <w:r>
        <w:rPr>
          <w:rFonts w:cs="Times New Roman"/>
          <w:color w:val="333333"/>
          <w:szCs w:val="24"/>
          <w:shd w:val="clear" w:color="auto" w:fill="FFFFFF"/>
        </w:rPr>
        <w:t xml:space="preserve">a </w:t>
      </w:r>
      <w:r w:rsidRPr="002E106B">
        <w:rPr>
          <w:rFonts w:cs="Times New Roman"/>
          <w:color w:val="333333"/>
          <w:szCs w:val="24"/>
          <w:shd w:val="clear" w:color="auto" w:fill="FFFFFF"/>
        </w:rPr>
        <w:t>cross sectional study.</w:t>
      </w:r>
    </w:p>
    <w:p w:rsidR="00DD46D6" w:rsidRPr="002E106B" w:rsidRDefault="00DD46D6" w:rsidP="008E7B59">
      <w:pPr>
        <w:pStyle w:val="NoSpacing"/>
        <w:spacing w:before="120" w:after="120"/>
        <w:jc w:val="both"/>
        <w:rPr>
          <w:rFonts w:cs="Times New Roman"/>
          <w:color w:val="333333"/>
          <w:szCs w:val="24"/>
          <w:shd w:val="clear" w:color="auto" w:fill="FFFFFF"/>
        </w:rPr>
      </w:pPr>
      <w:r w:rsidRPr="002E106B">
        <w:rPr>
          <w:rFonts w:cs="Times New Roman"/>
          <w:b/>
          <w:color w:val="333333"/>
          <w:szCs w:val="24"/>
          <w:shd w:val="clear" w:color="auto" w:fill="FFFFFF"/>
        </w:rPr>
        <w:t xml:space="preserve">Place and duration of study: </w:t>
      </w:r>
      <w:r w:rsidRPr="002E106B">
        <w:rPr>
          <w:rFonts w:cs="Times New Roman"/>
          <w:color w:val="333333"/>
          <w:szCs w:val="24"/>
          <w:shd w:val="clear" w:color="auto" w:fill="FFFFFF"/>
        </w:rPr>
        <w:t xml:space="preserve"> Thisstudy was conducted from 1</w:t>
      </w:r>
      <w:r w:rsidRPr="009548C5">
        <w:rPr>
          <w:rFonts w:cs="Times New Roman"/>
          <w:color w:val="333333"/>
          <w:szCs w:val="24"/>
          <w:shd w:val="clear" w:color="auto" w:fill="FFFFFF"/>
          <w:vertAlign w:val="superscript"/>
        </w:rPr>
        <w:t>st</w:t>
      </w:r>
      <w:r w:rsidRPr="002E106B">
        <w:rPr>
          <w:rFonts w:cs="Times New Roman"/>
          <w:color w:val="333333"/>
          <w:szCs w:val="24"/>
          <w:shd w:val="clear" w:color="auto" w:fill="FFFFFF"/>
        </w:rPr>
        <w:t>January 2018 to 31</w:t>
      </w:r>
      <w:r w:rsidRPr="009548C5">
        <w:rPr>
          <w:rFonts w:cs="Times New Roman"/>
          <w:color w:val="333333"/>
          <w:szCs w:val="24"/>
          <w:shd w:val="clear" w:color="auto" w:fill="FFFFFF"/>
          <w:vertAlign w:val="superscript"/>
        </w:rPr>
        <w:t>st</w:t>
      </w:r>
      <w:r w:rsidRPr="002E106B">
        <w:rPr>
          <w:rFonts w:cs="Times New Roman"/>
          <w:color w:val="333333"/>
          <w:szCs w:val="24"/>
          <w:shd w:val="clear" w:color="auto" w:fill="FFFFFF"/>
        </w:rPr>
        <w:t>May 2018 at the Department Of Microbiology Army Medical College/National University Of Medical Sciences.</w:t>
      </w:r>
    </w:p>
    <w:p w:rsidR="00DD46D6" w:rsidRPr="002E106B" w:rsidRDefault="00DD46D6" w:rsidP="008E7B59">
      <w:pPr>
        <w:pStyle w:val="NoSpacing"/>
        <w:spacing w:before="120" w:after="120"/>
        <w:jc w:val="both"/>
        <w:rPr>
          <w:rFonts w:cs="Times New Roman"/>
          <w:color w:val="333333"/>
          <w:szCs w:val="24"/>
          <w:shd w:val="clear" w:color="auto" w:fill="FFFFFF"/>
        </w:rPr>
      </w:pPr>
      <w:r w:rsidRPr="002E106B">
        <w:rPr>
          <w:rFonts w:cs="Times New Roman"/>
          <w:b/>
          <w:color w:val="333333"/>
          <w:szCs w:val="24"/>
          <w:shd w:val="clear" w:color="auto" w:fill="FFFFFF"/>
        </w:rPr>
        <w:t xml:space="preserve">Patients and </w:t>
      </w:r>
      <w:r>
        <w:rPr>
          <w:rFonts w:cs="Times New Roman"/>
          <w:b/>
          <w:color w:val="333333"/>
          <w:szCs w:val="24"/>
          <w:shd w:val="clear" w:color="auto" w:fill="FFFFFF"/>
        </w:rPr>
        <w:t>M</w:t>
      </w:r>
      <w:r w:rsidRPr="002E106B">
        <w:rPr>
          <w:rFonts w:cs="Times New Roman"/>
          <w:b/>
          <w:color w:val="333333"/>
          <w:szCs w:val="24"/>
          <w:shd w:val="clear" w:color="auto" w:fill="FFFFFF"/>
        </w:rPr>
        <w:t xml:space="preserve">ethods:  </w:t>
      </w:r>
      <w:r w:rsidRPr="002E106B">
        <w:rPr>
          <w:rFonts w:cs="Times New Roman"/>
          <w:color w:val="333333"/>
          <w:szCs w:val="24"/>
          <w:shd w:val="clear" w:color="auto" w:fill="FFFFFF"/>
        </w:rPr>
        <w:t xml:space="preserve">All members of the family Enterobacteriacae isolated from urine sample were checked for beta-lactamase production. The sensitivity </w:t>
      </w:r>
      <w:r w:rsidR="000975ED">
        <w:rPr>
          <w:rFonts w:cs="Times New Roman"/>
          <w:color w:val="333333"/>
          <w:szCs w:val="24"/>
          <w:shd w:val="clear" w:color="auto" w:fill="FFFFFF"/>
        </w:rPr>
        <w:t xml:space="preserve">of </w:t>
      </w:r>
      <w:r w:rsidRPr="002E106B">
        <w:rPr>
          <w:rFonts w:cs="Times New Roman"/>
          <w:color w:val="333333"/>
          <w:szCs w:val="24"/>
          <w:shd w:val="clear" w:color="auto" w:fill="FFFFFF"/>
        </w:rPr>
        <w:t>these urinary pathogens to fosfomycin, nitrofurantoin and meropenem was determined by modified Kirby-Bauer disc diffusion method and was then compared.</w:t>
      </w:r>
    </w:p>
    <w:p w:rsidR="00DD46D6" w:rsidRPr="002E106B" w:rsidRDefault="00DD46D6" w:rsidP="008E7B59">
      <w:pPr>
        <w:pStyle w:val="NoSpacing"/>
        <w:spacing w:before="120" w:after="120"/>
        <w:jc w:val="both"/>
        <w:rPr>
          <w:rFonts w:cs="Times New Roman"/>
          <w:color w:val="333333"/>
          <w:szCs w:val="24"/>
          <w:shd w:val="clear" w:color="auto" w:fill="FFFFFF"/>
        </w:rPr>
      </w:pPr>
      <w:r w:rsidRPr="002E106B">
        <w:rPr>
          <w:rFonts w:cs="Times New Roman"/>
          <w:b/>
          <w:color w:val="333333"/>
          <w:szCs w:val="24"/>
          <w:shd w:val="clear" w:color="auto" w:fill="FFFFFF"/>
        </w:rPr>
        <w:t xml:space="preserve">Results: </w:t>
      </w:r>
      <w:r w:rsidRPr="002E106B">
        <w:rPr>
          <w:rFonts w:cs="Times New Roman"/>
          <w:color w:val="333333"/>
          <w:szCs w:val="24"/>
          <w:shd w:val="clear" w:color="auto" w:fill="FFFFFF"/>
        </w:rPr>
        <w:t>Extended spectrumbeta lactamase producing urinary pathogens were sensitive 98.8% to fosfomycin, 89.7% to nitrofurantoin as compared to 91.6% sensitive to meropenem. A total of 154 extended spectrum beta lactamase producing isolates were collected during the study period. Of these 98.8% were sensitive to fosfomycin, 91.6% to merepenem and 89.7% to nitrofurantoin.Out of the total, 7.2% more isolates were found to be sensitive to fosfomycin in comparison to meropenem and 1.9% isolates more were sensitive to meropenem as compared to nitrofurantoin.</w:t>
      </w:r>
    </w:p>
    <w:p w:rsidR="00DD46D6" w:rsidRDefault="00DD46D6" w:rsidP="008E7B59">
      <w:pPr>
        <w:pStyle w:val="NoSpacing"/>
        <w:spacing w:before="120" w:after="120"/>
        <w:jc w:val="both"/>
        <w:rPr>
          <w:rFonts w:cs="Times New Roman"/>
          <w:color w:val="333333"/>
          <w:szCs w:val="24"/>
          <w:shd w:val="clear" w:color="auto" w:fill="FFFFFF"/>
        </w:rPr>
      </w:pPr>
      <w:r w:rsidRPr="002E106B">
        <w:rPr>
          <w:rFonts w:cs="Times New Roman"/>
          <w:b/>
          <w:color w:val="333333"/>
          <w:szCs w:val="24"/>
          <w:shd w:val="clear" w:color="auto" w:fill="FFFFFF"/>
        </w:rPr>
        <w:t xml:space="preserve">Conclusion: </w:t>
      </w:r>
      <w:r w:rsidRPr="002E106B">
        <w:rPr>
          <w:rFonts w:cs="Times New Roman"/>
          <w:color w:val="333333"/>
          <w:szCs w:val="24"/>
          <w:shd w:val="clear" w:color="auto" w:fill="FFFFFF"/>
        </w:rPr>
        <w:t xml:space="preserve">Fosfomycin was efficacious in greater number of isolates as compared to meropenem.The efficacy of nitrofurantoin was found to be comparable to that of meropenem. Fosfomycin and nitrofurantoin can be used as first line therapy against extended spectrum beta </w:t>
      </w:r>
      <w:r w:rsidRPr="002E106B">
        <w:rPr>
          <w:rFonts w:cs="Times New Roman"/>
          <w:color w:val="333333"/>
          <w:szCs w:val="24"/>
          <w:shd w:val="clear" w:color="auto" w:fill="FFFFFF"/>
        </w:rPr>
        <w:lastRenderedPageBreak/>
        <w:t>lactamase producing urinary pathogens because of ease of administration and being cost effective.</w:t>
      </w:r>
    </w:p>
    <w:p w:rsidR="000C7E65" w:rsidRDefault="000C7E65" w:rsidP="008E7B59">
      <w:pPr>
        <w:pStyle w:val="NoSpacing"/>
        <w:spacing w:before="120" w:after="120"/>
        <w:jc w:val="both"/>
        <w:rPr>
          <w:rFonts w:cs="Times New Roman"/>
          <w:color w:val="333333"/>
          <w:szCs w:val="24"/>
          <w:shd w:val="clear" w:color="auto" w:fill="FFFFFF"/>
        </w:rPr>
      </w:pPr>
    </w:p>
    <w:p w:rsidR="000C7E65" w:rsidRPr="00F03E0E" w:rsidRDefault="000C7E65" w:rsidP="000C7E65">
      <w:pPr>
        <w:pStyle w:val="Heading2"/>
        <w:spacing w:before="120" w:line="240" w:lineRule="auto"/>
      </w:pPr>
      <w:bookmarkStart w:id="314" w:name="_Toc524015202"/>
      <w:bookmarkStart w:id="315" w:name="_Toc524968621"/>
      <w:r w:rsidRPr="00F03E0E">
        <w:t>Abstract ID: 1183</w:t>
      </w:r>
      <w:bookmarkEnd w:id="314"/>
      <w:bookmarkEnd w:id="315"/>
    </w:p>
    <w:p w:rsidR="000C7E65" w:rsidRPr="00F03E0E" w:rsidRDefault="000C7E65" w:rsidP="000C7E65">
      <w:pPr>
        <w:pStyle w:val="Heading3"/>
        <w:spacing w:before="120" w:line="240" w:lineRule="auto"/>
      </w:pPr>
      <w:bookmarkStart w:id="316" w:name="_Toc524015203"/>
      <w:bookmarkStart w:id="317" w:name="_Toc524968622"/>
      <w:r w:rsidRPr="00F03E0E">
        <w:t xml:space="preserve">Vitamin-D Levels </w:t>
      </w:r>
      <w:r>
        <w:t>a</w:t>
      </w:r>
      <w:r w:rsidRPr="00F03E0E">
        <w:t xml:space="preserve">nd Low Back Pain </w:t>
      </w:r>
      <w:r>
        <w:t>i</w:t>
      </w:r>
      <w:r w:rsidRPr="00F03E0E">
        <w:t xml:space="preserve">n Patients Presenting </w:t>
      </w:r>
      <w:r>
        <w:t>t</w:t>
      </w:r>
      <w:r w:rsidRPr="00F03E0E">
        <w:t xml:space="preserve">o </w:t>
      </w:r>
      <w:r>
        <w:t>a</w:t>
      </w:r>
      <w:r w:rsidRPr="00F03E0E">
        <w:t xml:space="preserve"> Tertiary Care Hospital</w:t>
      </w:r>
      <w:bookmarkEnd w:id="316"/>
      <w:bookmarkEnd w:id="317"/>
    </w:p>
    <w:p w:rsidR="00DD46D6" w:rsidRPr="000C7E65" w:rsidRDefault="00DD46D6" w:rsidP="008E7B59">
      <w:pPr>
        <w:spacing w:before="120" w:after="120" w:line="240" w:lineRule="auto"/>
        <w:rPr>
          <w:rFonts w:ascii="Times New Roman" w:eastAsiaTheme="majorEastAsia" w:hAnsi="Times New Roman" w:cstheme="majorBidi"/>
          <w:b/>
          <w:bCs/>
          <w:color w:val="5B9BD5" w:themeColor="accent1"/>
          <w:sz w:val="24"/>
        </w:rPr>
      </w:pPr>
      <w:r w:rsidRPr="00F03E0E">
        <w:rPr>
          <w:rFonts w:ascii="Times New Roman" w:eastAsia="Times New Roman" w:hAnsi="Times New Roman" w:cs="Times New Roman"/>
          <w:color w:val="000000"/>
          <w:sz w:val="24"/>
          <w:szCs w:val="24"/>
        </w:rPr>
        <w:t>Junaid Khan</w:t>
      </w:r>
    </w:p>
    <w:p w:rsidR="00E044C6" w:rsidRPr="00867491" w:rsidRDefault="00E044C6" w:rsidP="008E7B59">
      <w:pPr>
        <w:spacing w:before="120" w:after="120" w:line="240" w:lineRule="auto"/>
        <w:rPr>
          <w:rFonts w:ascii="Times New Roman" w:eastAsia="Times New Roman" w:hAnsi="Times New Roman" w:cs="Times New Roman"/>
          <w:sz w:val="24"/>
          <w:szCs w:val="24"/>
        </w:rPr>
      </w:pPr>
      <w:r w:rsidRPr="00867491">
        <w:rPr>
          <w:rFonts w:ascii="Times New Roman" w:eastAsia="Times New Roman" w:hAnsi="Times New Roman" w:cs="Times New Roman"/>
          <w:sz w:val="24"/>
          <w:szCs w:val="24"/>
        </w:rPr>
        <w:t>Rawalpindi Medical University, Rawalpindi</w:t>
      </w:r>
    </w:p>
    <w:p w:rsidR="00E044C6" w:rsidRPr="00F03E0E" w:rsidRDefault="00E044C6" w:rsidP="008E7B59">
      <w:pPr>
        <w:spacing w:before="120" w:after="120" w:line="240" w:lineRule="auto"/>
      </w:pPr>
    </w:p>
    <w:p w:rsidR="00DD46D6" w:rsidRPr="00D81A64" w:rsidRDefault="00DD46D6" w:rsidP="008E7B59">
      <w:pPr>
        <w:spacing w:before="120" w:after="120" w:line="240" w:lineRule="auto"/>
        <w:jc w:val="both"/>
        <w:rPr>
          <w:rFonts w:asciiTheme="majorBidi" w:hAnsiTheme="majorBidi" w:cstheme="majorBidi"/>
          <w:sz w:val="24"/>
          <w:szCs w:val="24"/>
        </w:rPr>
      </w:pPr>
      <w:r w:rsidRPr="00D81A64">
        <w:rPr>
          <w:rFonts w:asciiTheme="majorBidi" w:hAnsiTheme="majorBidi" w:cstheme="majorBidi"/>
          <w:b/>
          <w:sz w:val="24"/>
          <w:szCs w:val="24"/>
        </w:rPr>
        <w:t xml:space="preserve">Background: </w:t>
      </w:r>
      <w:r w:rsidRPr="00D81A64">
        <w:rPr>
          <w:rFonts w:asciiTheme="majorBidi" w:hAnsiTheme="majorBidi" w:cstheme="majorBidi"/>
          <w:sz w:val="24"/>
          <w:szCs w:val="24"/>
        </w:rPr>
        <w:t>An estimated 83% of patients presenting to the OrthopaedicOut Patient Clinics (OPD) with low back pain have low Vitamin-D levels. This Vitamin-D deficiency is common in the sub-continent a</w:t>
      </w:r>
      <w:r>
        <w:rPr>
          <w:rFonts w:asciiTheme="majorBidi" w:hAnsiTheme="majorBidi" w:cstheme="majorBidi"/>
          <w:sz w:val="24"/>
          <w:szCs w:val="24"/>
        </w:rPr>
        <w:t>nd</w:t>
      </w:r>
      <w:r w:rsidRPr="00D81A64">
        <w:rPr>
          <w:rFonts w:asciiTheme="majorBidi" w:hAnsiTheme="majorBidi" w:cstheme="majorBidi"/>
          <w:sz w:val="24"/>
          <w:szCs w:val="24"/>
        </w:rPr>
        <w:t xml:space="preserve"> leads to functional impairment.</w:t>
      </w:r>
    </w:p>
    <w:p w:rsidR="00DD46D6" w:rsidRPr="00D81A64" w:rsidRDefault="00DD46D6" w:rsidP="008E7B59">
      <w:pPr>
        <w:spacing w:before="120" w:after="120" w:line="240" w:lineRule="auto"/>
        <w:jc w:val="both"/>
        <w:rPr>
          <w:rFonts w:asciiTheme="majorBidi" w:hAnsiTheme="majorBidi" w:cstheme="majorBidi"/>
          <w:sz w:val="24"/>
          <w:szCs w:val="24"/>
        </w:rPr>
      </w:pPr>
      <w:r w:rsidRPr="00D81A64">
        <w:rPr>
          <w:rFonts w:asciiTheme="majorBidi" w:hAnsiTheme="majorBidi" w:cstheme="majorBidi"/>
          <w:b/>
          <w:sz w:val="24"/>
          <w:szCs w:val="24"/>
        </w:rPr>
        <w:t>Objectives</w:t>
      </w:r>
      <w:r w:rsidRPr="00D81A64">
        <w:rPr>
          <w:rFonts w:asciiTheme="majorBidi" w:hAnsiTheme="majorBidi" w:cstheme="majorBidi"/>
          <w:sz w:val="24"/>
          <w:szCs w:val="24"/>
        </w:rPr>
        <w:t>: To determine the number of patients with low back pain who have low serum Vitamin-D levels in our local population and the clinical efficacy of Vitamin-D supplementation on VAS and MODQ scores.</w:t>
      </w:r>
    </w:p>
    <w:p w:rsidR="00DD46D6" w:rsidRPr="00D81A64" w:rsidRDefault="00DD46D6" w:rsidP="008E7B59">
      <w:pPr>
        <w:spacing w:before="120" w:after="120" w:line="240" w:lineRule="auto"/>
        <w:jc w:val="both"/>
        <w:rPr>
          <w:rFonts w:asciiTheme="majorBidi" w:hAnsiTheme="majorBidi" w:cstheme="majorBidi"/>
          <w:sz w:val="24"/>
          <w:szCs w:val="24"/>
        </w:rPr>
      </w:pPr>
      <w:r w:rsidRPr="00D81A64">
        <w:rPr>
          <w:rFonts w:asciiTheme="majorBidi" w:hAnsiTheme="majorBidi" w:cstheme="majorBidi"/>
          <w:b/>
          <w:sz w:val="24"/>
          <w:szCs w:val="24"/>
        </w:rPr>
        <w:t>Methodology</w:t>
      </w:r>
      <w:r w:rsidRPr="00D81A64">
        <w:rPr>
          <w:rFonts w:asciiTheme="majorBidi" w:hAnsiTheme="majorBidi" w:cstheme="majorBidi"/>
          <w:sz w:val="24"/>
          <w:szCs w:val="24"/>
        </w:rPr>
        <w:t>: This Prospective cohort study was conducted at the Department of Orthopaedics, Benazir Bhutto Hospital, Rawalpindi, Pakistan for a duration of 01 year from 20</w:t>
      </w:r>
      <w:r w:rsidRPr="00D81A64">
        <w:rPr>
          <w:rFonts w:asciiTheme="majorBidi" w:hAnsiTheme="majorBidi" w:cstheme="majorBidi"/>
          <w:sz w:val="24"/>
          <w:szCs w:val="24"/>
          <w:vertAlign w:val="superscript"/>
        </w:rPr>
        <w:t>th</w:t>
      </w:r>
      <w:r w:rsidRPr="00D81A64">
        <w:rPr>
          <w:rFonts w:asciiTheme="majorBidi" w:hAnsiTheme="majorBidi" w:cstheme="majorBidi"/>
          <w:sz w:val="24"/>
          <w:szCs w:val="24"/>
        </w:rPr>
        <w:t xml:space="preserve"> March 2016 to 19</w:t>
      </w:r>
      <w:r w:rsidRPr="00D81A64">
        <w:rPr>
          <w:rFonts w:asciiTheme="majorBidi" w:hAnsiTheme="majorBidi" w:cstheme="majorBidi"/>
          <w:sz w:val="24"/>
          <w:szCs w:val="24"/>
          <w:vertAlign w:val="superscript"/>
        </w:rPr>
        <w:t>th</w:t>
      </w:r>
      <w:r w:rsidRPr="00D81A64">
        <w:rPr>
          <w:rFonts w:asciiTheme="majorBidi" w:hAnsiTheme="majorBidi" w:cstheme="majorBidi"/>
          <w:sz w:val="24"/>
          <w:szCs w:val="24"/>
        </w:rPr>
        <w:t xml:space="preserve"> March 2017.600 patients were included in the study who met the inclusion criteria, i.e. patients presenting to the Out Patient Department (OPD) with low back pain for a duration of less than six months aged between 15 to 55 years. Venous blood</w:t>
      </w:r>
      <w:r>
        <w:rPr>
          <w:rFonts w:asciiTheme="majorBidi" w:hAnsiTheme="majorBidi" w:cstheme="majorBidi"/>
          <w:sz w:val="24"/>
          <w:szCs w:val="24"/>
        </w:rPr>
        <w:t xml:space="preserve"> samples were</w:t>
      </w:r>
      <w:r w:rsidRPr="00D81A64">
        <w:rPr>
          <w:rFonts w:asciiTheme="majorBidi" w:hAnsiTheme="majorBidi" w:cstheme="majorBidi"/>
          <w:sz w:val="24"/>
          <w:szCs w:val="24"/>
        </w:rPr>
        <w:t xml:space="preserve"> withdrawn and serum levels of Vitamin-D measured. According to serum Vitamin-D levels, categorized as deficient, sufficient or excess. Those having deficient Vitamin-D levels (&lt;20 ng/dL) were given Vitamin-D supplementation as Oral 50,000 IU Vitamin-D3 daily for 05 days, then once weekly for 08 weeks while those having insufficient levels (20-30 ng/dL) given Oral 50,000 IU Vitamin-D3 once weekly for 08 weeks. Vitamin-D levels, </w:t>
      </w:r>
      <w:r w:rsidRPr="00D81A64">
        <w:rPr>
          <w:rFonts w:asciiTheme="majorBidi" w:hAnsiTheme="majorBidi" w:cstheme="majorBidi"/>
          <w:bCs/>
          <w:sz w:val="24"/>
          <w:szCs w:val="24"/>
        </w:rPr>
        <w:t xml:space="preserve">Visual Analog Pain Scale (VAS) </w:t>
      </w:r>
      <w:r w:rsidRPr="00D81A64">
        <w:rPr>
          <w:rFonts w:asciiTheme="majorBidi" w:hAnsiTheme="majorBidi" w:cstheme="majorBidi"/>
          <w:sz w:val="24"/>
          <w:szCs w:val="24"/>
        </w:rPr>
        <w:t xml:space="preserve">and </w:t>
      </w:r>
      <w:r w:rsidRPr="00D81A64">
        <w:rPr>
          <w:rFonts w:asciiTheme="majorBidi" w:hAnsiTheme="majorBidi" w:cstheme="majorBidi"/>
          <w:bCs/>
          <w:sz w:val="24"/>
          <w:szCs w:val="24"/>
        </w:rPr>
        <w:t xml:space="preserve">Modified Oswestry Disability Questionnaire (MODQ) scoring </w:t>
      </w:r>
      <w:r w:rsidRPr="00D81A64">
        <w:rPr>
          <w:rFonts w:asciiTheme="majorBidi" w:hAnsiTheme="majorBidi" w:cstheme="majorBidi"/>
          <w:sz w:val="24"/>
          <w:szCs w:val="24"/>
        </w:rPr>
        <w:t xml:space="preserve">done at </w:t>
      </w:r>
      <w:r w:rsidRPr="00D81A64">
        <w:rPr>
          <w:rFonts w:asciiTheme="majorBidi" w:hAnsiTheme="majorBidi" w:cstheme="majorBidi"/>
          <w:bCs/>
          <w:sz w:val="24"/>
          <w:szCs w:val="24"/>
        </w:rPr>
        <w:t>baseline</w:t>
      </w:r>
      <w:r w:rsidRPr="00D81A64">
        <w:rPr>
          <w:rFonts w:asciiTheme="majorBidi" w:hAnsiTheme="majorBidi" w:cstheme="majorBidi"/>
          <w:sz w:val="24"/>
          <w:szCs w:val="24"/>
        </w:rPr>
        <w:t xml:space="preserve">, </w:t>
      </w:r>
      <w:r w:rsidRPr="00D81A64">
        <w:rPr>
          <w:rFonts w:asciiTheme="majorBidi" w:hAnsiTheme="majorBidi" w:cstheme="majorBidi"/>
          <w:bCs/>
          <w:sz w:val="24"/>
          <w:szCs w:val="24"/>
        </w:rPr>
        <w:t>02</w:t>
      </w:r>
      <w:r w:rsidRPr="00D81A64">
        <w:rPr>
          <w:rFonts w:asciiTheme="majorBidi" w:hAnsiTheme="majorBidi" w:cstheme="majorBidi"/>
          <w:sz w:val="24"/>
          <w:szCs w:val="24"/>
        </w:rPr>
        <w:t xml:space="preserve">, </w:t>
      </w:r>
      <w:r w:rsidRPr="00D81A64">
        <w:rPr>
          <w:rFonts w:asciiTheme="majorBidi" w:hAnsiTheme="majorBidi" w:cstheme="majorBidi"/>
          <w:bCs/>
          <w:sz w:val="24"/>
          <w:szCs w:val="24"/>
        </w:rPr>
        <w:t>03</w:t>
      </w:r>
      <w:r w:rsidRPr="00D81A64">
        <w:rPr>
          <w:rFonts w:asciiTheme="majorBidi" w:hAnsiTheme="majorBidi" w:cstheme="majorBidi"/>
          <w:sz w:val="24"/>
          <w:szCs w:val="24"/>
        </w:rPr>
        <w:t xml:space="preserve"> and </w:t>
      </w:r>
      <w:r w:rsidRPr="00D81A64">
        <w:rPr>
          <w:rFonts w:asciiTheme="majorBidi" w:hAnsiTheme="majorBidi" w:cstheme="majorBidi"/>
          <w:bCs/>
          <w:sz w:val="24"/>
          <w:szCs w:val="24"/>
        </w:rPr>
        <w:t>06 months</w:t>
      </w:r>
      <w:r>
        <w:rPr>
          <w:rFonts w:asciiTheme="majorBidi" w:hAnsiTheme="majorBidi" w:cstheme="majorBidi"/>
          <w:bCs/>
          <w:sz w:val="24"/>
          <w:szCs w:val="24"/>
        </w:rPr>
        <w:t>.</w:t>
      </w:r>
      <w:r w:rsidRPr="00D81A64">
        <w:rPr>
          <w:rFonts w:asciiTheme="majorBidi" w:hAnsiTheme="majorBidi" w:cstheme="majorBidi"/>
          <w:sz w:val="24"/>
          <w:szCs w:val="24"/>
        </w:rPr>
        <w:t>Data</w:t>
      </w:r>
      <w:r>
        <w:rPr>
          <w:rFonts w:asciiTheme="majorBidi" w:hAnsiTheme="majorBidi" w:cstheme="majorBidi"/>
          <w:sz w:val="24"/>
          <w:szCs w:val="24"/>
        </w:rPr>
        <w:t xml:space="preserve"> was</w:t>
      </w:r>
      <w:r w:rsidRPr="00D81A64">
        <w:rPr>
          <w:rFonts w:asciiTheme="majorBidi" w:hAnsiTheme="majorBidi" w:cstheme="majorBidi"/>
          <w:sz w:val="24"/>
          <w:szCs w:val="24"/>
        </w:rPr>
        <w:t xml:space="preserve"> analyzed using SPSS version 23.</w:t>
      </w:r>
    </w:p>
    <w:p w:rsidR="00DD46D6" w:rsidRPr="00D81A64" w:rsidRDefault="00DD46D6" w:rsidP="008E7B59">
      <w:pPr>
        <w:spacing w:before="120" w:after="120" w:line="240" w:lineRule="auto"/>
        <w:jc w:val="both"/>
        <w:rPr>
          <w:rFonts w:asciiTheme="majorBidi" w:hAnsiTheme="majorBidi" w:cstheme="majorBidi"/>
          <w:sz w:val="24"/>
          <w:szCs w:val="24"/>
        </w:rPr>
      </w:pPr>
      <w:r w:rsidRPr="00D81A64">
        <w:rPr>
          <w:rFonts w:asciiTheme="majorBidi" w:hAnsiTheme="majorBidi" w:cstheme="majorBidi"/>
          <w:b/>
          <w:sz w:val="24"/>
          <w:szCs w:val="24"/>
        </w:rPr>
        <w:t>Results</w:t>
      </w:r>
      <w:r w:rsidRPr="00D81A64">
        <w:rPr>
          <w:rFonts w:asciiTheme="majorBidi" w:hAnsiTheme="majorBidi" w:cstheme="majorBidi"/>
          <w:sz w:val="24"/>
          <w:szCs w:val="24"/>
        </w:rPr>
        <w:t xml:space="preserve">: Mean age of patients included in the study </w:t>
      </w:r>
      <w:r>
        <w:rPr>
          <w:rFonts w:asciiTheme="majorBidi" w:hAnsiTheme="majorBidi" w:cstheme="majorBidi"/>
          <w:sz w:val="24"/>
          <w:szCs w:val="24"/>
        </w:rPr>
        <w:t xml:space="preserve">was </w:t>
      </w:r>
      <w:r w:rsidRPr="00D81A64">
        <w:rPr>
          <w:rFonts w:asciiTheme="majorBidi" w:hAnsiTheme="majorBidi" w:cstheme="majorBidi"/>
          <w:sz w:val="24"/>
          <w:szCs w:val="24"/>
        </w:rPr>
        <w:t xml:space="preserve">44.21 </w:t>
      </w:r>
      <w:r w:rsidRPr="00D81A64">
        <w:rPr>
          <w:rFonts w:asciiTheme="majorBidi" w:hAnsiTheme="majorBidi" w:cstheme="majorBidi"/>
          <w:sz w:val="24"/>
          <w:szCs w:val="24"/>
        </w:rPr>
        <w:sym w:font="Symbol" w:char="F0B1"/>
      </w:r>
      <w:r w:rsidRPr="00D81A64">
        <w:rPr>
          <w:rFonts w:asciiTheme="majorBidi" w:hAnsiTheme="majorBidi" w:cstheme="majorBidi"/>
          <w:sz w:val="24"/>
          <w:szCs w:val="24"/>
        </w:rPr>
        <w:t xml:space="preserve"> 11.92 years. Out of the total, 337 (56.17%) were males and 263 (43.83%) females. Out of the total, 20.67%, 26.17% and 28.83% had mild, moderate and severe Vitamin-D deficiency, respectively. Predominantly</w:t>
      </w:r>
      <w:r>
        <w:rPr>
          <w:rFonts w:asciiTheme="majorBidi" w:hAnsiTheme="majorBidi" w:cstheme="majorBidi"/>
          <w:sz w:val="24"/>
          <w:szCs w:val="24"/>
        </w:rPr>
        <w:t>,</w:t>
      </w:r>
      <w:r w:rsidRPr="00D81A64">
        <w:rPr>
          <w:rFonts w:asciiTheme="majorBidi" w:hAnsiTheme="majorBidi" w:cstheme="majorBidi"/>
          <w:sz w:val="24"/>
          <w:szCs w:val="24"/>
        </w:rPr>
        <w:t xml:space="preserve"> patients with severe Vitamin-D deficiency presented in winters (October – February) (17.16%) as compared to other seasons. The most pre-dominant risk factor in patients with low Vitamin-D levels was smoking (21.33%). Mean baseline Vitamin-D levels were 13.32 </w:t>
      </w:r>
      <w:r w:rsidRPr="00D81A64">
        <w:rPr>
          <w:rFonts w:asciiTheme="majorBidi" w:hAnsiTheme="majorBidi" w:cstheme="majorBidi"/>
          <w:sz w:val="24"/>
          <w:szCs w:val="24"/>
        </w:rPr>
        <w:sym w:font="Symbol" w:char="00B1"/>
      </w:r>
      <w:r w:rsidRPr="00D81A64">
        <w:rPr>
          <w:rFonts w:asciiTheme="majorBidi" w:hAnsiTheme="majorBidi" w:cstheme="majorBidi"/>
          <w:sz w:val="24"/>
          <w:szCs w:val="24"/>
        </w:rPr>
        <w:t xml:space="preserve"> 6.10 ng/dL and after supplementation these levels improved to 37.18 </w:t>
      </w:r>
      <w:r w:rsidRPr="00D81A64">
        <w:rPr>
          <w:rFonts w:asciiTheme="majorBidi" w:hAnsiTheme="majorBidi" w:cstheme="majorBidi"/>
          <w:sz w:val="24"/>
          <w:szCs w:val="24"/>
        </w:rPr>
        <w:sym w:font="Symbol" w:char="00B1"/>
      </w:r>
      <w:r w:rsidRPr="00D81A64">
        <w:rPr>
          <w:rFonts w:asciiTheme="majorBidi" w:hAnsiTheme="majorBidi" w:cstheme="majorBidi"/>
          <w:sz w:val="24"/>
          <w:szCs w:val="24"/>
        </w:rPr>
        <w:t xml:space="preserve"> 11.72 ng/dL. VAS score improved from a mean baseline value to 81 to 36 at 6 months (p&lt;0.01). Likewise, MODQ score decreased from a baseline mean of 46 to 25 at 6 months (p&lt;0.01)</w:t>
      </w:r>
      <w:r>
        <w:rPr>
          <w:rFonts w:asciiTheme="majorBidi" w:hAnsiTheme="majorBidi" w:cstheme="majorBidi"/>
          <w:sz w:val="24"/>
          <w:szCs w:val="24"/>
        </w:rPr>
        <w:t>.</w:t>
      </w:r>
    </w:p>
    <w:p w:rsidR="00DD46D6" w:rsidRPr="00D81A64" w:rsidRDefault="00DD46D6" w:rsidP="008E7B59">
      <w:pPr>
        <w:spacing w:before="120" w:after="120" w:line="240" w:lineRule="auto"/>
        <w:jc w:val="both"/>
        <w:rPr>
          <w:rFonts w:asciiTheme="majorBidi" w:hAnsiTheme="majorBidi" w:cstheme="majorBidi"/>
          <w:sz w:val="24"/>
          <w:szCs w:val="24"/>
        </w:rPr>
      </w:pPr>
      <w:r w:rsidRPr="00D81A64">
        <w:rPr>
          <w:rFonts w:asciiTheme="majorBidi" w:hAnsiTheme="majorBidi" w:cstheme="majorBidi"/>
          <w:b/>
          <w:sz w:val="24"/>
          <w:szCs w:val="24"/>
        </w:rPr>
        <w:t>Conclusion</w:t>
      </w:r>
      <w:r w:rsidRPr="00D81A64">
        <w:rPr>
          <w:rFonts w:asciiTheme="majorBidi" w:hAnsiTheme="majorBidi" w:cstheme="majorBidi"/>
          <w:sz w:val="24"/>
          <w:szCs w:val="24"/>
        </w:rPr>
        <w:t xml:space="preserve">: Vitamin D plays a crucial role in the musculoskeletal framework of the body. The deficiency is more prevalent in the youth due to sedentary lifestyle and indoor preference.Improvement in pain &amp; functional disability </w:t>
      </w:r>
      <w:r>
        <w:rPr>
          <w:rFonts w:asciiTheme="majorBidi" w:hAnsiTheme="majorBidi" w:cstheme="majorBidi"/>
          <w:sz w:val="24"/>
          <w:szCs w:val="24"/>
        </w:rPr>
        <w:t xml:space="preserve">was observed </w:t>
      </w:r>
      <w:r w:rsidRPr="00D81A64">
        <w:rPr>
          <w:rFonts w:asciiTheme="majorBidi" w:hAnsiTheme="majorBidi" w:cstheme="majorBidi"/>
          <w:sz w:val="24"/>
          <w:szCs w:val="24"/>
        </w:rPr>
        <w:t>with Vitamin-D supplementation.</w:t>
      </w:r>
    </w:p>
    <w:p w:rsidR="00DD46D6" w:rsidRDefault="00DD46D6" w:rsidP="008E7B59">
      <w:pPr>
        <w:spacing w:before="120" w:after="120" w:line="240" w:lineRule="auto"/>
      </w:pPr>
      <w:r>
        <w:br w:type="page"/>
      </w:r>
    </w:p>
    <w:p w:rsidR="00DD46D6" w:rsidRDefault="00DD46D6" w:rsidP="008E7B59">
      <w:pPr>
        <w:pStyle w:val="Heading2"/>
        <w:spacing w:before="120" w:line="240" w:lineRule="auto"/>
      </w:pPr>
      <w:bookmarkStart w:id="318" w:name="_Toc524015204"/>
      <w:bookmarkStart w:id="319" w:name="_Toc524968623"/>
      <w:r>
        <w:lastRenderedPageBreak/>
        <w:t>Abstract ID: 1180</w:t>
      </w:r>
      <w:bookmarkEnd w:id="318"/>
      <w:bookmarkEnd w:id="319"/>
    </w:p>
    <w:p w:rsidR="00DD46D6" w:rsidRDefault="002B7E9C" w:rsidP="008E7B59">
      <w:pPr>
        <w:pStyle w:val="Heading3"/>
        <w:spacing w:before="120" w:line="240" w:lineRule="auto"/>
      </w:pPr>
      <w:bookmarkStart w:id="320" w:name="_Toc524015205"/>
      <w:bookmarkStart w:id="321" w:name="_Toc524968624"/>
      <w:r w:rsidRPr="00672C8A">
        <w:t xml:space="preserve">Prevalence </w:t>
      </w:r>
      <w:r>
        <w:t>o</w:t>
      </w:r>
      <w:r w:rsidRPr="00672C8A">
        <w:t xml:space="preserve">f </w:t>
      </w:r>
      <w:r w:rsidR="00546183" w:rsidRPr="00672C8A">
        <w:t xml:space="preserve">ADHD </w:t>
      </w:r>
      <w:r>
        <w:t>a</w:t>
      </w:r>
      <w:r w:rsidRPr="00672C8A">
        <w:t>mong School Children</w:t>
      </w:r>
      <w:r>
        <w:t>:</w:t>
      </w:r>
      <w:r w:rsidRPr="00672C8A">
        <w:t xml:space="preserve"> A Neglected Issue </w:t>
      </w:r>
      <w:r>
        <w:t>in a</w:t>
      </w:r>
      <w:r w:rsidRPr="00672C8A">
        <w:t xml:space="preserve"> Developing Country</w:t>
      </w:r>
      <w:bookmarkEnd w:id="320"/>
      <w:bookmarkEnd w:id="321"/>
    </w:p>
    <w:p w:rsidR="00DD46D6" w:rsidRPr="001E6783" w:rsidRDefault="00DD46D6" w:rsidP="008E7B59">
      <w:pPr>
        <w:spacing w:before="120" w:after="120" w:line="240" w:lineRule="auto"/>
        <w:rPr>
          <w:rFonts w:ascii="Times New Roman" w:hAnsi="Times New Roman" w:cs="Times New Roman"/>
          <w:sz w:val="24"/>
          <w:szCs w:val="24"/>
        </w:rPr>
      </w:pPr>
      <w:r w:rsidRPr="001E6783">
        <w:rPr>
          <w:rFonts w:ascii="Times New Roman" w:hAnsi="Times New Roman" w:cs="Times New Roman"/>
          <w:sz w:val="24"/>
          <w:szCs w:val="24"/>
        </w:rPr>
        <w:t>Maimona</w:t>
      </w:r>
      <w:r w:rsidR="001E6783" w:rsidRPr="001E6783">
        <w:rPr>
          <w:rFonts w:ascii="Times New Roman" w:hAnsi="Times New Roman" w:cs="Times New Roman"/>
          <w:sz w:val="24"/>
          <w:szCs w:val="24"/>
        </w:rPr>
        <w:t xml:space="preserve"> </w:t>
      </w:r>
      <w:r w:rsidRPr="001E6783">
        <w:rPr>
          <w:rFonts w:ascii="Times New Roman" w:hAnsi="Times New Roman" w:cs="Times New Roman"/>
          <w:sz w:val="24"/>
          <w:szCs w:val="24"/>
        </w:rPr>
        <w:t>Maheen, Mehak</w:t>
      </w:r>
      <w:r w:rsidR="001E6783" w:rsidRPr="001E6783">
        <w:rPr>
          <w:rFonts w:ascii="Times New Roman" w:hAnsi="Times New Roman" w:cs="Times New Roman"/>
          <w:sz w:val="24"/>
          <w:szCs w:val="24"/>
        </w:rPr>
        <w:t xml:space="preserve"> </w:t>
      </w:r>
      <w:r w:rsidRPr="001E6783">
        <w:rPr>
          <w:rFonts w:ascii="Times New Roman" w:hAnsi="Times New Roman" w:cs="Times New Roman"/>
          <w:sz w:val="24"/>
          <w:szCs w:val="24"/>
        </w:rPr>
        <w:t>Ruqia</w:t>
      </w:r>
    </w:p>
    <w:p w:rsidR="00E044C6" w:rsidRPr="001E6783" w:rsidRDefault="00E044C6" w:rsidP="008E7B59">
      <w:pPr>
        <w:spacing w:before="120" w:after="120" w:line="240" w:lineRule="auto"/>
        <w:rPr>
          <w:rFonts w:ascii="Times New Roman" w:eastAsia="Times New Roman" w:hAnsi="Times New Roman" w:cs="Times New Roman"/>
          <w:sz w:val="24"/>
          <w:szCs w:val="24"/>
        </w:rPr>
      </w:pPr>
      <w:r w:rsidRPr="001E6783">
        <w:rPr>
          <w:rFonts w:ascii="Times New Roman" w:eastAsia="Times New Roman" w:hAnsi="Times New Roman" w:cs="Times New Roman"/>
          <w:sz w:val="24"/>
          <w:szCs w:val="24"/>
        </w:rPr>
        <w:t>Rawalpindi Medical University</w:t>
      </w:r>
    </w:p>
    <w:p w:rsidR="00E044C6" w:rsidRPr="009F1ECF" w:rsidRDefault="00E044C6" w:rsidP="008E7B59">
      <w:pPr>
        <w:spacing w:before="120" w:after="120" w:line="240" w:lineRule="auto"/>
        <w:rPr>
          <w:rFonts w:ascii="Times New Roman" w:hAnsi="Times New Roman" w:cs="Times New Roman"/>
        </w:rPr>
      </w:pPr>
    </w:p>
    <w:p w:rsidR="00DD46D6" w:rsidRPr="00AC117C" w:rsidRDefault="00DD46D6" w:rsidP="008E7B59">
      <w:pPr>
        <w:spacing w:before="120" w:after="120" w:line="240" w:lineRule="auto"/>
        <w:jc w:val="both"/>
        <w:rPr>
          <w:rFonts w:ascii="Times New Roman" w:hAnsi="Times New Roman" w:cs="Times New Roman"/>
          <w:bCs/>
          <w:sz w:val="24"/>
          <w:szCs w:val="24"/>
        </w:rPr>
      </w:pPr>
      <w:r w:rsidRPr="00D21F9B">
        <w:rPr>
          <w:rFonts w:ascii="Times New Roman" w:hAnsi="Times New Roman" w:cs="Times New Roman"/>
          <w:b/>
          <w:bCs/>
          <w:sz w:val="24"/>
          <w:szCs w:val="24"/>
          <w:lang w:val="en-GB"/>
        </w:rPr>
        <w:t>Background:</w:t>
      </w:r>
      <w:r w:rsidR="001E6783">
        <w:rPr>
          <w:rFonts w:ascii="Times New Roman" w:hAnsi="Times New Roman" w:cs="Times New Roman"/>
          <w:b/>
          <w:bCs/>
          <w:sz w:val="24"/>
          <w:szCs w:val="24"/>
          <w:lang w:val="en-GB"/>
        </w:rPr>
        <w:t xml:space="preserve"> </w:t>
      </w:r>
      <w:r w:rsidRPr="00AC117C">
        <w:rPr>
          <w:rFonts w:ascii="Times New Roman" w:hAnsi="Times New Roman" w:cs="Times New Roman"/>
          <w:bCs/>
          <w:sz w:val="24"/>
          <w:szCs w:val="24"/>
        </w:rPr>
        <w:t>ADHD is mainly defined by features of inattention, hyperactivity, and impulsivity. It is the most frequently encountered</w:t>
      </w:r>
      <w:r>
        <w:rPr>
          <w:rFonts w:ascii="Times New Roman" w:hAnsi="Times New Roman" w:cs="Times New Roman"/>
          <w:bCs/>
          <w:sz w:val="24"/>
          <w:szCs w:val="24"/>
        </w:rPr>
        <w:t xml:space="preserve"> with a</w:t>
      </w:r>
      <w:r w:rsidRPr="00AC117C">
        <w:rPr>
          <w:rFonts w:ascii="Times New Roman" w:hAnsi="Times New Roman" w:cs="Times New Roman"/>
          <w:bCs/>
          <w:sz w:val="24"/>
          <w:szCs w:val="24"/>
        </w:rPr>
        <w:t xml:space="preserve"> childhood-onset neurodevelopmental disorder in the primary care settings.</w:t>
      </w:r>
    </w:p>
    <w:p w:rsidR="00DD46D6" w:rsidRPr="00AC117C" w:rsidRDefault="00DD46D6" w:rsidP="008E7B59">
      <w:pPr>
        <w:spacing w:before="120" w:after="120" w:line="240" w:lineRule="auto"/>
        <w:jc w:val="both"/>
        <w:rPr>
          <w:rFonts w:ascii="Times New Roman" w:hAnsi="Times New Roman" w:cs="Times New Roman"/>
          <w:bCs/>
          <w:sz w:val="24"/>
          <w:szCs w:val="24"/>
        </w:rPr>
      </w:pPr>
      <w:r w:rsidRPr="00D21F9B">
        <w:rPr>
          <w:rFonts w:ascii="Times New Roman" w:hAnsi="Times New Roman" w:cs="Times New Roman"/>
          <w:b/>
          <w:bCs/>
          <w:sz w:val="24"/>
          <w:szCs w:val="24"/>
        </w:rPr>
        <w:t>Objective</w:t>
      </w:r>
      <w:r>
        <w:rPr>
          <w:rFonts w:ascii="Times New Roman" w:hAnsi="Times New Roman" w:cs="Times New Roman"/>
          <w:b/>
          <w:bCs/>
          <w:sz w:val="24"/>
          <w:szCs w:val="24"/>
        </w:rPr>
        <w:t>s</w:t>
      </w:r>
      <w:r>
        <w:rPr>
          <w:rFonts w:ascii="Times New Roman" w:hAnsi="Times New Roman" w:cs="Times New Roman"/>
          <w:bCs/>
          <w:sz w:val="24"/>
          <w:szCs w:val="24"/>
        </w:rPr>
        <w:t xml:space="preserve">: </w:t>
      </w:r>
      <w:r w:rsidRPr="00AC117C">
        <w:rPr>
          <w:rFonts w:ascii="Times New Roman" w:hAnsi="Times New Roman" w:cs="Times New Roman"/>
          <w:bCs/>
          <w:sz w:val="24"/>
          <w:szCs w:val="24"/>
        </w:rPr>
        <w:t>The objective of this study is to determine theprevalence of ADHD in school going children of Rawalpindi</w:t>
      </w:r>
    </w:p>
    <w:p w:rsidR="00DD46D6" w:rsidRPr="00AC117C" w:rsidRDefault="00DD46D6" w:rsidP="008E7B59">
      <w:pPr>
        <w:spacing w:before="120" w:after="120" w:line="240" w:lineRule="auto"/>
        <w:jc w:val="both"/>
        <w:rPr>
          <w:rFonts w:ascii="Times New Roman" w:hAnsi="Times New Roman" w:cs="Times New Roman"/>
          <w:bCs/>
          <w:sz w:val="24"/>
          <w:szCs w:val="24"/>
        </w:rPr>
      </w:pPr>
      <w:r>
        <w:rPr>
          <w:rFonts w:ascii="Times New Roman" w:hAnsi="Times New Roman" w:cs="Times New Roman"/>
          <w:b/>
          <w:bCs/>
          <w:sz w:val="24"/>
          <w:szCs w:val="24"/>
        </w:rPr>
        <w:t>Methodology</w:t>
      </w:r>
      <w:r>
        <w:rPr>
          <w:rFonts w:ascii="Times New Roman" w:hAnsi="Times New Roman" w:cs="Times New Roman"/>
          <w:bCs/>
          <w:sz w:val="24"/>
          <w:szCs w:val="24"/>
        </w:rPr>
        <w:t xml:space="preserve">: </w:t>
      </w:r>
      <w:r w:rsidRPr="00AC117C">
        <w:rPr>
          <w:rFonts w:ascii="Times New Roman" w:hAnsi="Times New Roman" w:cs="Times New Roman"/>
          <w:bCs/>
          <w:sz w:val="24"/>
          <w:szCs w:val="24"/>
        </w:rPr>
        <w:t>This descriptive cross-sectional study was carried out from May 2017 to July 2018 in schools (both govt and private) of Rawalpindi. Our study population comprised of children and teens with age ranging from 6-16. A standard questionnaire DSM-IV-TR (Teacher version) was used to collect information from 223 teachers about the children. SPSS version 22 was used to analyze data and descriptive statistics were calculated.</w:t>
      </w:r>
    </w:p>
    <w:p w:rsidR="00DD46D6" w:rsidRPr="00AC117C" w:rsidRDefault="00DD46D6" w:rsidP="008E7B59">
      <w:pPr>
        <w:spacing w:before="120" w:after="120" w:line="240" w:lineRule="auto"/>
        <w:jc w:val="both"/>
        <w:rPr>
          <w:rFonts w:ascii="Times New Roman" w:hAnsi="Times New Roman" w:cs="Times New Roman"/>
          <w:bCs/>
          <w:sz w:val="24"/>
          <w:szCs w:val="24"/>
        </w:rPr>
      </w:pPr>
      <w:r w:rsidRPr="00D21F9B">
        <w:rPr>
          <w:rFonts w:ascii="Times New Roman" w:hAnsi="Times New Roman" w:cs="Times New Roman"/>
          <w:b/>
          <w:bCs/>
          <w:sz w:val="24"/>
          <w:szCs w:val="24"/>
        </w:rPr>
        <w:t>Results</w:t>
      </w:r>
      <w:r>
        <w:rPr>
          <w:rFonts w:ascii="Times New Roman" w:hAnsi="Times New Roman" w:cs="Times New Roman"/>
          <w:bCs/>
          <w:sz w:val="24"/>
          <w:szCs w:val="24"/>
        </w:rPr>
        <w:t xml:space="preserve">: </w:t>
      </w:r>
      <w:r w:rsidRPr="00AC117C">
        <w:rPr>
          <w:rFonts w:ascii="Times New Roman" w:hAnsi="Times New Roman" w:cs="Times New Roman"/>
          <w:bCs/>
          <w:sz w:val="24"/>
          <w:szCs w:val="24"/>
        </w:rPr>
        <w:t>Out of 223 study subjects, 105 (47.0%) were male and 118 (52.9%) were females with mean age of 12 years.Out of the total sample</w:t>
      </w:r>
      <w:r>
        <w:rPr>
          <w:rFonts w:ascii="Times New Roman" w:hAnsi="Times New Roman" w:cs="Times New Roman"/>
          <w:bCs/>
          <w:sz w:val="24"/>
          <w:szCs w:val="24"/>
        </w:rPr>
        <w:t>s</w:t>
      </w:r>
      <w:r w:rsidRPr="00AC117C">
        <w:rPr>
          <w:rFonts w:ascii="Times New Roman" w:hAnsi="Times New Roman" w:cs="Times New Roman"/>
          <w:bCs/>
          <w:sz w:val="24"/>
          <w:szCs w:val="24"/>
        </w:rPr>
        <w:t xml:space="preserve">, 77 (34.5%) were diagnosed with ADHD. Out of these 77, we found out </w:t>
      </w:r>
      <w:bookmarkStart w:id="322" w:name="_Hlk515206485"/>
      <w:r w:rsidRPr="00AC117C">
        <w:rPr>
          <w:rFonts w:ascii="Times New Roman" w:hAnsi="Times New Roman" w:cs="Times New Roman"/>
          <w:bCs/>
          <w:sz w:val="24"/>
          <w:szCs w:val="24"/>
        </w:rPr>
        <w:t>that 41 (53.2%)</w:t>
      </w:r>
      <w:bookmarkEnd w:id="322"/>
      <w:r>
        <w:rPr>
          <w:rFonts w:ascii="Times New Roman" w:hAnsi="Times New Roman" w:cs="Times New Roman"/>
          <w:bCs/>
          <w:sz w:val="24"/>
          <w:szCs w:val="24"/>
        </w:rPr>
        <w:t xml:space="preserve">were </w:t>
      </w:r>
      <w:r w:rsidRPr="00AC117C">
        <w:rPr>
          <w:rFonts w:ascii="Times New Roman" w:hAnsi="Times New Roman" w:cs="Times New Roman"/>
          <w:bCs/>
          <w:sz w:val="24"/>
          <w:szCs w:val="24"/>
        </w:rPr>
        <w:t>suffering from ADHD-I (inattention) making it the most prevalent sub-type</w:t>
      </w:r>
      <w:r>
        <w:rPr>
          <w:rFonts w:ascii="Times New Roman" w:hAnsi="Times New Roman" w:cs="Times New Roman"/>
          <w:bCs/>
          <w:sz w:val="24"/>
          <w:szCs w:val="24"/>
        </w:rPr>
        <w:t xml:space="preserve"> of the ADHD in the given population</w:t>
      </w:r>
      <w:r w:rsidRPr="00AC117C">
        <w:rPr>
          <w:rFonts w:ascii="Times New Roman" w:hAnsi="Times New Roman" w:cs="Times New Roman"/>
          <w:bCs/>
          <w:sz w:val="24"/>
          <w:szCs w:val="24"/>
        </w:rPr>
        <w:t>, whereas 18 (23.3%) children were found out to be suffering from ADHD-HI (hyperactivity) and 18 (23.3%) from ADHD-C (combined) type.</w:t>
      </w:r>
    </w:p>
    <w:p w:rsidR="00DD46D6" w:rsidRPr="00AC117C" w:rsidRDefault="00DD46D6" w:rsidP="008E7B59">
      <w:pPr>
        <w:spacing w:before="120" w:after="120" w:line="240" w:lineRule="auto"/>
        <w:jc w:val="both"/>
        <w:rPr>
          <w:rFonts w:ascii="Times New Roman" w:hAnsi="Times New Roman" w:cs="Times New Roman"/>
          <w:bCs/>
          <w:sz w:val="24"/>
          <w:szCs w:val="24"/>
        </w:rPr>
      </w:pPr>
      <w:r w:rsidRPr="00935DE7">
        <w:rPr>
          <w:rFonts w:ascii="Times New Roman" w:hAnsi="Times New Roman" w:cs="Times New Roman"/>
          <w:b/>
          <w:bCs/>
          <w:sz w:val="24"/>
          <w:szCs w:val="24"/>
        </w:rPr>
        <w:t>Conclusion</w:t>
      </w:r>
      <w:r>
        <w:rPr>
          <w:rFonts w:ascii="Times New Roman" w:hAnsi="Times New Roman" w:cs="Times New Roman"/>
          <w:bCs/>
          <w:sz w:val="24"/>
          <w:szCs w:val="24"/>
        </w:rPr>
        <w:t xml:space="preserve">: </w:t>
      </w:r>
      <w:r w:rsidRPr="00AC117C">
        <w:rPr>
          <w:rFonts w:ascii="Times New Roman" w:hAnsi="Times New Roman" w:cs="Times New Roman"/>
          <w:bCs/>
          <w:sz w:val="24"/>
          <w:szCs w:val="24"/>
        </w:rPr>
        <w:t xml:space="preserve">The prevalence of ADHD is much higher in our population than in most regions of the world indicating negligence towards this important yet often ignored psychiatric problem. </w:t>
      </w:r>
    </w:p>
    <w:p w:rsidR="00DD46D6" w:rsidRDefault="00DD46D6" w:rsidP="008E7B59">
      <w:pPr>
        <w:spacing w:before="120" w:after="120" w:line="240" w:lineRule="auto"/>
        <w:jc w:val="both"/>
        <w:rPr>
          <w:rFonts w:ascii="Times New Roman" w:hAnsi="Times New Roman" w:cs="Times New Roman"/>
          <w:bCs/>
          <w:sz w:val="24"/>
          <w:szCs w:val="24"/>
        </w:rPr>
      </w:pPr>
      <w:r w:rsidRPr="003E2C44">
        <w:rPr>
          <w:rFonts w:ascii="Times New Roman" w:hAnsi="Times New Roman" w:cs="Times New Roman"/>
          <w:b/>
          <w:bCs/>
          <w:sz w:val="24"/>
          <w:szCs w:val="24"/>
        </w:rPr>
        <w:t>Recommendations</w:t>
      </w:r>
      <w:r>
        <w:rPr>
          <w:rFonts w:ascii="Times New Roman" w:hAnsi="Times New Roman" w:cs="Times New Roman"/>
          <w:bCs/>
          <w:sz w:val="24"/>
          <w:szCs w:val="24"/>
        </w:rPr>
        <w:t xml:space="preserve">: </w:t>
      </w:r>
      <w:r w:rsidRPr="00AC117C">
        <w:rPr>
          <w:rFonts w:ascii="Times New Roman" w:hAnsi="Times New Roman" w:cs="Times New Roman"/>
          <w:bCs/>
          <w:sz w:val="24"/>
          <w:szCs w:val="24"/>
        </w:rPr>
        <w:t>More research is needed on this issue.</w:t>
      </w:r>
    </w:p>
    <w:p w:rsidR="00591ECB" w:rsidRDefault="00591ECB" w:rsidP="008E7B59">
      <w:pPr>
        <w:spacing w:before="120" w:after="120" w:line="240" w:lineRule="auto"/>
        <w:jc w:val="both"/>
        <w:rPr>
          <w:rFonts w:ascii="Times New Roman" w:hAnsi="Times New Roman" w:cs="Times New Roman"/>
          <w:bCs/>
          <w:sz w:val="24"/>
          <w:szCs w:val="24"/>
        </w:rPr>
      </w:pPr>
    </w:p>
    <w:p w:rsidR="00591ECB" w:rsidRPr="00BB39AE" w:rsidRDefault="00591ECB" w:rsidP="00591ECB">
      <w:pPr>
        <w:pStyle w:val="Heading2"/>
        <w:spacing w:before="120" w:line="240" w:lineRule="auto"/>
      </w:pPr>
      <w:bookmarkStart w:id="323" w:name="_Toc524015206"/>
      <w:bookmarkStart w:id="324" w:name="_Toc524968625"/>
      <w:r w:rsidRPr="00BB39AE">
        <w:t>Abstract ID: 1151</w:t>
      </w:r>
      <w:bookmarkEnd w:id="323"/>
      <w:bookmarkEnd w:id="324"/>
    </w:p>
    <w:p w:rsidR="00591ECB" w:rsidRDefault="00591ECB" w:rsidP="00591ECB">
      <w:pPr>
        <w:pStyle w:val="Heading3"/>
        <w:spacing w:before="120" w:line="240" w:lineRule="auto"/>
        <w:jc w:val="both"/>
      </w:pPr>
      <w:bookmarkStart w:id="325" w:name="_Toc524015207"/>
      <w:bookmarkStart w:id="326" w:name="_Toc524968626"/>
      <w:r w:rsidRPr="00672C8A">
        <w:t xml:space="preserve">Compliance </w:t>
      </w:r>
      <w:r>
        <w:t>t</w:t>
      </w:r>
      <w:r w:rsidRPr="00672C8A">
        <w:t xml:space="preserve">o Timely Vaccination </w:t>
      </w:r>
      <w:r>
        <w:t>i</w:t>
      </w:r>
      <w:r w:rsidRPr="00672C8A">
        <w:t xml:space="preserve">n </w:t>
      </w:r>
      <w:r>
        <w:t>a</w:t>
      </w:r>
      <w:r w:rsidRPr="00672C8A">
        <w:t xml:space="preserve">n Expanded Program </w:t>
      </w:r>
      <w:r>
        <w:t>o</w:t>
      </w:r>
      <w:r w:rsidRPr="00672C8A">
        <w:t xml:space="preserve">n Immunization Center </w:t>
      </w:r>
      <w:r>
        <w:t>o</w:t>
      </w:r>
      <w:r w:rsidRPr="00672C8A">
        <w:t>f Pakistan</w:t>
      </w:r>
      <w:bookmarkEnd w:id="325"/>
      <w:bookmarkEnd w:id="326"/>
    </w:p>
    <w:p w:rsidR="00DD46D6" w:rsidRPr="00591ECB" w:rsidRDefault="00DD46D6" w:rsidP="00591ECB">
      <w:pPr>
        <w:spacing w:before="120" w:after="120" w:line="240" w:lineRule="auto"/>
        <w:rPr>
          <w:rFonts w:ascii="Times New Roman" w:eastAsiaTheme="majorEastAsia" w:hAnsi="Times New Roman" w:cstheme="majorBidi"/>
          <w:color w:val="5B9BD5" w:themeColor="accent1"/>
          <w:sz w:val="24"/>
        </w:rPr>
      </w:pPr>
      <w:r w:rsidRPr="001877A2">
        <w:rPr>
          <w:rFonts w:asciiTheme="majorBidi" w:hAnsiTheme="majorBidi" w:cstheme="majorBidi"/>
          <w:sz w:val="24"/>
          <w:szCs w:val="24"/>
        </w:rPr>
        <w:t>Umair</w:t>
      </w:r>
      <w:r w:rsidR="00A13A57">
        <w:rPr>
          <w:rFonts w:asciiTheme="majorBidi" w:hAnsiTheme="majorBidi" w:cstheme="majorBidi"/>
          <w:sz w:val="24"/>
          <w:szCs w:val="24"/>
        </w:rPr>
        <w:t xml:space="preserve"> </w:t>
      </w:r>
      <w:r w:rsidRPr="001877A2">
        <w:rPr>
          <w:rFonts w:asciiTheme="majorBidi" w:hAnsiTheme="majorBidi" w:cstheme="majorBidi"/>
          <w:sz w:val="24"/>
          <w:szCs w:val="24"/>
        </w:rPr>
        <w:t>Qazi, Sidra Malik, Usman Ahmed Raza, Miriam Saad, Muhammad Fazal</w:t>
      </w:r>
      <w:r w:rsidR="00907453">
        <w:rPr>
          <w:rFonts w:asciiTheme="majorBidi" w:hAnsiTheme="majorBidi" w:cstheme="majorBidi"/>
          <w:sz w:val="24"/>
          <w:szCs w:val="24"/>
        </w:rPr>
        <w:t xml:space="preserve"> </w:t>
      </w:r>
      <w:r w:rsidRPr="001877A2">
        <w:rPr>
          <w:rFonts w:asciiTheme="majorBidi" w:hAnsiTheme="majorBidi" w:cstheme="majorBidi"/>
          <w:sz w:val="24"/>
          <w:szCs w:val="24"/>
        </w:rPr>
        <w:t>Zeeshan, Saeed Anwar</w:t>
      </w:r>
    </w:p>
    <w:p w:rsidR="00E044C6" w:rsidRPr="00D074E8" w:rsidRDefault="00E044C6" w:rsidP="008E7B59">
      <w:pPr>
        <w:spacing w:before="120" w:after="120" w:line="240" w:lineRule="auto"/>
        <w:rPr>
          <w:rFonts w:ascii="Times New Roman" w:eastAsia="Times New Roman" w:hAnsi="Times New Roman" w:cs="Times New Roman"/>
          <w:sz w:val="24"/>
          <w:szCs w:val="24"/>
        </w:rPr>
      </w:pPr>
      <w:r w:rsidRPr="00D074E8">
        <w:rPr>
          <w:rFonts w:ascii="Times New Roman" w:eastAsia="Times New Roman" w:hAnsi="Times New Roman" w:cs="Times New Roman"/>
          <w:sz w:val="24"/>
          <w:szCs w:val="24"/>
        </w:rPr>
        <w:t>Prime Institute of Public Health</w:t>
      </w:r>
      <w:r w:rsidR="005753A0">
        <w:rPr>
          <w:rFonts w:ascii="Times New Roman" w:eastAsia="Times New Roman" w:hAnsi="Times New Roman" w:cs="Times New Roman"/>
          <w:sz w:val="24"/>
          <w:szCs w:val="24"/>
        </w:rPr>
        <w:t>, Peshawar</w:t>
      </w:r>
    </w:p>
    <w:p w:rsidR="00E044C6" w:rsidRPr="00AF1F45" w:rsidRDefault="00E044C6" w:rsidP="008E7B59">
      <w:pPr>
        <w:spacing w:before="120" w:after="120" w:line="240" w:lineRule="auto"/>
      </w:pP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A05DC0">
        <w:rPr>
          <w:rFonts w:ascii="Times New Roman" w:eastAsia="Times New Roman" w:hAnsi="Times New Roman" w:cs="Times New Roman"/>
          <w:b/>
          <w:color w:val="000000"/>
          <w:sz w:val="24"/>
          <w:szCs w:val="24"/>
        </w:rPr>
        <w:t>Background</w:t>
      </w:r>
      <w:r>
        <w:rPr>
          <w:rFonts w:ascii="Times New Roman" w:eastAsia="Times New Roman" w:hAnsi="Times New Roman" w:cs="Times New Roman"/>
          <w:color w:val="000000"/>
          <w:sz w:val="24"/>
          <w:szCs w:val="24"/>
        </w:rPr>
        <w:t xml:space="preserve">: </w:t>
      </w:r>
      <w:r w:rsidRPr="002915F3">
        <w:rPr>
          <w:rFonts w:ascii="Times New Roman" w:eastAsia="Times New Roman" w:hAnsi="Times New Roman" w:cs="Times New Roman"/>
          <w:color w:val="000000"/>
          <w:sz w:val="24"/>
          <w:szCs w:val="24"/>
        </w:rPr>
        <w:t>The importance of childhood immunization in prevention of highly fatal diseases and disability cannot be overemphasized. Pakistan has a national Expanded Program on Immunization but the compliance is far below the international benchmark for achieving a herd immunity. Monitoring the compliance to timely receipt of vaccinations is crucial to establishing and preventing disease and disability associated risk in children. There is little or no evidence that reports the timeliness of the vaccinations according to the EPI schedule in Peshawar.</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A05DC0">
        <w:rPr>
          <w:rFonts w:ascii="Times New Roman" w:eastAsia="Times New Roman" w:hAnsi="Times New Roman" w:cs="Times New Roman"/>
          <w:b/>
          <w:color w:val="000000"/>
          <w:sz w:val="24"/>
          <w:szCs w:val="24"/>
        </w:rPr>
        <w:lastRenderedPageBreak/>
        <w:t>Objective</w:t>
      </w:r>
      <w:r>
        <w:rPr>
          <w:rFonts w:ascii="Times New Roman" w:eastAsia="Times New Roman" w:hAnsi="Times New Roman" w:cs="Times New Roman"/>
          <w:b/>
          <w:color w:val="000000"/>
          <w:sz w:val="24"/>
          <w:szCs w:val="24"/>
        </w:rPr>
        <w:t>s</w:t>
      </w:r>
      <w:r>
        <w:rPr>
          <w:rFonts w:ascii="Times New Roman" w:eastAsia="Times New Roman" w:hAnsi="Times New Roman" w:cs="Times New Roman"/>
          <w:color w:val="000000"/>
          <w:sz w:val="24"/>
          <w:szCs w:val="24"/>
        </w:rPr>
        <w:t xml:space="preserve">: </w:t>
      </w:r>
      <w:r w:rsidRPr="002915F3">
        <w:rPr>
          <w:rFonts w:ascii="Times New Roman" w:eastAsia="Times New Roman" w:hAnsi="Times New Roman" w:cs="Times New Roman"/>
          <w:color w:val="000000"/>
          <w:sz w:val="24"/>
          <w:szCs w:val="24"/>
        </w:rPr>
        <w:t xml:space="preserve">The primary objective of the study was to evaluate rate of Fully Immunized Children and to report compliance to the timeliness of vaccine specific schedule during the study period in the EPI center in the capital city of Peshawar, Khyber Pakhtunkhwa province of Pakistan. </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A05DC0">
        <w:rPr>
          <w:rFonts w:ascii="Times New Roman" w:eastAsia="Times New Roman" w:hAnsi="Times New Roman" w:cs="Times New Roman"/>
          <w:b/>
          <w:color w:val="000000"/>
          <w:sz w:val="24"/>
          <w:szCs w:val="24"/>
        </w:rPr>
        <w:t>Methodology</w:t>
      </w:r>
      <w:r>
        <w:rPr>
          <w:rFonts w:ascii="Times New Roman" w:eastAsia="Times New Roman" w:hAnsi="Times New Roman" w:cs="Times New Roman"/>
          <w:color w:val="000000"/>
          <w:sz w:val="24"/>
          <w:szCs w:val="24"/>
        </w:rPr>
        <w:t xml:space="preserve">: </w:t>
      </w:r>
      <w:r w:rsidRPr="002915F3">
        <w:rPr>
          <w:rFonts w:ascii="Times New Roman" w:eastAsia="Times New Roman" w:hAnsi="Times New Roman" w:cs="Times New Roman"/>
          <w:color w:val="000000"/>
          <w:sz w:val="24"/>
          <w:szCs w:val="24"/>
        </w:rPr>
        <w:t xml:space="preserve">We collected consecutive retrospective data of the infants enrolled from June 2014 to December 2015 in one EPI center for our study. </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A05DC0">
        <w:rPr>
          <w:rFonts w:ascii="Times New Roman" w:eastAsia="Times New Roman" w:hAnsi="Times New Roman" w:cs="Times New Roman"/>
          <w:b/>
          <w:color w:val="000000"/>
          <w:sz w:val="24"/>
          <w:szCs w:val="24"/>
        </w:rPr>
        <w:t>Results</w:t>
      </w:r>
      <w:r>
        <w:rPr>
          <w:rFonts w:ascii="Times New Roman" w:eastAsia="Times New Roman" w:hAnsi="Times New Roman" w:cs="Times New Roman"/>
          <w:color w:val="000000"/>
          <w:sz w:val="24"/>
          <w:szCs w:val="24"/>
        </w:rPr>
        <w:t xml:space="preserve">: </w:t>
      </w:r>
      <w:r w:rsidRPr="002915F3">
        <w:rPr>
          <w:rFonts w:ascii="Times New Roman" w:eastAsia="Times New Roman" w:hAnsi="Times New Roman" w:cs="Times New Roman"/>
          <w:color w:val="000000"/>
          <w:sz w:val="24"/>
          <w:szCs w:val="24"/>
        </w:rPr>
        <w:t xml:space="preserve">Out of the total 157 (n) children, fully immunized children (FIC) were 62 (39.5%) and only 19 (12.1%) were FIC with timely visits. Dropouts increased with successive vaccinations with highest for Measles 1 (42%). On-time vaccinations decreased over time, while the proportion of children receiving vaccination outside the ideal window period reaches as high as 46%. </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A05DC0">
        <w:rPr>
          <w:rFonts w:ascii="Times New Roman" w:eastAsia="Times New Roman" w:hAnsi="Times New Roman" w:cs="Times New Roman"/>
          <w:b/>
          <w:color w:val="000000"/>
          <w:sz w:val="24"/>
          <w:szCs w:val="24"/>
        </w:rPr>
        <w:t>Conclusion</w:t>
      </w:r>
      <w:r>
        <w:rPr>
          <w:rFonts w:ascii="Times New Roman" w:eastAsia="Times New Roman" w:hAnsi="Times New Roman" w:cs="Times New Roman"/>
          <w:color w:val="000000"/>
          <w:sz w:val="24"/>
          <w:szCs w:val="24"/>
        </w:rPr>
        <w:t xml:space="preserve">: </w:t>
      </w:r>
      <w:r w:rsidRPr="002915F3">
        <w:rPr>
          <w:rFonts w:ascii="Times New Roman" w:eastAsia="Times New Roman" w:hAnsi="Times New Roman" w:cs="Times New Roman"/>
          <w:color w:val="000000"/>
          <w:sz w:val="24"/>
          <w:szCs w:val="24"/>
        </w:rPr>
        <w:t>The study reports a low compliance to EPI schedule, and also highlights that immunization coverage is not a good indicator of age appropriate vaccinations.</w:t>
      </w:r>
    </w:p>
    <w:p w:rsidR="000C7E65" w:rsidRDefault="000C7E65" w:rsidP="008E7B59">
      <w:pPr>
        <w:spacing w:before="120" w:after="120" w:line="240" w:lineRule="auto"/>
        <w:jc w:val="both"/>
        <w:rPr>
          <w:rFonts w:ascii="Times New Roman" w:eastAsia="Times New Roman" w:hAnsi="Times New Roman" w:cs="Times New Roman"/>
          <w:color w:val="000000"/>
          <w:sz w:val="24"/>
          <w:szCs w:val="24"/>
        </w:rPr>
      </w:pPr>
    </w:p>
    <w:p w:rsidR="000C7E65" w:rsidRDefault="000C7E65" w:rsidP="000C7E65">
      <w:pPr>
        <w:pStyle w:val="Heading3"/>
        <w:spacing w:before="120" w:line="240" w:lineRule="auto"/>
      </w:pPr>
      <w:bookmarkStart w:id="327" w:name="_Toc524015208"/>
      <w:bookmarkStart w:id="328" w:name="_Toc524968627"/>
      <w:r>
        <w:t>Abstract ID: 1179:</w:t>
      </w:r>
      <w:bookmarkEnd w:id="327"/>
      <w:bookmarkEnd w:id="328"/>
    </w:p>
    <w:p w:rsidR="000C7E65" w:rsidRDefault="000C7E65" w:rsidP="000C7E65">
      <w:pPr>
        <w:pStyle w:val="Heading3"/>
        <w:spacing w:before="120" w:line="240" w:lineRule="auto"/>
        <w:jc w:val="both"/>
      </w:pPr>
      <w:bookmarkStart w:id="329" w:name="_Toc524015209"/>
      <w:bookmarkStart w:id="330" w:name="_Toc524968628"/>
      <w:r w:rsidRPr="00672C8A">
        <w:t xml:space="preserve">Issues Faced By Lady Health Visitors (LHVs) Working </w:t>
      </w:r>
      <w:r>
        <w:t>f</w:t>
      </w:r>
      <w:r w:rsidRPr="00672C8A">
        <w:t xml:space="preserve">or Polio Immunizationcampaigns </w:t>
      </w:r>
      <w:r>
        <w:t>i</w:t>
      </w:r>
      <w:r w:rsidRPr="00672C8A">
        <w:t>n District Quetta, Pakistan</w:t>
      </w:r>
      <w:bookmarkEnd w:id="329"/>
      <w:bookmarkEnd w:id="330"/>
    </w:p>
    <w:p w:rsidR="00DD46D6" w:rsidRPr="000C7E65" w:rsidRDefault="00DD46D6" w:rsidP="000C7E65">
      <w:pPr>
        <w:spacing w:before="120" w:after="120" w:line="240" w:lineRule="auto"/>
        <w:rPr>
          <w:rFonts w:ascii="Times New Roman" w:eastAsiaTheme="majorEastAsia" w:hAnsi="Times New Roman" w:cstheme="majorBidi"/>
          <w:color w:val="5B9BD5" w:themeColor="accent1"/>
          <w:sz w:val="24"/>
        </w:rPr>
      </w:pPr>
      <w:r w:rsidRPr="001877A2">
        <w:rPr>
          <w:rFonts w:asciiTheme="majorBidi" w:hAnsiTheme="majorBidi" w:cstheme="majorBidi"/>
          <w:sz w:val="24"/>
          <w:szCs w:val="24"/>
        </w:rPr>
        <w:t>Muhammad Samsoor</w:t>
      </w:r>
      <w:r w:rsidR="00907453">
        <w:rPr>
          <w:rFonts w:asciiTheme="majorBidi" w:hAnsiTheme="majorBidi" w:cstheme="majorBidi"/>
          <w:sz w:val="24"/>
          <w:szCs w:val="24"/>
        </w:rPr>
        <w:t xml:space="preserve"> </w:t>
      </w:r>
      <w:r w:rsidRPr="001877A2">
        <w:rPr>
          <w:rFonts w:asciiTheme="majorBidi" w:hAnsiTheme="majorBidi" w:cstheme="majorBidi"/>
          <w:sz w:val="24"/>
          <w:szCs w:val="24"/>
        </w:rPr>
        <w:t>Zarak, Ahmed Abdullah, Zara Arshad, Noman</w:t>
      </w:r>
      <w:r w:rsidR="00907453">
        <w:rPr>
          <w:rFonts w:asciiTheme="majorBidi" w:hAnsiTheme="majorBidi" w:cstheme="majorBidi"/>
          <w:sz w:val="24"/>
          <w:szCs w:val="24"/>
        </w:rPr>
        <w:t xml:space="preserve"> </w:t>
      </w:r>
      <w:r w:rsidRPr="001877A2">
        <w:rPr>
          <w:rFonts w:asciiTheme="majorBidi" w:hAnsiTheme="majorBidi" w:cstheme="majorBidi"/>
          <w:sz w:val="24"/>
          <w:szCs w:val="24"/>
        </w:rPr>
        <w:t>UlHaq, Aqeel</w:t>
      </w:r>
      <w:r w:rsidR="00907453">
        <w:rPr>
          <w:rFonts w:asciiTheme="majorBidi" w:hAnsiTheme="majorBidi" w:cstheme="majorBidi"/>
          <w:sz w:val="24"/>
          <w:szCs w:val="24"/>
        </w:rPr>
        <w:t xml:space="preserve"> </w:t>
      </w:r>
      <w:r w:rsidRPr="001877A2">
        <w:rPr>
          <w:rFonts w:asciiTheme="majorBidi" w:hAnsiTheme="majorBidi" w:cstheme="majorBidi"/>
          <w:sz w:val="24"/>
          <w:szCs w:val="24"/>
        </w:rPr>
        <w:t>Nasim, Saliha</w:t>
      </w:r>
      <w:r w:rsidR="00907453">
        <w:rPr>
          <w:rFonts w:asciiTheme="majorBidi" w:hAnsiTheme="majorBidi" w:cstheme="majorBidi"/>
          <w:sz w:val="24"/>
          <w:szCs w:val="24"/>
        </w:rPr>
        <w:t xml:space="preserve"> </w:t>
      </w:r>
      <w:r w:rsidRPr="001877A2">
        <w:rPr>
          <w:rFonts w:asciiTheme="majorBidi" w:hAnsiTheme="majorBidi" w:cstheme="majorBidi"/>
          <w:sz w:val="24"/>
          <w:szCs w:val="24"/>
        </w:rPr>
        <w:t>kakar, Hamaiyal</w:t>
      </w:r>
      <w:r w:rsidR="00907453">
        <w:rPr>
          <w:rFonts w:asciiTheme="majorBidi" w:hAnsiTheme="majorBidi" w:cstheme="majorBidi"/>
          <w:sz w:val="24"/>
          <w:szCs w:val="24"/>
        </w:rPr>
        <w:t xml:space="preserve"> </w:t>
      </w:r>
      <w:r w:rsidRPr="001877A2">
        <w:rPr>
          <w:rFonts w:asciiTheme="majorBidi" w:hAnsiTheme="majorBidi" w:cstheme="majorBidi"/>
          <w:sz w:val="24"/>
          <w:szCs w:val="24"/>
        </w:rPr>
        <w:t>sana, Jaffar khan, Alamzeb Khan and Asad Ullah</w:t>
      </w:r>
    </w:p>
    <w:p w:rsidR="00E044C6" w:rsidRPr="00D074E8" w:rsidRDefault="00E044C6" w:rsidP="008E7B59">
      <w:pPr>
        <w:spacing w:before="120" w:after="120" w:line="240" w:lineRule="auto"/>
        <w:rPr>
          <w:rFonts w:ascii="Times New Roman" w:eastAsia="Times New Roman" w:hAnsi="Times New Roman" w:cs="Times New Roman"/>
          <w:sz w:val="24"/>
          <w:szCs w:val="24"/>
        </w:rPr>
      </w:pPr>
      <w:r w:rsidRPr="00D074E8">
        <w:rPr>
          <w:rFonts w:ascii="Times New Roman" w:eastAsia="Times New Roman" w:hAnsi="Times New Roman" w:cs="Times New Roman"/>
          <w:sz w:val="24"/>
          <w:szCs w:val="24"/>
        </w:rPr>
        <w:t>Bolan Medical College</w:t>
      </w:r>
      <w:r w:rsidR="007C5AB6">
        <w:rPr>
          <w:rFonts w:ascii="Times New Roman" w:eastAsia="Times New Roman" w:hAnsi="Times New Roman" w:cs="Times New Roman"/>
          <w:sz w:val="24"/>
          <w:szCs w:val="24"/>
        </w:rPr>
        <w:t>, Quetta</w:t>
      </w:r>
    </w:p>
    <w:p w:rsidR="00DD46D6" w:rsidRPr="00AF1F45" w:rsidRDefault="00DD46D6" w:rsidP="008E7B59">
      <w:pPr>
        <w:spacing w:before="120" w:after="120" w:line="240" w:lineRule="auto"/>
      </w:pP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59342C">
        <w:rPr>
          <w:rFonts w:ascii="Times New Roman" w:eastAsia="Times New Roman" w:hAnsi="Times New Roman" w:cs="Times New Roman"/>
          <w:b/>
          <w:color w:val="000000"/>
          <w:sz w:val="24"/>
          <w:szCs w:val="24"/>
        </w:rPr>
        <w:t>Objective</w:t>
      </w:r>
      <w:r>
        <w:rPr>
          <w:rFonts w:ascii="Times New Roman" w:eastAsia="Times New Roman" w:hAnsi="Times New Roman" w:cs="Times New Roman"/>
          <w:b/>
          <w:color w:val="000000"/>
          <w:sz w:val="24"/>
          <w:szCs w:val="24"/>
        </w:rPr>
        <w:t>s</w:t>
      </w:r>
      <w:r w:rsidRPr="004A7C18">
        <w:rPr>
          <w:rFonts w:ascii="Times New Roman" w:eastAsia="Times New Roman" w:hAnsi="Times New Roman" w:cs="Times New Roman"/>
          <w:color w:val="000000"/>
          <w:sz w:val="24"/>
          <w:szCs w:val="24"/>
        </w:rPr>
        <w:t xml:space="preserve">:To assess the problems faced by Lady Health Visitors during polio vaccination campaign in district Quetta. </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59342C">
        <w:rPr>
          <w:rFonts w:ascii="Times New Roman" w:eastAsia="Times New Roman" w:hAnsi="Times New Roman" w:cs="Times New Roman"/>
          <w:b/>
          <w:color w:val="000000"/>
          <w:sz w:val="24"/>
          <w:szCs w:val="24"/>
        </w:rPr>
        <w:t>Methodology</w:t>
      </w:r>
      <w:r w:rsidRPr="004A7C18">
        <w:rPr>
          <w:rFonts w:ascii="Times New Roman" w:eastAsia="Times New Roman" w:hAnsi="Times New Roman" w:cs="Times New Roman"/>
          <w:color w:val="000000"/>
          <w:sz w:val="24"/>
          <w:szCs w:val="24"/>
        </w:rPr>
        <w:t>:This study is a qualitative study based on interviews with LHVs in Quetta. The saturation point was 8 interviews however, a total of 10 interviews were conducted for accuracy. The subjects were selected based on snowball technique. Data was transcribed, and frequencies were drawn on SPSS version 20, after three themes were generated using the standard procedure namely; Pre- campaign issues, Issues during campaigning and Post- campaign issues.</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59342C">
        <w:rPr>
          <w:rFonts w:ascii="Times New Roman" w:eastAsia="Times New Roman" w:hAnsi="Times New Roman" w:cs="Times New Roman"/>
          <w:b/>
          <w:color w:val="000000"/>
          <w:sz w:val="24"/>
          <w:szCs w:val="24"/>
        </w:rPr>
        <w:t>Result</w:t>
      </w:r>
      <w:r>
        <w:rPr>
          <w:rFonts w:ascii="Times New Roman" w:eastAsia="Times New Roman" w:hAnsi="Times New Roman" w:cs="Times New Roman"/>
          <w:color w:val="000000"/>
          <w:sz w:val="24"/>
          <w:szCs w:val="24"/>
        </w:rPr>
        <w:t>s</w:t>
      </w:r>
      <w:r w:rsidRPr="004A7C18">
        <w:rPr>
          <w:rFonts w:ascii="Times New Roman" w:eastAsia="Times New Roman" w:hAnsi="Times New Roman" w:cs="Times New Roman"/>
          <w:color w:val="000000"/>
          <w:sz w:val="24"/>
          <w:szCs w:val="24"/>
        </w:rPr>
        <w:t>:The most prevalent pre-campaign issue recorded was conveyance issue i.e. travel of LHVs from their house to Polio center and vice versa. The most common issue faced during the door to door campaign was rude behavior ofpeople and taunting. Character calling was the second most common issue recorded. Furthermore, not opening doors for LHVs was the thirs</w:t>
      </w:r>
      <w:r>
        <w:rPr>
          <w:rFonts w:ascii="Times New Roman" w:eastAsia="Times New Roman" w:hAnsi="Times New Roman" w:cs="Times New Roman"/>
          <w:color w:val="000000"/>
          <w:sz w:val="24"/>
          <w:szCs w:val="24"/>
        </w:rPr>
        <w:t>d</w:t>
      </w:r>
      <w:r w:rsidRPr="004A7C18">
        <w:rPr>
          <w:rFonts w:ascii="Times New Roman" w:eastAsia="Times New Roman" w:hAnsi="Times New Roman" w:cs="Times New Roman"/>
          <w:color w:val="000000"/>
          <w:sz w:val="24"/>
          <w:szCs w:val="24"/>
        </w:rPr>
        <w:t xml:space="preserve"> commonest issue</w:t>
      </w:r>
      <w:r>
        <w:rPr>
          <w:rFonts w:ascii="Times New Roman" w:eastAsia="Times New Roman" w:hAnsi="Times New Roman" w:cs="Times New Roman"/>
          <w:color w:val="000000"/>
          <w:sz w:val="24"/>
          <w:szCs w:val="24"/>
        </w:rPr>
        <w:t xml:space="preserve"> along with</w:t>
      </w:r>
      <w:r w:rsidRPr="004A7C18">
        <w:rPr>
          <w:rFonts w:ascii="Times New Roman" w:eastAsia="Times New Roman" w:hAnsi="Times New Roman" w:cs="Times New Roman"/>
          <w:color w:val="000000"/>
          <w:sz w:val="24"/>
          <w:szCs w:val="24"/>
        </w:rPr>
        <w:t xml:space="preserve"> victimization and harassment by pedestrians and public. The most common post-campaign issues recorded was delay in provision of pay to the LHVs along with non-cooperation of departments in solving issues of LHVs.</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1606E7">
        <w:rPr>
          <w:rFonts w:ascii="Times New Roman" w:eastAsia="Times New Roman" w:hAnsi="Times New Roman" w:cs="Times New Roman"/>
          <w:b/>
          <w:color w:val="000000"/>
          <w:sz w:val="24"/>
          <w:szCs w:val="24"/>
        </w:rPr>
        <w:t>Conclusion</w:t>
      </w:r>
      <w:r w:rsidRPr="004A7C18">
        <w:rPr>
          <w:rFonts w:ascii="Times New Roman" w:eastAsia="Times New Roman" w:hAnsi="Times New Roman" w:cs="Times New Roman"/>
          <w:color w:val="000000"/>
          <w:sz w:val="24"/>
          <w:szCs w:val="24"/>
        </w:rPr>
        <w:t xml:space="preserve">:This study is an admonition for concerned departments and authorities. With such issues being faced,appropriate incentives should be given to the on duty LHVs. Departments need to solve the issues on priority basis.Most incidences of victimization by public are based on their religious views hence it is strongly recommended that religious authorities be involved in the campaigns to play their effective role in changing the perceptions of people about Polio </w:t>
      </w:r>
      <w:r w:rsidRPr="004A7C18">
        <w:rPr>
          <w:rFonts w:ascii="Times New Roman" w:eastAsia="Times New Roman" w:hAnsi="Times New Roman" w:cs="Times New Roman"/>
          <w:color w:val="000000"/>
          <w:sz w:val="24"/>
          <w:szCs w:val="24"/>
        </w:rPr>
        <w:lastRenderedPageBreak/>
        <w:t xml:space="preserve">immunization campaigns. Nonetheless, mass media campaigns are recommended to aware the community about Polio and the role of LHVs in eradication of polio from Pakistan. </w:t>
      </w:r>
    </w:p>
    <w:p w:rsidR="00591ECB" w:rsidRDefault="00591ECB" w:rsidP="008E7B59">
      <w:pPr>
        <w:spacing w:before="120" w:after="120" w:line="240" w:lineRule="auto"/>
        <w:jc w:val="both"/>
        <w:rPr>
          <w:rFonts w:ascii="Times New Roman" w:eastAsia="Times New Roman" w:hAnsi="Times New Roman" w:cs="Times New Roman"/>
          <w:color w:val="000000"/>
          <w:sz w:val="24"/>
          <w:szCs w:val="24"/>
        </w:rPr>
      </w:pPr>
    </w:p>
    <w:p w:rsidR="00591ECB" w:rsidRPr="00D52D6B" w:rsidRDefault="00591ECB" w:rsidP="00591ECB">
      <w:pPr>
        <w:pStyle w:val="Heading2"/>
        <w:spacing w:before="120" w:line="240" w:lineRule="auto"/>
      </w:pPr>
      <w:bookmarkStart w:id="331" w:name="_Toc524015210"/>
      <w:bookmarkStart w:id="332" w:name="_Toc524968629"/>
      <w:r w:rsidRPr="00D52D6B">
        <w:t>Abstract ID: 1033</w:t>
      </w:r>
      <w:bookmarkEnd w:id="331"/>
      <w:bookmarkEnd w:id="332"/>
    </w:p>
    <w:p w:rsidR="00591ECB" w:rsidRPr="002E106B" w:rsidRDefault="00591ECB" w:rsidP="00591ECB">
      <w:pPr>
        <w:pStyle w:val="Heading3"/>
        <w:spacing w:before="120" w:line="240" w:lineRule="auto"/>
        <w:jc w:val="both"/>
        <w:rPr>
          <w:rFonts w:eastAsia="Times New Roman"/>
        </w:rPr>
      </w:pPr>
      <w:bookmarkStart w:id="333" w:name="_Toc524015211"/>
      <w:bookmarkStart w:id="334" w:name="_Toc524968630"/>
      <w:r w:rsidRPr="002E106B">
        <w:rPr>
          <w:rFonts w:eastAsia="Times New Roman"/>
        </w:rPr>
        <w:t xml:space="preserve">Assessment </w:t>
      </w:r>
      <w:r>
        <w:rPr>
          <w:rFonts w:eastAsia="Times New Roman"/>
        </w:rPr>
        <w:t>o</w:t>
      </w:r>
      <w:r w:rsidRPr="002E106B">
        <w:rPr>
          <w:rFonts w:eastAsia="Times New Roman"/>
        </w:rPr>
        <w:t xml:space="preserve">f Knowledge </w:t>
      </w:r>
      <w:r>
        <w:rPr>
          <w:rFonts w:eastAsia="Times New Roman"/>
        </w:rPr>
        <w:t>a</w:t>
      </w:r>
      <w:r w:rsidRPr="002E106B">
        <w:rPr>
          <w:rFonts w:eastAsia="Times New Roman"/>
        </w:rPr>
        <w:t xml:space="preserve">nd Practices Regarding Antenatal Care Services </w:t>
      </w:r>
      <w:r>
        <w:rPr>
          <w:rFonts w:eastAsia="Times New Roman"/>
        </w:rPr>
        <w:t>a</w:t>
      </w:r>
      <w:r w:rsidRPr="002E106B">
        <w:rPr>
          <w:rFonts w:eastAsia="Times New Roman"/>
        </w:rPr>
        <w:t xml:space="preserve">mong Reproductive Age Married Women </w:t>
      </w:r>
      <w:r>
        <w:rPr>
          <w:rFonts w:eastAsia="Times New Roman"/>
        </w:rPr>
        <w:t>a</w:t>
      </w:r>
      <w:r w:rsidRPr="002E106B">
        <w:rPr>
          <w:rFonts w:eastAsia="Times New Roman"/>
        </w:rPr>
        <w:t>t Tehsil Jehanian, District Khanewal</w:t>
      </w:r>
      <w:bookmarkEnd w:id="333"/>
      <w:bookmarkEnd w:id="334"/>
    </w:p>
    <w:p w:rsidR="00DD46D6" w:rsidRPr="00591ECB" w:rsidRDefault="00DD46D6" w:rsidP="00591ECB">
      <w:pPr>
        <w:spacing w:before="120" w:after="120" w:line="240" w:lineRule="auto"/>
        <w:rPr>
          <w:rFonts w:ascii="Times New Roman" w:eastAsiaTheme="majorEastAsia" w:hAnsi="Times New Roman" w:cstheme="majorBidi"/>
          <w:color w:val="5B9BD5" w:themeColor="accent1"/>
          <w:sz w:val="24"/>
        </w:rPr>
      </w:pPr>
      <w:r w:rsidRPr="00C91B49">
        <w:rPr>
          <w:rFonts w:ascii="Times New Roman" w:eastAsia="Times New Roman" w:hAnsi="Times New Roman" w:cs="Times New Roman"/>
          <w:sz w:val="24"/>
          <w:szCs w:val="24"/>
        </w:rPr>
        <w:t>Ume Hani BinteYousaf, Atta Ur Rehman, Abdual</w:t>
      </w:r>
      <w:r w:rsidR="00907453">
        <w:rPr>
          <w:rFonts w:ascii="Times New Roman" w:eastAsia="Times New Roman" w:hAnsi="Times New Roman" w:cs="Times New Roman"/>
          <w:sz w:val="24"/>
          <w:szCs w:val="24"/>
        </w:rPr>
        <w:t xml:space="preserve"> </w:t>
      </w:r>
      <w:r w:rsidRPr="00C91B49">
        <w:rPr>
          <w:rFonts w:ascii="Times New Roman" w:eastAsia="Times New Roman" w:hAnsi="Times New Roman" w:cs="Times New Roman"/>
          <w:sz w:val="24"/>
          <w:szCs w:val="24"/>
        </w:rPr>
        <w:t>Naeem</w:t>
      </w:r>
    </w:p>
    <w:p w:rsidR="00E044C6" w:rsidRPr="00C91B49" w:rsidRDefault="00E044C6" w:rsidP="000975ED">
      <w:pPr>
        <w:spacing w:before="120" w:after="120" w:line="240" w:lineRule="auto"/>
        <w:rPr>
          <w:rFonts w:ascii="Times New Roman" w:eastAsia="Times New Roman" w:hAnsi="Times New Roman" w:cs="Times New Roman"/>
          <w:sz w:val="24"/>
          <w:szCs w:val="24"/>
        </w:rPr>
      </w:pPr>
      <w:r w:rsidRPr="000975ED">
        <w:rPr>
          <w:rFonts w:ascii="Times New Roman" w:eastAsia="Times New Roman" w:hAnsi="Times New Roman" w:cs="Times New Roman"/>
          <w:sz w:val="24"/>
          <w:szCs w:val="24"/>
        </w:rPr>
        <w:t>Al Nafees Medical College, Islamabad</w:t>
      </w:r>
      <w:r w:rsidRPr="000975ED">
        <w:rPr>
          <w:rFonts w:ascii="Times New Roman" w:eastAsia="Times New Roman" w:hAnsi="Times New Roman" w:cs="Times New Roman"/>
          <w:sz w:val="24"/>
          <w:szCs w:val="24"/>
        </w:rPr>
        <w:br/>
        <w:t>Margalla Institute of Health Sciences, Rawalpindi</w:t>
      </w:r>
      <w:r w:rsidRPr="000975ED">
        <w:rPr>
          <w:rFonts w:ascii="Times New Roman" w:eastAsia="Times New Roman" w:hAnsi="Times New Roman" w:cs="Times New Roman"/>
          <w:sz w:val="24"/>
          <w:szCs w:val="24"/>
        </w:rPr>
        <w:br/>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901A0D">
        <w:rPr>
          <w:rFonts w:ascii="Times New Roman" w:eastAsia="Times New Roman" w:hAnsi="Times New Roman" w:cs="Times New Roman"/>
          <w:b/>
          <w:sz w:val="24"/>
          <w:szCs w:val="24"/>
        </w:rPr>
        <w:t>Background</w:t>
      </w:r>
      <w:r>
        <w:rPr>
          <w:rFonts w:ascii="Times New Roman" w:eastAsia="Times New Roman" w:hAnsi="Times New Roman" w:cs="Times New Roman"/>
          <w:sz w:val="24"/>
          <w:szCs w:val="24"/>
        </w:rPr>
        <w:t xml:space="preserve">: </w:t>
      </w:r>
      <w:r w:rsidRPr="002E106B">
        <w:rPr>
          <w:rFonts w:ascii="Times New Roman" w:eastAsia="Times New Roman" w:hAnsi="Times New Roman" w:cs="Times New Roman"/>
          <w:sz w:val="24"/>
          <w:szCs w:val="24"/>
        </w:rPr>
        <w:t>Antenatal care is an essential health care needed during pregnancy. Pregnancy related complications are avoided by utilization of antenatal services. Maternal mortality rate is high in Pakistan. Developing Countries add to majority of these maternal deaths and complications.</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901A0D">
        <w:rPr>
          <w:rFonts w:ascii="Times New Roman" w:eastAsia="Times New Roman" w:hAnsi="Times New Roman" w:cs="Times New Roman"/>
          <w:b/>
          <w:sz w:val="24"/>
          <w:szCs w:val="24"/>
        </w:rPr>
        <w:t>Objectives</w:t>
      </w:r>
      <w:r>
        <w:rPr>
          <w:rFonts w:ascii="Times New Roman" w:eastAsia="Times New Roman" w:hAnsi="Times New Roman" w:cs="Times New Roman"/>
          <w:sz w:val="24"/>
          <w:szCs w:val="24"/>
        </w:rPr>
        <w:t xml:space="preserve">: </w:t>
      </w:r>
      <w:r w:rsidRPr="002E106B">
        <w:rPr>
          <w:rFonts w:ascii="Times New Roman" w:eastAsia="Times New Roman" w:hAnsi="Times New Roman" w:cs="Times New Roman"/>
          <w:sz w:val="24"/>
          <w:szCs w:val="24"/>
        </w:rPr>
        <w:t>This study was aimed to assess the knowledge and practices of reproductive age married women toward</w:t>
      </w:r>
      <w:r>
        <w:rPr>
          <w:rFonts w:ascii="Times New Roman" w:eastAsia="Times New Roman" w:hAnsi="Times New Roman" w:cs="Times New Roman"/>
          <w:sz w:val="24"/>
          <w:szCs w:val="24"/>
        </w:rPr>
        <w:t>s</w:t>
      </w:r>
      <w:r w:rsidRPr="002E106B">
        <w:rPr>
          <w:rFonts w:ascii="Times New Roman" w:eastAsia="Times New Roman" w:hAnsi="Times New Roman" w:cs="Times New Roman"/>
          <w:sz w:val="24"/>
          <w:szCs w:val="24"/>
        </w:rPr>
        <w:t xml:space="preserve"> antenatal care at Tehsil Jehanian, District Khanewal.</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901A0D">
        <w:rPr>
          <w:rFonts w:ascii="Times New Roman" w:eastAsia="Times New Roman" w:hAnsi="Times New Roman" w:cs="Times New Roman"/>
          <w:b/>
          <w:sz w:val="24"/>
          <w:szCs w:val="24"/>
        </w:rPr>
        <w:t>Methodology</w:t>
      </w:r>
      <w:r>
        <w:rPr>
          <w:rFonts w:ascii="Times New Roman" w:eastAsia="Times New Roman" w:hAnsi="Times New Roman" w:cs="Times New Roman"/>
          <w:sz w:val="24"/>
          <w:szCs w:val="24"/>
        </w:rPr>
        <w:t xml:space="preserve">: </w:t>
      </w:r>
      <w:r w:rsidRPr="002E106B">
        <w:rPr>
          <w:rFonts w:ascii="Times New Roman" w:eastAsia="Times New Roman" w:hAnsi="Times New Roman" w:cs="Times New Roman"/>
          <w:sz w:val="24"/>
          <w:szCs w:val="24"/>
        </w:rPr>
        <w:t>A descriptive cross-sectional study was designed with a sample size of 384 reproductive age married women. Systematic random sampling was used to collect date with a pre validated questionnaire. SPSS version 20 was used to analyze data. Descriptive as well as inferential statistics was used to compute data.</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901A0D">
        <w:rPr>
          <w:rFonts w:ascii="Times New Roman" w:eastAsia="Times New Roman" w:hAnsi="Times New Roman" w:cs="Times New Roman"/>
          <w:b/>
          <w:sz w:val="24"/>
          <w:szCs w:val="24"/>
        </w:rPr>
        <w:t>Results</w:t>
      </w:r>
      <w:r>
        <w:rPr>
          <w:rFonts w:ascii="Times New Roman" w:eastAsia="Times New Roman" w:hAnsi="Times New Roman" w:cs="Times New Roman"/>
          <w:sz w:val="24"/>
          <w:szCs w:val="24"/>
        </w:rPr>
        <w:t xml:space="preserve">: </w:t>
      </w:r>
      <w:r w:rsidRPr="002E106B">
        <w:rPr>
          <w:rFonts w:ascii="Times New Roman" w:eastAsia="Times New Roman" w:hAnsi="Times New Roman" w:cs="Times New Roman"/>
          <w:sz w:val="24"/>
          <w:szCs w:val="24"/>
        </w:rPr>
        <w:t>Majority of pregnant married women are between 18 to 27 years of age group. Ninety three percent of women know about antenatal care.Twenty three percent women do not practice to follow</w:t>
      </w:r>
      <w:r>
        <w:rPr>
          <w:rFonts w:ascii="Times New Roman" w:eastAsia="Times New Roman" w:hAnsi="Times New Roman" w:cs="Times New Roman"/>
          <w:sz w:val="24"/>
          <w:szCs w:val="24"/>
        </w:rPr>
        <w:t xml:space="preserve"> up care. Knowledge related to g</w:t>
      </w:r>
      <w:r w:rsidRPr="002E106B">
        <w:rPr>
          <w:rFonts w:ascii="Times New Roman" w:eastAsia="Times New Roman" w:hAnsi="Times New Roman" w:cs="Times New Roman"/>
          <w:sz w:val="24"/>
          <w:szCs w:val="24"/>
        </w:rPr>
        <w:t>estational diabetes and preeclampsia during pregnancy was only in 7% and 5.3% women. Fifty seven percent women with rural backgrounds preferred to deliver baby through traditional birth attendants.</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AF144D">
        <w:rPr>
          <w:rFonts w:ascii="Times New Roman" w:eastAsia="Times New Roman" w:hAnsi="Times New Roman" w:cs="Times New Roman"/>
          <w:b/>
          <w:sz w:val="24"/>
          <w:szCs w:val="24"/>
        </w:rPr>
        <w:t>Conclusion</w:t>
      </w:r>
      <w:r>
        <w:rPr>
          <w:rFonts w:ascii="Times New Roman" w:eastAsia="Times New Roman" w:hAnsi="Times New Roman" w:cs="Times New Roman"/>
          <w:sz w:val="24"/>
          <w:szCs w:val="24"/>
        </w:rPr>
        <w:t xml:space="preserve">: </w:t>
      </w:r>
      <w:r w:rsidRPr="002E106B">
        <w:rPr>
          <w:rFonts w:ascii="Times New Roman" w:eastAsia="Times New Roman" w:hAnsi="Times New Roman" w:cs="Times New Roman"/>
          <w:sz w:val="24"/>
          <w:szCs w:val="24"/>
        </w:rPr>
        <w:t>Knowledge and Practices of educated women towards antenatal care was good. But the uneducated and rural women need counseling. Health risks related to women’s health during pregnancy can be avoided by monitoring women health at regular intervals. The role of LH</w:t>
      </w:r>
      <w:r>
        <w:rPr>
          <w:rFonts w:ascii="Times New Roman" w:eastAsia="Times New Roman" w:hAnsi="Times New Roman" w:cs="Times New Roman"/>
          <w:sz w:val="24"/>
          <w:szCs w:val="24"/>
        </w:rPr>
        <w:t>V</w:t>
      </w:r>
      <w:r w:rsidRPr="002E106B">
        <w:rPr>
          <w:rFonts w:ascii="Times New Roman" w:eastAsia="Times New Roman" w:hAnsi="Times New Roman" w:cs="Times New Roman"/>
          <w:sz w:val="24"/>
          <w:szCs w:val="24"/>
        </w:rPr>
        <w:t>Ws in rural area is important and needs improvement as a referral to skilled birth attendant.</w:t>
      </w:r>
      <w:r w:rsidRPr="002E106B">
        <w:rPr>
          <w:rFonts w:ascii="Times New Roman" w:eastAsia="Times New Roman" w:hAnsi="Times New Roman" w:cs="Times New Roman"/>
          <w:sz w:val="24"/>
          <w:szCs w:val="24"/>
        </w:rPr>
        <w:br/>
        <w:t>Keywords: Antenatal Care, Married Women, Knowledge, Attitude, Practices, Jehanian, Khanewal.</w:t>
      </w:r>
    </w:p>
    <w:p w:rsidR="00591ECB" w:rsidRDefault="00591ECB" w:rsidP="008E7B59">
      <w:pPr>
        <w:spacing w:before="120" w:after="120" w:line="240" w:lineRule="auto"/>
        <w:jc w:val="both"/>
        <w:rPr>
          <w:rFonts w:ascii="Times New Roman" w:eastAsia="Times New Roman" w:hAnsi="Times New Roman" w:cs="Times New Roman"/>
          <w:sz w:val="24"/>
          <w:szCs w:val="24"/>
        </w:rPr>
      </w:pPr>
    </w:p>
    <w:p w:rsidR="00591ECB" w:rsidRPr="002E106B" w:rsidRDefault="00591ECB" w:rsidP="00591ECB">
      <w:pPr>
        <w:pStyle w:val="Heading2"/>
        <w:spacing w:before="120" w:line="240" w:lineRule="auto"/>
      </w:pPr>
      <w:bookmarkStart w:id="335" w:name="_Toc524015212"/>
      <w:bookmarkStart w:id="336" w:name="_Toc524968631"/>
      <w:r w:rsidRPr="002E106B">
        <w:t>Abstract ID: 1110</w:t>
      </w:r>
      <w:bookmarkEnd w:id="335"/>
      <w:bookmarkEnd w:id="336"/>
    </w:p>
    <w:p w:rsidR="00591ECB" w:rsidRPr="002E106B" w:rsidRDefault="00591ECB" w:rsidP="00591ECB">
      <w:pPr>
        <w:pStyle w:val="Heading3"/>
        <w:spacing w:before="120" w:line="240" w:lineRule="auto"/>
        <w:jc w:val="both"/>
        <w:rPr>
          <w:rFonts w:eastAsia="Times New Roman"/>
        </w:rPr>
      </w:pPr>
      <w:bookmarkStart w:id="337" w:name="_Toc524015213"/>
      <w:bookmarkStart w:id="338" w:name="_Toc524968632"/>
      <w:r w:rsidRPr="002E106B">
        <w:rPr>
          <w:rFonts w:eastAsia="Times New Roman"/>
        </w:rPr>
        <w:t xml:space="preserve">Assessment </w:t>
      </w:r>
      <w:r>
        <w:rPr>
          <w:rFonts w:eastAsia="Times New Roman"/>
        </w:rPr>
        <w:t>o</w:t>
      </w:r>
      <w:r w:rsidRPr="002E106B">
        <w:rPr>
          <w:rFonts w:eastAsia="Times New Roman"/>
        </w:rPr>
        <w:t xml:space="preserve">f Patients' Satisfaction Regarding Quality </w:t>
      </w:r>
      <w:r>
        <w:rPr>
          <w:rFonts w:eastAsia="Times New Roman"/>
        </w:rPr>
        <w:t>o</w:t>
      </w:r>
      <w:r w:rsidRPr="002E106B">
        <w:rPr>
          <w:rFonts w:eastAsia="Times New Roman"/>
        </w:rPr>
        <w:t xml:space="preserve">f Maternal Healthcare </w:t>
      </w:r>
      <w:r>
        <w:rPr>
          <w:rFonts w:eastAsia="Times New Roman"/>
        </w:rPr>
        <w:t>i</w:t>
      </w:r>
      <w:r w:rsidRPr="002E106B">
        <w:rPr>
          <w:rFonts w:eastAsia="Times New Roman"/>
        </w:rPr>
        <w:t xml:space="preserve">n </w:t>
      </w:r>
      <w:r>
        <w:rPr>
          <w:rFonts w:eastAsia="Times New Roman"/>
        </w:rPr>
        <w:t>a</w:t>
      </w:r>
      <w:r w:rsidRPr="002E106B">
        <w:rPr>
          <w:rFonts w:eastAsia="Times New Roman"/>
        </w:rPr>
        <w:t xml:space="preserve"> Tertiary Care Hospital </w:t>
      </w:r>
      <w:r>
        <w:rPr>
          <w:rFonts w:eastAsia="Times New Roman"/>
        </w:rPr>
        <w:t>i</w:t>
      </w:r>
      <w:r w:rsidRPr="002E106B">
        <w:rPr>
          <w:rFonts w:eastAsia="Times New Roman"/>
        </w:rPr>
        <w:t>n Rawalpindi: A Cross Sectional Study</w:t>
      </w:r>
      <w:bookmarkEnd w:id="337"/>
      <w:bookmarkEnd w:id="338"/>
    </w:p>
    <w:p w:rsidR="00DD46D6" w:rsidRPr="00591ECB" w:rsidRDefault="00C91B49" w:rsidP="00591ECB">
      <w:pPr>
        <w:spacing w:before="120" w:after="120" w:line="240" w:lineRule="auto"/>
        <w:rPr>
          <w:rFonts w:ascii="Times New Roman" w:eastAsiaTheme="majorEastAsia" w:hAnsi="Times New Roman" w:cstheme="majorBidi"/>
          <w:b/>
          <w:bCs/>
          <w:color w:val="5B9BD5" w:themeColor="accent1"/>
          <w:sz w:val="24"/>
        </w:rPr>
      </w:pPr>
      <w:r w:rsidRPr="00C91B49">
        <w:rPr>
          <w:rFonts w:ascii="Times New Roman" w:eastAsia="Times New Roman" w:hAnsi="Times New Roman" w:cs="Times New Roman"/>
          <w:sz w:val="24"/>
          <w:szCs w:val="24"/>
        </w:rPr>
        <w:t>Abdul Momin, Rizwan Ahmad</w:t>
      </w:r>
      <w:r w:rsidR="003864A3">
        <w:rPr>
          <w:rFonts w:ascii="Times New Roman" w:eastAsia="Times New Roman" w:hAnsi="Times New Roman" w:cs="Times New Roman"/>
          <w:sz w:val="24"/>
          <w:szCs w:val="24"/>
        </w:rPr>
        <w:t>, Saima Ishaq, Abdul Momin Rizwan Ahmed</w:t>
      </w:r>
    </w:p>
    <w:p w:rsidR="003864A3" w:rsidRPr="00C91B49" w:rsidRDefault="003864A3"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Institute of Health &amp; Management Sciences, Shaheed Zulfiqar Ali Bhutto Medical University, Islamabad</w:t>
      </w:r>
    </w:p>
    <w:p w:rsidR="00E044C6" w:rsidRPr="00556F76" w:rsidRDefault="00E044C6" w:rsidP="008E7B59">
      <w:pPr>
        <w:spacing w:before="120" w:after="120" w:line="240" w:lineRule="auto"/>
        <w:jc w:val="both"/>
        <w:rPr>
          <w:rFonts w:ascii="Times New Roman" w:eastAsia="Times New Roman" w:hAnsi="Times New Roman" w:cs="Times New Roman"/>
          <w:sz w:val="24"/>
          <w:szCs w:val="24"/>
        </w:rPr>
      </w:pPr>
      <w:r w:rsidRPr="00556F76">
        <w:rPr>
          <w:rFonts w:ascii="Times New Roman" w:eastAsia="Times New Roman" w:hAnsi="Times New Roman" w:cs="Times New Roman"/>
          <w:sz w:val="24"/>
          <w:szCs w:val="24"/>
        </w:rPr>
        <w:t>The University of Lahore</w:t>
      </w:r>
      <w:r w:rsidR="003864A3">
        <w:rPr>
          <w:rFonts w:ascii="Times New Roman" w:eastAsia="Times New Roman" w:hAnsi="Times New Roman" w:cs="Times New Roman"/>
          <w:sz w:val="24"/>
          <w:szCs w:val="24"/>
        </w:rPr>
        <w:t>, Lahore</w:t>
      </w:r>
    </w:p>
    <w:p w:rsidR="00DD46D6" w:rsidRPr="002E106B" w:rsidRDefault="00DD46D6" w:rsidP="008E7B59">
      <w:pPr>
        <w:spacing w:before="120" w:after="120" w:line="240" w:lineRule="auto"/>
        <w:jc w:val="both"/>
        <w:rPr>
          <w:rFonts w:ascii="Times New Roman" w:eastAsia="Times New Roman" w:hAnsi="Times New Roman" w:cs="Times New Roman"/>
          <w:color w:val="000000"/>
          <w:sz w:val="24"/>
          <w:szCs w:val="24"/>
        </w:rPr>
      </w:pPr>
    </w:p>
    <w:p w:rsidR="00DD46D6" w:rsidRPr="002E106B" w:rsidRDefault="00DD46D6" w:rsidP="008E7B59">
      <w:pPr>
        <w:spacing w:before="120" w:after="120" w:line="240" w:lineRule="auto"/>
        <w:jc w:val="both"/>
        <w:rPr>
          <w:rFonts w:ascii="Times New Roman" w:eastAsia="Times New Roman" w:hAnsi="Times New Roman" w:cs="Times New Roman"/>
          <w:color w:val="000000"/>
          <w:sz w:val="24"/>
          <w:szCs w:val="24"/>
        </w:rPr>
      </w:pPr>
      <w:r w:rsidRPr="00AF144D">
        <w:rPr>
          <w:rFonts w:ascii="Times New Roman" w:eastAsia="Times New Roman" w:hAnsi="Times New Roman" w:cs="Times New Roman"/>
          <w:b/>
          <w:color w:val="000000"/>
          <w:sz w:val="24"/>
          <w:szCs w:val="24"/>
        </w:rPr>
        <w:t>Background</w:t>
      </w:r>
      <w:r w:rsidRPr="002E106B">
        <w:rPr>
          <w:rFonts w:ascii="Times New Roman" w:eastAsia="Times New Roman" w:hAnsi="Times New Roman" w:cs="Times New Roman"/>
          <w:color w:val="000000"/>
          <w:sz w:val="24"/>
          <w:szCs w:val="24"/>
        </w:rPr>
        <w:t>: Patient satisfaction regarding maternal healthcare is recognized as the most significant parameter for accessing quality of healthcare services delivered to any tertiary healthcare facility.</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AF144D">
        <w:rPr>
          <w:rFonts w:ascii="Times New Roman" w:eastAsia="Times New Roman" w:hAnsi="Times New Roman" w:cs="Times New Roman"/>
          <w:b/>
          <w:color w:val="000000"/>
          <w:sz w:val="24"/>
          <w:szCs w:val="24"/>
        </w:rPr>
        <w:t>Objectives</w:t>
      </w:r>
      <w:r w:rsidRPr="002E106B">
        <w:rPr>
          <w:rFonts w:ascii="Times New Roman" w:eastAsia="Times New Roman" w:hAnsi="Times New Roman" w:cs="Times New Roman"/>
          <w:color w:val="000000"/>
          <w:sz w:val="24"/>
          <w:szCs w:val="24"/>
        </w:rPr>
        <w:t xml:space="preserve">: The present study aimed to assess the satisfaction level of women regarding the quality of maternity services, being provided by a Tertiary care Hospital, Rawalpindi Cantt and to explore the issues related to the provision of maternity services at the aforementioned hospital. </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AF144D">
        <w:rPr>
          <w:rFonts w:ascii="Times New Roman" w:eastAsia="Times New Roman" w:hAnsi="Times New Roman" w:cs="Times New Roman"/>
          <w:b/>
          <w:color w:val="000000"/>
          <w:sz w:val="24"/>
          <w:szCs w:val="24"/>
        </w:rPr>
        <w:t>Methodology</w:t>
      </w:r>
      <w:r w:rsidRPr="002E106B">
        <w:rPr>
          <w:rFonts w:ascii="Times New Roman" w:eastAsia="Times New Roman" w:hAnsi="Times New Roman" w:cs="Times New Roman"/>
          <w:color w:val="000000"/>
          <w:sz w:val="24"/>
          <w:szCs w:val="24"/>
        </w:rPr>
        <w:t>: It was a cross sectional study, which included 384 women receiving maternal services in the hospital. For this purpose, a detailed questionnaire was used which included various questions related to patient satisfaction as well as their demographic and socioeconomic characteristics</w:t>
      </w:r>
      <w:r>
        <w:rPr>
          <w:rFonts w:ascii="Times New Roman" w:eastAsia="Times New Roman" w:hAnsi="Times New Roman" w:cs="Times New Roman"/>
          <w:color w:val="000000"/>
          <w:sz w:val="24"/>
          <w:szCs w:val="24"/>
        </w:rPr>
        <w:t>.</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AF144D">
        <w:rPr>
          <w:rFonts w:ascii="Times New Roman" w:eastAsia="Times New Roman" w:hAnsi="Times New Roman" w:cs="Times New Roman"/>
          <w:b/>
          <w:color w:val="000000"/>
          <w:sz w:val="24"/>
          <w:szCs w:val="24"/>
        </w:rPr>
        <w:t>Results</w:t>
      </w:r>
      <w:r w:rsidRPr="002E106B">
        <w:rPr>
          <w:rFonts w:ascii="Times New Roman" w:eastAsia="Times New Roman" w:hAnsi="Times New Roman" w:cs="Times New Roman"/>
          <w:color w:val="000000"/>
          <w:sz w:val="24"/>
          <w:szCs w:val="24"/>
        </w:rPr>
        <w:t xml:space="preserve">: The results of the study showed that about 60.3% were satisfied, 18% were unsatisfied and 19% were uncertain with the services received by the gynaecology out-patient services of the hospital. Furthermore, the results revealed that the women having family military background were mostly satisfied in terms of communication, accessibility, convenience, management, knowledge of doctor, technical quality and financial aspects. However, women having the civilian background were least satisfied in terms of accessibility, convenience and financial aspects. </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313397">
        <w:rPr>
          <w:rFonts w:ascii="Times New Roman" w:eastAsia="Times New Roman" w:hAnsi="Times New Roman" w:cs="Times New Roman"/>
          <w:b/>
          <w:color w:val="000000"/>
          <w:sz w:val="24"/>
          <w:szCs w:val="24"/>
        </w:rPr>
        <w:t>Conclusion</w:t>
      </w:r>
      <w:r w:rsidRPr="002E106B">
        <w:rPr>
          <w:rFonts w:ascii="Times New Roman" w:eastAsia="Times New Roman" w:hAnsi="Times New Roman" w:cs="Times New Roman"/>
          <w:color w:val="000000"/>
          <w:sz w:val="24"/>
          <w:szCs w:val="24"/>
        </w:rPr>
        <w:t xml:space="preserve">: The study concluded that a significant proportion of women </w:t>
      </w:r>
      <w:r>
        <w:rPr>
          <w:rFonts w:ascii="Times New Roman" w:eastAsia="Times New Roman" w:hAnsi="Times New Roman" w:cs="Times New Roman"/>
          <w:color w:val="000000"/>
          <w:sz w:val="24"/>
          <w:szCs w:val="24"/>
        </w:rPr>
        <w:t>was</w:t>
      </w:r>
      <w:r w:rsidRPr="002E106B">
        <w:rPr>
          <w:rFonts w:ascii="Times New Roman" w:eastAsia="Times New Roman" w:hAnsi="Times New Roman" w:cs="Times New Roman"/>
          <w:color w:val="000000"/>
          <w:sz w:val="24"/>
          <w:szCs w:val="24"/>
        </w:rPr>
        <w:t xml:space="preserve"> either unsatisfied or uncertain regarding the services rendered by the gynaecology OPD of the tertiary care hospital.</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313397">
        <w:rPr>
          <w:rFonts w:ascii="Times New Roman" w:eastAsia="Times New Roman" w:hAnsi="Times New Roman" w:cs="Times New Roman"/>
          <w:b/>
          <w:color w:val="000000"/>
          <w:sz w:val="24"/>
          <w:szCs w:val="24"/>
        </w:rPr>
        <w:t>Recommendations</w:t>
      </w:r>
      <w:r w:rsidRPr="002E106B">
        <w:rPr>
          <w:rFonts w:ascii="Times New Roman" w:eastAsia="Times New Roman" w:hAnsi="Times New Roman" w:cs="Times New Roman"/>
          <w:color w:val="000000"/>
          <w:sz w:val="24"/>
          <w:szCs w:val="24"/>
        </w:rPr>
        <w:t>: Healthcare services should be available to everyone equally without discrimination. Moreover, in a country like Pakistan, MNCH services need to be improved so as to decrease the maternal mortality rate and improve the health of women of reproductive age group.</w:t>
      </w:r>
    </w:p>
    <w:p w:rsidR="00591ECB" w:rsidRDefault="00591ECB" w:rsidP="008E7B59">
      <w:pPr>
        <w:spacing w:before="120" w:after="120" w:line="240" w:lineRule="auto"/>
        <w:jc w:val="both"/>
        <w:rPr>
          <w:rFonts w:ascii="Times New Roman" w:eastAsia="Times New Roman" w:hAnsi="Times New Roman" w:cs="Times New Roman"/>
          <w:color w:val="000000"/>
          <w:sz w:val="24"/>
          <w:szCs w:val="24"/>
        </w:rPr>
      </w:pPr>
    </w:p>
    <w:p w:rsidR="00591ECB" w:rsidRPr="00D52D6B" w:rsidRDefault="00591ECB" w:rsidP="00591ECB">
      <w:pPr>
        <w:pStyle w:val="Heading2"/>
        <w:spacing w:before="120" w:line="240" w:lineRule="auto"/>
      </w:pPr>
      <w:bookmarkStart w:id="339" w:name="_Toc524015214"/>
      <w:bookmarkStart w:id="340" w:name="_Toc524968633"/>
      <w:r w:rsidRPr="00D52D6B">
        <w:t>Abstract ID: 1040</w:t>
      </w:r>
      <w:bookmarkEnd w:id="339"/>
      <w:bookmarkEnd w:id="340"/>
    </w:p>
    <w:p w:rsidR="00591ECB" w:rsidRPr="002E106B" w:rsidRDefault="00591ECB" w:rsidP="00591ECB">
      <w:pPr>
        <w:pStyle w:val="Heading3"/>
        <w:spacing w:before="120" w:line="240" w:lineRule="auto"/>
        <w:rPr>
          <w:rFonts w:eastAsia="Times New Roman"/>
        </w:rPr>
      </w:pPr>
      <w:bookmarkStart w:id="341" w:name="_Toc524015215"/>
      <w:bookmarkStart w:id="342" w:name="_Toc524968634"/>
      <w:r w:rsidRPr="002E106B">
        <w:rPr>
          <w:rFonts w:eastAsia="Times New Roman"/>
        </w:rPr>
        <w:t xml:space="preserve">Patient Stratification </w:t>
      </w:r>
      <w:r>
        <w:rPr>
          <w:rFonts w:eastAsia="Times New Roman"/>
        </w:rPr>
        <w:t>i</w:t>
      </w:r>
      <w:r w:rsidRPr="002E106B">
        <w:rPr>
          <w:rFonts w:eastAsia="Times New Roman"/>
        </w:rPr>
        <w:t xml:space="preserve">n Breast Cancer </w:t>
      </w:r>
      <w:r>
        <w:rPr>
          <w:rFonts w:eastAsia="Times New Roman"/>
        </w:rPr>
        <w:t>u</w:t>
      </w:r>
      <w:r w:rsidRPr="002E106B">
        <w:rPr>
          <w:rFonts w:eastAsia="Times New Roman"/>
        </w:rPr>
        <w:t>sing Digital PCR</w:t>
      </w:r>
      <w:bookmarkEnd w:id="341"/>
      <w:bookmarkEnd w:id="342"/>
    </w:p>
    <w:p w:rsidR="00DD46D6" w:rsidRPr="00591ECB" w:rsidRDefault="00DD46D6" w:rsidP="00591ECB">
      <w:pPr>
        <w:spacing w:before="120" w:after="120" w:line="240" w:lineRule="auto"/>
        <w:rPr>
          <w:rFonts w:ascii="Times New Roman" w:eastAsiaTheme="majorEastAsia" w:hAnsi="Times New Roman" w:cstheme="majorBidi"/>
          <w:b/>
          <w:bCs/>
          <w:color w:val="5B9BD5" w:themeColor="accent1"/>
          <w:sz w:val="24"/>
        </w:rPr>
      </w:pPr>
      <w:r w:rsidRPr="00C91B49">
        <w:rPr>
          <w:rFonts w:ascii="Times New Roman" w:eastAsia="Times New Roman" w:hAnsi="Times New Roman" w:cs="Times New Roman"/>
          <w:sz w:val="24"/>
          <w:szCs w:val="24"/>
        </w:rPr>
        <w:t>Hamid Shabbir, Peter Nuernberg</w:t>
      </w:r>
    </w:p>
    <w:p w:rsidR="001D00C4" w:rsidRDefault="00E044C6" w:rsidP="008E7B59">
      <w:pPr>
        <w:spacing w:before="120" w:after="120" w:line="240" w:lineRule="auto"/>
        <w:jc w:val="both"/>
        <w:rPr>
          <w:rFonts w:ascii="Times New Roman" w:eastAsia="Times New Roman" w:hAnsi="Times New Roman" w:cs="Times New Roman"/>
          <w:sz w:val="24"/>
          <w:szCs w:val="24"/>
        </w:rPr>
      </w:pPr>
      <w:r w:rsidRPr="00A407DA">
        <w:rPr>
          <w:rFonts w:ascii="Times New Roman" w:eastAsia="Times New Roman" w:hAnsi="Times New Roman" w:cs="Times New Roman"/>
          <w:sz w:val="24"/>
          <w:szCs w:val="24"/>
        </w:rPr>
        <w:t>PIN</w:t>
      </w:r>
      <w:r w:rsidR="001D00C4">
        <w:rPr>
          <w:rFonts w:ascii="Times New Roman" w:eastAsia="Times New Roman" w:hAnsi="Times New Roman" w:cs="Times New Roman"/>
          <w:sz w:val="24"/>
          <w:szCs w:val="24"/>
        </w:rPr>
        <w:t>UM Cancer Hospital, Faisalabad</w:t>
      </w:r>
    </w:p>
    <w:p w:rsidR="00E044C6" w:rsidRPr="00A407DA" w:rsidRDefault="00E044C6" w:rsidP="008E7B59">
      <w:pPr>
        <w:spacing w:before="120" w:after="120" w:line="240" w:lineRule="auto"/>
        <w:jc w:val="both"/>
        <w:rPr>
          <w:rFonts w:ascii="Times New Roman" w:eastAsia="Times New Roman" w:hAnsi="Times New Roman" w:cs="Times New Roman"/>
          <w:sz w:val="24"/>
          <w:szCs w:val="24"/>
        </w:rPr>
      </w:pPr>
      <w:r w:rsidRPr="00A407DA">
        <w:rPr>
          <w:rFonts w:ascii="Times New Roman" w:eastAsia="Times New Roman" w:hAnsi="Times New Roman" w:cs="Times New Roman"/>
          <w:sz w:val="24"/>
          <w:szCs w:val="24"/>
        </w:rPr>
        <w:t>Cologne Center for Genomics, Germany</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294B04">
        <w:rPr>
          <w:rFonts w:ascii="Times New Roman" w:eastAsia="Times New Roman" w:hAnsi="Times New Roman" w:cs="Times New Roman"/>
          <w:b/>
          <w:sz w:val="24"/>
          <w:szCs w:val="24"/>
        </w:rPr>
        <w:t>Background and Objective</w:t>
      </w:r>
      <w:r>
        <w:rPr>
          <w:rFonts w:ascii="Times New Roman" w:eastAsia="Times New Roman" w:hAnsi="Times New Roman" w:cs="Times New Roman"/>
          <w:b/>
          <w:sz w:val="24"/>
          <w:szCs w:val="24"/>
        </w:rPr>
        <w:t xml:space="preserve">: </w:t>
      </w:r>
      <w:r w:rsidRPr="002E106B">
        <w:rPr>
          <w:rFonts w:ascii="Times New Roman" w:eastAsia="Times New Roman" w:hAnsi="Times New Roman" w:cs="Times New Roman"/>
          <w:sz w:val="24"/>
          <w:szCs w:val="24"/>
        </w:rPr>
        <w:t xml:space="preserve">Gene amplifications often harbour oncogenes that require therapeutic intervention. Therefore, a simple, robust and cost-effective method capable of measuring gene amplification in FFPE tissue or biopsy specimens is desirable. </w:t>
      </w:r>
    </w:p>
    <w:p w:rsidR="00DD46D6" w:rsidRPr="002E106B" w:rsidRDefault="00DD46D6" w:rsidP="008E7B59">
      <w:pPr>
        <w:spacing w:before="120" w:after="120" w:line="240" w:lineRule="auto"/>
        <w:jc w:val="both"/>
        <w:rPr>
          <w:rFonts w:ascii="Times New Roman" w:eastAsia="Times New Roman" w:hAnsi="Times New Roman" w:cs="Times New Roman"/>
          <w:sz w:val="24"/>
          <w:szCs w:val="24"/>
        </w:rPr>
      </w:pPr>
      <w:r w:rsidRPr="00E31A32">
        <w:rPr>
          <w:rFonts w:ascii="Times New Roman" w:eastAsia="Times New Roman" w:hAnsi="Times New Roman" w:cs="Times New Roman"/>
          <w:b/>
          <w:sz w:val="24"/>
          <w:szCs w:val="24"/>
        </w:rPr>
        <w:t>Methodology</w:t>
      </w:r>
      <w:r w:rsidRPr="002E106B">
        <w:rPr>
          <w:rFonts w:ascii="Times New Roman" w:eastAsia="Times New Roman" w:hAnsi="Times New Roman" w:cs="Times New Roman"/>
          <w:sz w:val="24"/>
          <w:szCs w:val="24"/>
        </w:rPr>
        <w:t xml:space="preserve">:Here, we exemplified use of digital PCR (dPCR) as an alternative to Immunohistochemistry (IHC) and Fluorescent in situ hybridisation (FISH) to determine ERBB2 amplification in archived FFPE breast tissue and biopsy samples. For frontline screening, ADPRM was used as reference gene.  The dPCR ratios (ERBB2 / ADPRM) of 68 tumour samples were plotted on both ASCO / CAP (2007 &amp; 2013) cut-off models customized with </w:t>
      </w:r>
      <w:r w:rsidRPr="002E106B">
        <w:rPr>
          <w:rFonts w:ascii="Times New Roman" w:eastAsia="Times New Roman" w:hAnsi="Times New Roman" w:cs="Times New Roman"/>
          <w:sz w:val="24"/>
          <w:szCs w:val="24"/>
        </w:rPr>
        <w:lastRenderedPageBreak/>
        <w:t xml:space="preserve">respect to tumour content. The equivocal cases were retested with a "reflex" dPCR that utilized HDAC8 and CYP20A1 as alternative reference genes selected by an Excel VBA tool. </w:t>
      </w:r>
    </w:p>
    <w:p w:rsidR="00DD46D6" w:rsidRPr="00DC19DE" w:rsidRDefault="00DD46D6" w:rsidP="008E7B59">
      <w:pPr>
        <w:spacing w:before="120" w:after="12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Results, Conclusion &amp; R</w:t>
      </w:r>
      <w:r w:rsidRPr="00DC19DE">
        <w:rPr>
          <w:rFonts w:ascii="Times New Roman" w:eastAsia="Times New Roman" w:hAnsi="Times New Roman" w:cs="Times New Roman"/>
          <w:b/>
          <w:sz w:val="24"/>
          <w:szCs w:val="24"/>
        </w:rPr>
        <w:t>ecommendations:</w:t>
      </w:r>
    </w:p>
    <w:p w:rsidR="00DD46D6" w:rsidRDefault="00DD46D6"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sz w:val="24"/>
          <w:szCs w:val="24"/>
        </w:rPr>
        <w:t>The customised ASCO/CAP-2007 cut-off model achieved 100% sensitivity, specificity, PPV and NPV in 45 samples with tumour content &gt; 20%. For samples (N = 23) with a tumour content ≤20%, the sensitivity dropped to 77%. Therefore, 20% tumour content was defined as the diagnostic threshold of the test. The sequential combination of ADPRM + CYP20A1 resolved 100% (45/45), whereas the combination of ADPRM + HDAC8 resolved only 96% of (43/45) cases. Beyond diagnostic threshold, the dPCR accurately resolved all tissue (30/30) and core biopsy samples (15/15). Remarkably, front-line screening with digital PCR reduced the number of equivocal cases to one-quarter (N = 4) compared to the IHC (N = 17). All these cases were subsequently resolved with “Reflex" dPCR, obviating the need to perform the expensive FISH analysis.</w:t>
      </w:r>
    </w:p>
    <w:p w:rsidR="000C7E65" w:rsidRDefault="000C7E65" w:rsidP="008E7B59">
      <w:pPr>
        <w:spacing w:before="120" w:after="120" w:line="240" w:lineRule="auto"/>
        <w:jc w:val="both"/>
        <w:rPr>
          <w:rFonts w:ascii="Times New Roman" w:eastAsia="Times New Roman" w:hAnsi="Times New Roman" w:cs="Times New Roman"/>
          <w:sz w:val="24"/>
          <w:szCs w:val="24"/>
        </w:rPr>
      </w:pPr>
    </w:p>
    <w:p w:rsidR="000C7E65" w:rsidRPr="00C91B49" w:rsidRDefault="000C7E65" w:rsidP="000C7E65">
      <w:pPr>
        <w:pStyle w:val="Heading2"/>
        <w:spacing w:before="120" w:line="240" w:lineRule="auto"/>
      </w:pPr>
      <w:bookmarkStart w:id="343" w:name="_Toc524015216"/>
      <w:bookmarkStart w:id="344" w:name="_Toc524968635"/>
      <w:r w:rsidRPr="00C91B49">
        <w:t>Abstract ID: 1018</w:t>
      </w:r>
      <w:bookmarkEnd w:id="343"/>
      <w:bookmarkEnd w:id="344"/>
    </w:p>
    <w:p w:rsidR="000C7E65" w:rsidRPr="00825593" w:rsidRDefault="000C7E65" w:rsidP="000C7E65">
      <w:pPr>
        <w:pStyle w:val="Heading3"/>
        <w:spacing w:before="120" w:line="240" w:lineRule="auto"/>
        <w:rPr>
          <w:rFonts w:eastAsia="Times New Roman"/>
        </w:rPr>
      </w:pPr>
      <w:bookmarkStart w:id="345" w:name="_Toc524015217"/>
      <w:bookmarkStart w:id="346" w:name="_Toc524968636"/>
      <w:r w:rsidRPr="00825593">
        <w:rPr>
          <w:rFonts w:eastAsia="Times New Roman"/>
        </w:rPr>
        <w:t xml:space="preserve">Feto-Maternal Outcomes </w:t>
      </w:r>
      <w:r>
        <w:rPr>
          <w:rFonts w:eastAsia="Times New Roman"/>
        </w:rPr>
        <w:t>o</w:t>
      </w:r>
      <w:r w:rsidRPr="00825593">
        <w:rPr>
          <w:rFonts w:eastAsia="Times New Roman"/>
        </w:rPr>
        <w:t xml:space="preserve">f Hepatitis E </w:t>
      </w:r>
      <w:r>
        <w:rPr>
          <w:rFonts w:eastAsia="Times New Roman"/>
        </w:rPr>
        <w:t>i</w:t>
      </w:r>
      <w:r w:rsidRPr="00825593">
        <w:rPr>
          <w:rFonts w:eastAsia="Times New Roman"/>
        </w:rPr>
        <w:t>n Pregnancy</w:t>
      </w:r>
      <w:bookmarkEnd w:id="345"/>
      <w:bookmarkEnd w:id="346"/>
    </w:p>
    <w:p w:rsidR="00DD46D6" w:rsidRPr="000C7E65" w:rsidRDefault="00DD46D6" w:rsidP="000C7E65">
      <w:pPr>
        <w:spacing w:before="120" w:after="120" w:line="240" w:lineRule="auto"/>
        <w:rPr>
          <w:rFonts w:ascii="Times New Roman" w:eastAsiaTheme="majorEastAsia" w:hAnsi="Times New Roman" w:cstheme="majorBidi"/>
          <w:b/>
          <w:bCs/>
          <w:color w:val="5B9BD5" w:themeColor="accent1"/>
          <w:sz w:val="24"/>
        </w:rPr>
      </w:pPr>
      <w:r w:rsidRPr="00F21A9F">
        <w:rPr>
          <w:rFonts w:ascii="Times New Roman" w:eastAsia="Times New Roman" w:hAnsi="Times New Roman" w:cs="Times New Roman"/>
          <w:color w:val="1A1919"/>
          <w:sz w:val="24"/>
          <w:szCs w:val="24"/>
        </w:rPr>
        <w:t>Aisha Ambreen</w:t>
      </w:r>
    </w:p>
    <w:p w:rsidR="00E044C6" w:rsidRPr="00443110" w:rsidRDefault="00A0737B"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Faisalabad Medical University, </w:t>
      </w:r>
      <w:r w:rsidR="00E044C6" w:rsidRPr="00443110">
        <w:rPr>
          <w:rFonts w:ascii="Times New Roman" w:eastAsia="Times New Roman" w:hAnsi="Times New Roman" w:cs="Times New Roman"/>
          <w:sz w:val="24"/>
          <w:szCs w:val="24"/>
        </w:rPr>
        <w:t>Faisalabad</w:t>
      </w:r>
    </w:p>
    <w:p w:rsidR="00DD46D6" w:rsidRDefault="00DD46D6" w:rsidP="008E7B59">
      <w:pPr>
        <w:spacing w:before="120" w:after="120" w:line="240" w:lineRule="auto"/>
        <w:jc w:val="both"/>
        <w:rPr>
          <w:rFonts w:ascii="Times New Roman" w:eastAsia="Times New Roman" w:hAnsi="Times New Roman" w:cs="Times New Roman"/>
          <w:b/>
          <w:color w:val="1A1919"/>
          <w:sz w:val="24"/>
          <w:szCs w:val="24"/>
        </w:rPr>
      </w:pPr>
    </w:p>
    <w:p w:rsidR="00DD46D6" w:rsidRPr="002E106B" w:rsidRDefault="00DD46D6" w:rsidP="008E7B59">
      <w:pPr>
        <w:spacing w:before="120" w:after="120" w:line="240" w:lineRule="auto"/>
        <w:jc w:val="both"/>
        <w:rPr>
          <w:rFonts w:ascii="Times New Roman" w:hAnsi="Times New Roman" w:cs="Times New Roman"/>
          <w:color w:val="404040"/>
          <w:sz w:val="24"/>
          <w:szCs w:val="24"/>
        </w:rPr>
      </w:pPr>
      <w:r w:rsidRPr="002E106B">
        <w:rPr>
          <w:rFonts w:ascii="Times New Roman" w:eastAsia="Times New Roman" w:hAnsi="Times New Roman" w:cs="Times New Roman"/>
          <w:b/>
          <w:color w:val="1A1919"/>
          <w:sz w:val="24"/>
          <w:szCs w:val="24"/>
        </w:rPr>
        <w:t>Background</w:t>
      </w:r>
      <w:r w:rsidRPr="002E106B">
        <w:rPr>
          <w:rFonts w:ascii="Times New Roman" w:hAnsi="Times New Roman" w:cs="Times New Roman"/>
          <w:color w:val="404040"/>
          <w:sz w:val="24"/>
          <w:szCs w:val="24"/>
        </w:rPr>
        <w:t>:</w:t>
      </w:r>
      <w:r w:rsidRPr="002E106B">
        <w:rPr>
          <w:rFonts w:ascii="Times New Roman" w:hAnsi="Times New Roman" w:cs="Times New Roman"/>
          <w:bCs/>
          <w:color w:val="3C4245"/>
          <w:sz w:val="24"/>
          <w:szCs w:val="24"/>
        </w:rPr>
        <w:t xml:space="preserve">Hepatitis E virus (HEV) is causative agent in liver disease of hepatitis E According to an estimate of WHO approximately 44 000 deaths occurred in 2015 due to hepatitis E. Infection </w:t>
      </w:r>
      <w:r>
        <w:rPr>
          <w:rFonts w:ascii="Times New Roman" w:hAnsi="Times New Roman" w:cs="Times New Roman"/>
          <w:bCs/>
          <w:color w:val="3C4245"/>
          <w:sz w:val="24"/>
          <w:szCs w:val="24"/>
        </w:rPr>
        <w:t xml:space="preserve">which </w:t>
      </w:r>
      <w:r w:rsidRPr="002E106B">
        <w:rPr>
          <w:rFonts w:ascii="Times New Roman" w:hAnsi="Times New Roman" w:cs="Times New Roman"/>
          <w:bCs/>
          <w:color w:val="3C4245"/>
          <w:sz w:val="24"/>
          <w:szCs w:val="24"/>
        </w:rPr>
        <w:t xml:space="preserve">is transmitted principally by fecal- oral route </w:t>
      </w:r>
      <w:r>
        <w:rPr>
          <w:rFonts w:ascii="Times New Roman" w:hAnsi="Times New Roman" w:cs="Times New Roman"/>
          <w:bCs/>
          <w:color w:val="3C4245"/>
          <w:sz w:val="24"/>
          <w:szCs w:val="24"/>
        </w:rPr>
        <w:t>and it</w:t>
      </w:r>
      <w:r w:rsidRPr="002E106B">
        <w:rPr>
          <w:rFonts w:ascii="Times New Roman" w:hAnsi="Times New Roman" w:cs="Times New Roman"/>
          <w:bCs/>
          <w:color w:val="3C4245"/>
          <w:sz w:val="24"/>
          <w:szCs w:val="24"/>
        </w:rPr>
        <w:t xml:space="preserve"> is recorded to have prevalence in  Southeast Asia.</w:t>
      </w:r>
      <w:r w:rsidRPr="002E106B">
        <w:rPr>
          <w:rFonts w:ascii="Times New Roman" w:eastAsia="Times New Roman" w:hAnsi="Times New Roman" w:cs="Times New Roman"/>
          <w:color w:val="1A1919"/>
          <w:sz w:val="24"/>
          <w:szCs w:val="24"/>
        </w:rPr>
        <w:t xml:space="preserve"> Just in Southeast Asia about 10,500 maternal deaths </w:t>
      </w:r>
      <w:r>
        <w:rPr>
          <w:rFonts w:ascii="Times New Roman" w:eastAsia="Times New Roman" w:hAnsi="Times New Roman" w:cs="Times New Roman"/>
          <w:color w:val="1A1919"/>
          <w:sz w:val="24"/>
          <w:szCs w:val="24"/>
        </w:rPr>
        <w:t xml:space="preserve">are </w:t>
      </w:r>
      <w:r w:rsidRPr="002E106B">
        <w:rPr>
          <w:rFonts w:ascii="Times New Roman" w:eastAsia="Times New Roman" w:hAnsi="Times New Roman" w:cs="Times New Roman"/>
          <w:color w:val="1A1919"/>
          <w:sz w:val="24"/>
          <w:szCs w:val="24"/>
        </w:rPr>
        <w:t>reported every year</w:t>
      </w:r>
      <w:r w:rsidRPr="002E106B">
        <w:rPr>
          <w:rFonts w:ascii="Times New Roman" w:hAnsi="Times New Roman" w:cs="Times New Roman"/>
          <w:color w:val="404040"/>
          <w:sz w:val="24"/>
          <w:szCs w:val="24"/>
        </w:rPr>
        <w:t>.</w:t>
      </w:r>
    </w:p>
    <w:p w:rsidR="00DD46D6" w:rsidRDefault="00DD46D6" w:rsidP="008E7B59">
      <w:pPr>
        <w:spacing w:before="120" w:after="120" w:line="240" w:lineRule="auto"/>
        <w:jc w:val="both"/>
        <w:rPr>
          <w:rFonts w:ascii="Times New Roman" w:hAnsi="Times New Roman" w:cs="Times New Roman"/>
          <w:color w:val="404040"/>
          <w:sz w:val="24"/>
          <w:szCs w:val="24"/>
        </w:rPr>
      </w:pPr>
      <w:r w:rsidRPr="002E106B">
        <w:rPr>
          <w:rFonts w:ascii="Times New Roman" w:hAnsi="Times New Roman" w:cs="Times New Roman"/>
          <w:b/>
          <w:color w:val="404040"/>
          <w:sz w:val="24"/>
          <w:szCs w:val="24"/>
        </w:rPr>
        <w:t>Objectives</w:t>
      </w:r>
      <w:r w:rsidRPr="002E106B">
        <w:rPr>
          <w:rFonts w:ascii="Times New Roman" w:hAnsi="Times New Roman" w:cs="Times New Roman"/>
          <w:color w:val="404040"/>
          <w:sz w:val="24"/>
          <w:szCs w:val="24"/>
        </w:rPr>
        <w:t xml:space="preserve">: </w:t>
      </w:r>
      <w:r w:rsidRPr="002E106B">
        <w:rPr>
          <w:rFonts w:ascii="Times New Roman" w:hAnsi="Times New Roman" w:cs="Times New Roman"/>
          <w:bCs/>
          <w:color w:val="3C4245"/>
          <w:sz w:val="24"/>
          <w:szCs w:val="24"/>
        </w:rPr>
        <w:t>Viral hepatitis in p</w:t>
      </w:r>
      <w:r w:rsidRPr="002E106B">
        <w:rPr>
          <w:rFonts w:ascii="Times New Roman" w:hAnsi="Times New Roman" w:cs="Times New Roman"/>
          <w:color w:val="404040"/>
          <w:sz w:val="24"/>
          <w:szCs w:val="24"/>
        </w:rPr>
        <w:t xml:space="preserve">regnant women caused by HEV infection had higher maternal mortality rate and worse obstetric and fetal outcomes, </w:t>
      </w:r>
      <w:r w:rsidRPr="002E106B">
        <w:rPr>
          <w:rFonts w:ascii="Times New Roman" w:eastAsia="Times New Roman" w:hAnsi="Times New Roman" w:cs="Times New Roman"/>
          <w:color w:val="1A1919"/>
          <w:sz w:val="24"/>
          <w:szCs w:val="24"/>
        </w:rPr>
        <w:t>30 % of pregnant women with hepatitis E die as compared with the other hepatitis E patients with mortality rate of 0.5 % to 2%.</w:t>
      </w:r>
      <w:r w:rsidRPr="002E106B">
        <w:rPr>
          <w:rFonts w:ascii="Times New Roman" w:hAnsi="Times New Roman" w:cs="Times New Roman"/>
          <w:color w:val="404040"/>
          <w:sz w:val="24"/>
          <w:szCs w:val="24"/>
        </w:rPr>
        <w:t xml:space="preserve"> The pregnant women </w:t>
      </w:r>
      <w:r>
        <w:rPr>
          <w:rFonts w:ascii="Times New Roman" w:hAnsi="Times New Roman" w:cs="Times New Roman"/>
          <w:color w:val="404040"/>
          <w:sz w:val="24"/>
          <w:szCs w:val="24"/>
        </w:rPr>
        <w:t xml:space="preserve">who </w:t>
      </w:r>
      <w:r w:rsidRPr="002E106B">
        <w:rPr>
          <w:rFonts w:ascii="Times New Roman" w:hAnsi="Times New Roman" w:cs="Times New Roman"/>
          <w:color w:val="404040"/>
          <w:sz w:val="24"/>
          <w:szCs w:val="24"/>
        </w:rPr>
        <w:t xml:space="preserve">acquired hepatitis E were selected for demographic study of fetomaternal outcomes. </w:t>
      </w:r>
    </w:p>
    <w:p w:rsidR="00DD46D6" w:rsidRPr="002E106B" w:rsidRDefault="00DD46D6" w:rsidP="008E7B59">
      <w:pPr>
        <w:spacing w:before="120" w:after="120" w:line="240" w:lineRule="auto"/>
        <w:jc w:val="both"/>
        <w:rPr>
          <w:rFonts w:ascii="Times New Roman" w:hAnsi="Times New Roman" w:cs="Times New Roman"/>
          <w:color w:val="404040"/>
          <w:sz w:val="24"/>
          <w:szCs w:val="24"/>
        </w:rPr>
      </w:pPr>
      <w:r w:rsidRPr="002E106B">
        <w:rPr>
          <w:rFonts w:ascii="Times New Roman" w:hAnsi="Times New Roman" w:cs="Times New Roman"/>
          <w:b/>
          <w:color w:val="404040"/>
          <w:sz w:val="24"/>
          <w:szCs w:val="24"/>
        </w:rPr>
        <w:t xml:space="preserve">Methodology: </w:t>
      </w:r>
      <w:r w:rsidRPr="002E106B">
        <w:rPr>
          <w:rFonts w:ascii="Times New Roman" w:hAnsi="Times New Roman" w:cs="Times New Roman"/>
          <w:color w:val="404040"/>
          <w:sz w:val="24"/>
          <w:szCs w:val="24"/>
        </w:rPr>
        <w:t xml:space="preserve">The 80 pregnant women with hepatitis E were observed for 2.5 years. </w:t>
      </w:r>
      <w:r w:rsidRPr="002E106B">
        <w:rPr>
          <w:rFonts w:ascii="Times New Roman" w:hAnsi="Times New Roman" w:cs="Times New Roman"/>
          <w:color w:val="3C4245"/>
          <w:sz w:val="24"/>
          <w:szCs w:val="24"/>
        </w:rPr>
        <w:t>Diagnosis of hepatitis E infection was carried out by the detection of specific Ig M antibodies in blood sample of patient.</w:t>
      </w:r>
      <w:r w:rsidRPr="002E106B">
        <w:rPr>
          <w:rFonts w:ascii="Times New Roman" w:hAnsi="Times New Roman" w:cs="Times New Roman"/>
          <w:color w:val="404040"/>
          <w:sz w:val="24"/>
          <w:szCs w:val="24"/>
        </w:rPr>
        <w:t xml:space="preserve"> The outcomes of maternal and feotal health status were recorded.</w:t>
      </w:r>
    </w:p>
    <w:p w:rsidR="00DD46D6" w:rsidRPr="002E106B" w:rsidRDefault="00DD46D6" w:rsidP="008E7B59">
      <w:pPr>
        <w:spacing w:before="120" w:after="120" w:line="240" w:lineRule="auto"/>
        <w:jc w:val="both"/>
        <w:rPr>
          <w:rFonts w:ascii="Times New Roman" w:hAnsi="Times New Roman" w:cs="Times New Roman"/>
          <w:color w:val="404040"/>
          <w:sz w:val="24"/>
          <w:szCs w:val="24"/>
        </w:rPr>
      </w:pPr>
      <w:r w:rsidRPr="002E106B">
        <w:rPr>
          <w:rFonts w:ascii="Times New Roman" w:hAnsi="Times New Roman" w:cs="Times New Roman"/>
          <w:b/>
          <w:color w:val="404040"/>
          <w:sz w:val="24"/>
          <w:szCs w:val="24"/>
        </w:rPr>
        <w:t xml:space="preserve">Results: </w:t>
      </w:r>
      <w:r w:rsidRPr="002E106B">
        <w:rPr>
          <w:rFonts w:ascii="Times New Roman" w:hAnsi="Times New Roman" w:cs="Times New Roman"/>
          <w:color w:val="404040"/>
          <w:sz w:val="24"/>
          <w:szCs w:val="24"/>
        </w:rPr>
        <w:t xml:space="preserve">Liver failure and deliveries due to preterm distress caused increase in maternal and neonatal mortality rate. The clinical complications led to feotal distress resulting into anemia, under weight, post partum hemorrhage, preterm rupture of membranes and antipartum hemorrhage. </w:t>
      </w:r>
    </w:p>
    <w:p w:rsidR="00DD46D6" w:rsidRPr="002E106B" w:rsidRDefault="00DD46D6" w:rsidP="008E7B59">
      <w:pPr>
        <w:spacing w:before="120" w:after="120" w:line="240" w:lineRule="auto"/>
        <w:jc w:val="both"/>
        <w:rPr>
          <w:rFonts w:ascii="Times New Roman" w:hAnsi="Times New Roman" w:cs="Times New Roman"/>
          <w:color w:val="404040"/>
          <w:sz w:val="24"/>
          <w:szCs w:val="24"/>
        </w:rPr>
      </w:pPr>
      <w:r w:rsidRPr="002E106B">
        <w:rPr>
          <w:rFonts w:ascii="Times New Roman" w:hAnsi="Times New Roman" w:cs="Times New Roman"/>
          <w:b/>
          <w:color w:val="404040"/>
          <w:sz w:val="24"/>
          <w:szCs w:val="24"/>
        </w:rPr>
        <w:t>Conclusion &amp; Recommendations</w:t>
      </w:r>
      <w:r w:rsidRPr="002E106B">
        <w:rPr>
          <w:rFonts w:ascii="Times New Roman" w:hAnsi="Times New Roman" w:cs="Times New Roman"/>
          <w:color w:val="404040"/>
          <w:sz w:val="24"/>
          <w:szCs w:val="24"/>
        </w:rPr>
        <w:t xml:space="preserve">: Hepatitis E not only induces preterm foetal and maternal distress but </w:t>
      </w:r>
      <w:r>
        <w:rPr>
          <w:rFonts w:ascii="Times New Roman" w:hAnsi="Times New Roman" w:cs="Times New Roman"/>
          <w:color w:val="404040"/>
          <w:sz w:val="24"/>
          <w:szCs w:val="24"/>
        </w:rPr>
        <w:t xml:space="preserve">also causes </w:t>
      </w:r>
      <w:r w:rsidRPr="002E106B">
        <w:rPr>
          <w:rFonts w:ascii="Times New Roman" w:hAnsi="Times New Roman" w:cs="Times New Roman"/>
          <w:color w:val="404040"/>
          <w:sz w:val="24"/>
          <w:szCs w:val="24"/>
        </w:rPr>
        <w:t xml:space="preserve">complications in post partumfoetal outcomes. It produces adverse outcomes in the maternal and feotal health. </w:t>
      </w:r>
      <w:r w:rsidRPr="002E106B">
        <w:rPr>
          <w:rFonts w:ascii="Times New Roman" w:eastAsia="Times New Roman" w:hAnsi="Times New Roman" w:cs="Times New Roman"/>
          <w:color w:val="1A1919"/>
          <w:sz w:val="24"/>
          <w:szCs w:val="24"/>
        </w:rPr>
        <w:t xml:space="preserve">Nutritional monitoring of pregnant women is </w:t>
      </w:r>
      <w:r w:rsidRPr="002E106B">
        <w:rPr>
          <w:rFonts w:ascii="Times New Roman" w:hAnsi="Times New Roman" w:cs="Times New Roman"/>
          <w:color w:val="404040"/>
          <w:sz w:val="24"/>
          <w:szCs w:val="24"/>
        </w:rPr>
        <w:t>recommended</w:t>
      </w:r>
      <w:r w:rsidRPr="002E106B">
        <w:rPr>
          <w:rFonts w:ascii="Times New Roman" w:eastAsia="Times New Roman" w:hAnsi="Times New Roman" w:cs="Times New Roman"/>
          <w:color w:val="1A1919"/>
          <w:sz w:val="24"/>
          <w:szCs w:val="24"/>
        </w:rPr>
        <w:t xml:space="preserve"> to seek the remedial exploitation and precautions.HEV vaccines should be deployed.</w:t>
      </w:r>
    </w:p>
    <w:p w:rsidR="000C7E65" w:rsidRPr="00C91B49" w:rsidRDefault="000C7E65" w:rsidP="000C7E65">
      <w:pPr>
        <w:pStyle w:val="Heading2"/>
        <w:spacing w:before="120" w:line="240" w:lineRule="auto"/>
      </w:pPr>
      <w:bookmarkStart w:id="347" w:name="_Toc524015218"/>
      <w:bookmarkStart w:id="348" w:name="_Toc524968637"/>
      <w:r w:rsidRPr="00C91B49">
        <w:lastRenderedPageBreak/>
        <w:t>Abstract ID: 1025</w:t>
      </w:r>
      <w:bookmarkEnd w:id="347"/>
      <w:bookmarkEnd w:id="348"/>
    </w:p>
    <w:p w:rsidR="000C7E65" w:rsidRPr="002E106B" w:rsidRDefault="000C7E65" w:rsidP="000C7E65">
      <w:pPr>
        <w:pStyle w:val="Heading3"/>
        <w:spacing w:before="120" w:line="240" w:lineRule="auto"/>
        <w:jc w:val="both"/>
        <w:rPr>
          <w:rFonts w:eastAsia="Times New Roman"/>
        </w:rPr>
      </w:pPr>
      <w:bookmarkStart w:id="349" w:name="_Toc524015219"/>
      <w:bookmarkStart w:id="350" w:name="_Toc524968638"/>
      <w:r w:rsidRPr="00825593">
        <w:rPr>
          <w:rFonts w:eastAsia="Times New Roman"/>
        </w:rPr>
        <w:t xml:space="preserve">Assessment </w:t>
      </w:r>
      <w:r>
        <w:rPr>
          <w:rFonts w:eastAsia="Times New Roman"/>
        </w:rPr>
        <w:t>o</w:t>
      </w:r>
      <w:r w:rsidRPr="00825593">
        <w:rPr>
          <w:rFonts w:eastAsia="Times New Roman"/>
        </w:rPr>
        <w:t xml:space="preserve">f Newborn Care Practices </w:t>
      </w:r>
      <w:r>
        <w:rPr>
          <w:rFonts w:eastAsia="Times New Roman"/>
        </w:rPr>
        <w:t>a</w:t>
      </w:r>
      <w:r w:rsidRPr="00825593">
        <w:rPr>
          <w:rFonts w:eastAsia="Times New Roman"/>
        </w:rPr>
        <w:t xml:space="preserve">mong Mothers Reporting </w:t>
      </w:r>
      <w:r>
        <w:rPr>
          <w:rFonts w:eastAsia="Times New Roman"/>
        </w:rPr>
        <w:t>i</w:t>
      </w:r>
      <w:r w:rsidRPr="00825593">
        <w:rPr>
          <w:rFonts w:eastAsia="Times New Roman"/>
        </w:rPr>
        <w:t>n</w:t>
      </w:r>
      <w:r>
        <w:rPr>
          <w:rFonts w:eastAsia="Times New Roman"/>
        </w:rPr>
        <w:t xml:space="preserve"> a </w:t>
      </w:r>
      <w:r w:rsidRPr="00825593">
        <w:rPr>
          <w:rFonts w:eastAsia="Times New Roman"/>
        </w:rPr>
        <w:t xml:space="preserve">Tertiary Care Hospitals </w:t>
      </w:r>
      <w:r>
        <w:rPr>
          <w:rFonts w:eastAsia="Times New Roman"/>
        </w:rPr>
        <w:t>o</w:t>
      </w:r>
      <w:r w:rsidRPr="00825593">
        <w:rPr>
          <w:rFonts w:eastAsia="Times New Roman"/>
        </w:rPr>
        <w:t>f Rawalpindi</w:t>
      </w:r>
      <w:bookmarkEnd w:id="349"/>
      <w:bookmarkEnd w:id="350"/>
    </w:p>
    <w:p w:rsidR="00DD46D6" w:rsidRPr="000C7E65" w:rsidRDefault="00DD46D6" w:rsidP="000C7E65">
      <w:pPr>
        <w:spacing w:before="120" w:after="120" w:line="240" w:lineRule="auto"/>
        <w:rPr>
          <w:rFonts w:ascii="Times New Roman" w:eastAsiaTheme="majorEastAsia" w:hAnsi="Times New Roman" w:cstheme="majorBidi"/>
          <w:b/>
          <w:bCs/>
          <w:color w:val="5B9BD5" w:themeColor="accent1"/>
          <w:sz w:val="24"/>
        </w:rPr>
      </w:pPr>
      <w:r>
        <w:rPr>
          <w:rFonts w:ascii="Times New Roman" w:eastAsia="Times New Roman" w:hAnsi="Times New Roman" w:cs="Times New Roman"/>
          <w:color w:val="000000"/>
          <w:sz w:val="24"/>
          <w:szCs w:val="24"/>
        </w:rPr>
        <w:t>Mahr</w:t>
      </w:r>
      <w:r w:rsidR="009429DF">
        <w:rPr>
          <w:rFonts w:ascii="Times New Roman" w:eastAsia="Times New Roman" w:hAnsi="Times New Roman" w:cs="Times New Roman"/>
          <w:color w:val="000000"/>
          <w:sz w:val="24"/>
          <w:szCs w:val="24"/>
        </w:rPr>
        <w:t>een Noor, Shahana Ghazal, Aashi M</w:t>
      </w:r>
      <w:r>
        <w:rPr>
          <w:rFonts w:ascii="Times New Roman" w:eastAsia="Times New Roman" w:hAnsi="Times New Roman" w:cs="Times New Roman"/>
          <w:color w:val="000000"/>
          <w:sz w:val="24"/>
          <w:szCs w:val="24"/>
        </w:rPr>
        <w:t>ughal</w:t>
      </w:r>
    </w:p>
    <w:p w:rsidR="00E044C6" w:rsidRPr="005300F9" w:rsidRDefault="00E044C6" w:rsidP="008E7B59">
      <w:pPr>
        <w:spacing w:before="120" w:after="120" w:line="240" w:lineRule="auto"/>
        <w:jc w:val="both"/>
        <w:rPr>
          <w:rFonts w:ascii="Times New Roman" w:eastAsia="Times New Roman" w:hAnsi="Times New Roman" w:cs="Times New Roman"/>
          <w:sz w:val="24"/>
          <w:szCs w:val="24"/>
        </w:rPr>
      </w:pPr>
      <w:r w:rsidRPr="005300F9">
        <w:rPr>
          <w:rFonts w:ascii="Times New Roman" w:eastAsia="Times New Roman" w:hAnsi="Times New Roman" w:cs="Times New Roman"/>
          <w:sz w:val="24"/>
          <w:szCs w:val="24"/>
        </w:rPr>
        <w:t>Rawalpindi Medical University</w:t>
      </w:r>
      <w:r w:rsidR="0017211C">
        <w:rPr>
          <w:rFonts w:ascii="Times New Roman" w:eastAsia="Times New Roman" w:hAnsi="Times New Roman" w:cs="Times New Roman"/>
          <w:sz w:val="24"/>
          <w:szCs w:val="24"/>
        </w:rPr>
        <w:t>, Rawalpindi</w:t>
      </w:r>
    </w:p>
    <w:p w:rsidR="00DD46D6" w:rsidRDefault="00DD46D6" w:rsidP="008E7B59">
      <w:pPr>
        <w:spacing w:before="120" w:after="120" w:line="240" w:lineRule="auto"/>
        <w:jc w:val="both"/>
        <w:rPr>
          <w:rFonts w:ascii="Times New Roman" w:eastAsia="Times New Roman" w:hAnsi="Times New Roman" w:cs="Times New Roman"/>
          <w:b/>
          <w:color w:val="000000"/>
          <w:sz w:val="24"/>
          <w:szCs w:val="24"/>
        </w:rPr>
      </w:pPr>
    </w:p>
    <w:p w:rsidR="00DD46D6" w:rsidRPr="002E106B" w:rsidRDefault="00DD46D6" w:rsidP="008E7B59">
      <w:pPr>
        <w:spacing w:before="120" w:after="120" w:line="240" w:lineRule="auto"/>
        <w:jc w:val="both"/>
        <w:rPr>
          <w:rFonts w:ascii="Times New Roman" w:eastAsia="Times New Roman" w:hAnsi="Times New Roman" w:cs="Times New Roman"/>
          <w:color w:val="000000"/>
          <w:sz w:val="24"/>
          <w:szCs w:val="24"/>
        </w:rPr>
      </w:pPr>
      <w:r w:rsidRPr="008369EC">
        <w:rPr>
          <w:rFonts w:ascii="Times New Roman" w:eastAsia="Times New Roman" w:hAnsi="Times New Roman" w:cs="Times New Roman"/>
          <w:b/>
          <w:color w:val="000000"/>
          <w:sz w:val="24"/>
          <w:szCs w:val="24"/>
        </w:rPr>
        <w:t>Background</w:t>
      </w:r>
      <w:r>
        <w:rPr>
          <w:rFonts w:ascii="Times New Roman" w:eastAsia="Times New Roman" w:hAnsi="Times New Roman" w:cs="Times New Roman"/>
          <w:color w:val="000000"/>
          <w:sz w:val="24"/>
          <w:szCs w:val="24"/>
        </w:rPr>
        <w:t>:</w:t>
      </w:r>
      <w:r w:rsidRPr="002E106B">
        <w:rPr>
          <w:rFonts w:ascii="Times New Roman" w:eastAsia="Times New Roman" w:hAnsi="Times New Roman" w:cs="Times New Roman"/>
          <w:color w:val="000000"/>
          <w:sz w:val="24"/>
          <w:szCs w:val="24"/>
        </w:rPr>
        <w:t xml:space="preserve"> Around 4 million newborns die before reaching one month of age worldwide. 98% of neonatal deaths occur in developing countries. Pakistan accounts for 7% of neonatal deaths with Infant Mortality Rate of 74 in 1000 live births. It is influenced to a significant extent by the child rearing practices in our country that includes pre-lacteal feeds, discarding colostrum, giving bath to the baby immediately after birth and improper cord care.</w:t>
      </w:r>
    </w:p>
    <w:p w:rsidR="00DD46D6" w:rsidRPr="002E106B" w:rsidRDefault="00DD46D6" w:rsidP="008E7B59">
      <w:pPr>
        <w:spacing w:before="120" w:after="120" w:line="240" w:lineRule="auto"/>
        <w:jc w:val="both"/>
        <w:rPr>
          <w:rFonts w:ascii="Times New Roman" w:eastAsia="Times New Roman" w:hAnsi="Times New Roman" w:cs="Times New Roman"/>
          <w:color w:val="000000"/>
          <w:sz w:val="24"/>
          <w:szCs w:val="24"/>
        </w:rPr>
      </w:pPr>
      <w:r w:rsidRPr="00A74160">
        <w:rPr>
          <w:rFonts w:ascii="Times New Roman" w:eastAsia="Times New Roman" w:hAnsi="Times New Roman" w:cs="Times New Roman"/>
          <w:b/>
          <w:color w:val="000000"/>
          <w:sz w:val="24"/>
          <w:szCs w:val="24"/>
        </w:rPr>
        <w:t>Objectives</w:t>
      </w:r>
      <w:r w:rsidRPr="002E106B">
        <w:rPr>
          <w:rFonts w:ascii="Times New Roman" w:eastAsia="Times New Roman" w:hAnsi="Times New Roman" w:cs="Times New Roman"/>
          <w:color w:val="000000"/>
          <w:sz w:val="24"/>
          <w:szCs w:val="24"/>
        </w:rPr>
        <w:t>: To assess newborn care practices and to determine the association of newborn care practices with different sociodemographic variables.</w:t>
      </w:r>
    </w:p>
    <w:p w:rsidR="00DD46D6" w:rsidRPr="002E106B" w:rsidRDefault="00DD46D6" w:rsidP="008E7B59">
      <w:pPr>
        <w:spacing w:before="120" w:after="120" w:line="240" w:lineRule="auto"/>
        <w:jc w:val="both"/>
        <w:rPr>
          <w:rFonts w:ascii="Times New Roman" w:eastAsia="Times New Roman" w:hAnsi="Times New Roman" w:cs="Times New Roman"/>
          <w:color w:val="000000"/>
          <w:sz w:val="24"/>
          <w:szCs w:val="24"/>
        </w:rPr>
      </w:pPr>
      <w:r w:rsidRPr="00A74160">
        <w:rPr>
          <w:rFonts w:ascii="Times New Roman" w:eastAsia="Times New Roman" w:hAnsi="Times New Roman" w:cs="Times New Roman"/>
          <w:b/>
          <w:color w:val="000000"/>
          <w:sz w:val="24"/>
          <w:szCs w:val="24"/>
        </w:rPr>
        <w:t>Methodology</w:t>
      </w:r>
      <w:r w:rsidRPr="002E106B">
        <w:rPr>
          <w:rFonts w:ascii="Times New Roman" w:eastAsia="Times New Roman" w:hAnsi="Times New Roman" w:cs="Times New Roman"/>
          <w:color w:val="000000"/>
          <w:sz w:val="24"/>
          <w:szCs w:val="24"/>
        </w:rPr>
        <w:t>: A cross-sectional study was conducted at immunization center of Holy Family Hospital, in a duration of 6 months. A total of 232 mothers accompanying their newborns for BCG vaccination were interviewed through a structured questionnaire while excluding the newborns not accompanied with their mothers or born with co morbidities. The questionnaire included 15 questions on newborn care practices. For each correct response 1 point and for each incorrect response 0 point was allotted. Practice was categorized as Bad (score 0-7), Moderate (score 8-11) or Good (12-15). Data was entered in the questionnaires and analyzed using SPSS version 22.</w:t>
      </w:r>
    </w:p>
    <w:p w:rsidR="00DD46D6" w:rsidRPr="002E106B" w:rsidRDefault="00DD46D6" w:rsidP="008E7B59">
      <w:pPr>
        <w:spacing w:before="120" w:after="120" w:line="240" w:lineRule="auto"/>
        <w:jc w:val="both"/>
        <w:rPr>
          <w:rFonts w:ascii="Times New Roman" w:eastAsia="Times New Roman" w:hAnsi="Times New Roman" w:cs="Times New Roman"/>
          <w:color w:val="000000"/>
          <w:sz w:val="24"/>
          <w:szCs w:val="24"/>
        </w:rPr>
      </w:pPr>
      <w:r w:rsidRPr="00A74160">
        <w:rPr>
          <w:rFonts w:ascii="Times New Roman" w:eastAsia="Times New Roman" w:hAnsi="Times New Roman" w:cs="Times New Roman"/>
          <w:b/>
          <w:color w:val="000000"/>
          <w:sz w:val="24"/>
          <w:szCs w:val="24"/>
        </w:rPr>
        <w:t>Results</w:t>
      </w:r>
      <w:r w:rsidRPr="002E106B">
        <w:rPr>
          <w:rFonts w:ascii="Times New Roman" w:eastAsia="Times New Roman" w:hAnsi="Times New Roman" w:cs="Times New Roman"/>
          <w:color w:val="000000"/>
          <w:sz w:val="24"/>
          <w:szCs w:val="24"/>
        </w:rPr>
        <w:t>: Out of 232, 161(69.4%) had moderate practices, 46(19.8%) had good practices while 25(10.8%) had bad practices. 92.7% mothers reported at least one antenatal care visit. Home deliveries were 6.9%. 80.6% reported applying various substances like oil, desi ghee, spirit, pyodine to the cord stump. 88.4% reported first bath after 24hrs of birth. 15.9% mothers initiated breastfeeding within 1 hours of delivery. Colostrum was given by 65.5% and pre-lacteal feeds given by 64.2%. Exclusive breast-feeding rate was 38.4%.</w:t>
      </w:r>
    </w:p>
    <w:p w:rsidR="00DD46D6" w:rsidRPr="002E106B" w:rsidRDefault="00DD46D6" w:rsidP="008E7B59">
      <w:pPr>
        <w:spacing w:before="120" w:after="120" w:line="240" w:lineRule="auto"/>
        <w:jc w:val="both"/>
        <w:rPr>
          <w:rFonts w:ascii="Times New Roman" w:eastAsia="Times New Roman" w:hAnsi="Times New Roman" w:cs="Times New Roman"/>
          <w:color w:val="000000"/>
          <w:sz w:val="24"/>
          <w:szCs w:val="24"/>
        </w:rPr>
      </w:pPr>
      <w:r w:rsidRPr="00A74160">
        <w:rPr>
          <w:rFonts w:ascii="Times New Roman" w:eastAsia="Times New Roman" w:hAnsi="Times New Roman" w:cs="Times New Roman"/>
          <w:b/>
          <w:color w:val="000000"/>
          <w:sz w:val="24"/>
          <w:szCs w:val="24"/>
        </w:rPr>
        <w:t>Conclusion</w:t>
      </w:r>
      <w:r w:rsidRPr="002E106B">
        <w:rPr>
          <w:rFonts w:ascii="Times New Roman" w:eastAsia="Times New Roman" w:hAnsi="Times New Roman" w:cs="Times New Roman"/>
          <w:color w:val="000000"/>
          <w:sz w:val="24"/>
          <w:szCs w:val="24"/>
        </w:rPr>
        <w:t>: Antenatal care coverage was good, but practices regarding newborn care were average. Tradition and culture played a significant role. Health education can improve the mothers’ knowledge regarding newborn care practices.</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2E106B">
        <w:rPr>
          <w:rFonts w:ascii="Times New Roman" w:eastAsia="Times New Roman" w:hAnsi="Times New Roman" w:cs="Times New Roman"/>
          <w:color w:val="000000"/>
          <w:sz w:val="24"/>
          <w:szCs w:val="24"/>
        </w:rPr>
        <w:t>Keywords: Newborn, Cord Care, Exclusive Breastfeeding, Prelacteals, Newborn care practices, Colostrum.</w:t>
      </w:r>
    </w:p>
    <w:p w:rsidR="000C7E65" w:rsidRDefault="000C7E65" w:rsidP="008E7B59">
      <w:pPr>
        <w:spacing w:before="120" w:after="120" w:line="240" w:lineRule="auto"/>
        <w:jc w:val="both"/>
        <w:rPr>
          <w:rFonts w:ascii="Times New Roman" w:eastAsia="Times New Roman" w:hAnsi="Times New Roman" w:cs="Times New Roman"/>
          <w:color w:val="000000"/>
          <w:sz w:val="24"/>
          <w:szCs w:val="24"/>
        </w:rPr>
      </w:pPr>
    </w:p>
    <w:p w:rsidR="000C7E65" w:rsidRDefault="000C7E65" w:rsidP="000C7E65">
      <w:pPr>
        <w:pStyle w:val="Heading2"/>
        <w:spacing w:before="120" w:line="240" w:lineRule="auto"/>
        <w:rPr>
          <w:rFonts w:eastAsia="Times New Roman"/>
        </w:rPr>
      </w:pPr>
      <w:bookmarkStart w:id="351" w:name="_Toc524015222"/>
      <w:bookmarkStart w:id="352" w:name="_Toc524968639"/>
      <w:r w:rsidRPr="00BB39AE">
        <w:rPr>
          <w:rFonts w:eastAsia="Times New Roman"/>
        </w:rPr>
        <w:t>Abstract ID: 1144</w:t>
      </w:r>
      <w:bookmarkEnd w:id="351"/>
      <w:bookmarkEnd w:id="352"/>
    </w:p>
    <w:p w:rsidR="000C7E65" w:rsidRDefault="000C7E65" w:rsidP="000C7E65">
      <w:pPr>
        <w:pStyle w:val="Heading3"/>
        <w:spacing w:before="120" w:line="240" w:lineRule="auto"/>
        <w:jc w:val="both"/>
        <w:rPr>
          <w:rFonts w:eastAsia="Times New Roman"/>
        </w:rPr>
      </w:pPr>
      <w:bookmarkStart w:id="353" w:name="_Toc524015223"/>
      <w:bookmarkStart w:id="354" w:name="_Toc524968640"/>
      <w:r w:rsidRPr="003E615E">
        <w:rPr>
          <w:rFonts w:eastAsia="Times New Roman"/>
        </w:rPr>
        <w:t xml:space="preserve">Timing </w:t>
      </w:r>
      <w:r>
        <w:rPr>
          <w:rFonts w:eastAsia="Times New Roman"/>
        </w:rPr>
        <w:t>o</w:t>
      </w:r>
      <w:r w:rsidRPr="003E615E">
        <w:rPr>
          <w:rFonts w:eastAsia="Times New Roman"/>
        </w:rPr>
        <w:t xml:space="preserve">f Permanent Teeth Emergence </w:t>
      </w:r>
      <w:r>
        <w:rPr>
          <w:rFonts w:eastAsia="Times New Roman"/>
        </w:rPr>
        <w:t>o</w:t>
      </w:r>
      <w:r w:rsidRPr="003E615E">
        <w:rPr>
          <w:rFonts w:eastAsia="Times New Roman"/>
        </w:rPr>
        <w:t xml:space="preserve">f Children </w:t>
      </w:r>
      <w:r>
        <w:rPr>
          <w:rFonts w:eastAsia="Times New Roman"/>
        </w:rPr>
        <w:t>o</w:t>
      </w:r>
      <w:r w:rsidRPr="003E615E">
        <w:rPr>
          <w:rFonts w:eastAsia="Times New Roman"/>
        </w:rPr>
        <w:t xml:space="preserve">f Sindh, Baluchistan, </w:t>
      </w:r>
      <w:r>
        <w:rPr>
          <w:rFonts w:eastAsia="Times New Roman"/>
        </w:rPr>
        <w:t>a</w:t>
      </w:r>
      <w:r w:rsidRPr="003E615E">
        <w:rPr>
          <w:rFonts w:eastAsia="Times New Roman"/>
        </w:rPr>
        <w:t>nd Khyber Pakhtunkhwa</w:t>
      </w:r>
      <w:bookmarkEnd w:id="353"/>
      <w:bookmarkEnd w:id="354"/>
    </w:p>
    <w:p w:rsidR="00DD46D6" w:rsidRPr="000C7E65" w:rsidRDefault="00DD46D6" w:rsidP="008E7B59">
      <w:pPr>
        <w:spacing w:before="120" w:after="120" w:line="240" w:lineRule="auto"/>
        <w:rPr>
          <w:rFonts w:ascii="Times New Roman" w:eastAsiaTheme="majorEastAsia" w:hAnsi="Times New Roman" w:cstheme="majorBidi"/>
          <w:b/>
          <w:bCs/>
          <w:color w:val="5B9BD5" w:themeColor="accent1"/>
          <w:sz w:val="24"/>
        </w:rPr>
      </w:pPr>
      <w:r w:rsidRPr="001877A2">
        <w:rPr>
          <w:rFonts w:asciiTheme="majorBidi" w:hAnsiTheme="majorBidi" w:cstheme="majorBidi"/>
          <w:sz w:val="24"/>
          <w:szCs w:val="24"/>
        </w:rPr>
        <w:t>Nazeer Khan, Hasham Khan, MujeeburRehman</w:t>
      </w:r>
      <w:r w:rsidR="00907453">
        <w:rPr>
          <w:rFonts w:asciiTheme="majorBidi" w:hAnsiTheme="majorBidi" w:cstheme="majorBidi"/>
          <w:sz w:val="24"/>
          <w:szCs w:val="24"/>
        </w:rPr>
        <w:t xml:space="preserve"> </w:t>
      </w:r>
      <w:r w:rsidRPr="001877A2">
        <w:rPr>
          <w:rFonts w:asciiTheme="majorBidi" w:hAnsiTheme="majorBidi" w:cstheme="majorBidi"/>
          <w:sz w:val="24"/>
          <w:szCs w:val="24"/>
        </w:rPr>
        <w:t>Baloch, Sarfraz Ali Abbasi (Posthumous), Sumaira</w:t>
      </w:r>
      <w:r w:rsidR="00907453">
        <w:rPr>
          <w:rFonts w:asciiTheme="majorBidi" w:hAnsiTheme="majorBidi" w:cstheme="majorBidi"/>
          <w:sz w:val="24"/>
          <w:szCs w:val="24"/>
        </w:rPr>
        <w:t xml:space="preserve"> </w:t>
      </w:r>
      <w:r w:rsidRPr="001877A2">
        <w:rPr>
          <w:rFonts w:asciiTheme="majorBidi" w:hAnsiTheme="majorBidi" w:cstheme="majorBidi"/>
          <w:sz w:val="24"/>
          <w:szCs w:val="24"/>
        </w:rPr>
        <w:t>Naz</w:t>
      </w:r>
    </w:p>
    <w:p w:rsidR="00E044C6" w:rsidRPr="005300F9" w:rsidRDefault="00E044C6" w:rsidP="008E7B59">
      <w:pPr>
        <w:spacing w:before="120" w:after="120" w:line="240" w:lineRule="auto"/>
        <w:rPr>
          <w:rFonts w:ascii="Times New Roman" w:eastAsia="Times New Roman" w:hAnsi="Times New Roman" w:cs="Times New Roman"/>
          <w:sz w:val="24"/>
          <w:szCs w:val="24"/>
        </w:rPr>
      </w:pPr>
      <w:r w:rsidRPr="005300F9">
        <w:rPr>
          <w:rFonts w:ascii="Times New Roman" w:eastAsia="Times New Roman" w:hAnsi="Times New Roman" w:cs="Times New Roman"/>
          <w:sz w:val="24"/>
          <w:szCs w:val="24"/>
        </w:rPr>
        <w:t>J</w:t>
      </w:r>
      <w:r>
        <w:rPr>
          <w:rFonts w:ascii="Times New Roman" w:eastAsia="Times New Roman" w:hAnsi="Times New Roman" w:cs="Times New Roman"/>
          <w:sz w:val="24"/>
          <w:szCs w:val="24"/>
        </w:rPr>
        <w:t>i</w:t>
      </w:r>
      <w:r w:rsidRPr="005300F9">
        <w:rPr>
          <w:rFonts w:ascii="Times New Roman" w:eastAsia="Times New Roman" w:hAnsi="Times New Roman" w:cs="Times New Roman"/>
          <w:sz w:val="24"/>
          <w:szCs w:val="24"/>
        </w:rPr>
        <w:t>nnah Sindh Medical University</w:t>
      </w:r>
      <w:r w:rsidR="0013548A">
        <w:rPr>
          <w:rFonts w:ascii="Times New Roman" w:eastAsia="Times New Roman" w:hAnsi="Times New Roman" w:cs="Times New Roman"/>
          <w:sz w:val="24"/>
          <w:szCs w:val="24"/>
        </w:rPr>
        <w:t>, Karachi</w:t>
      </w:r>
    </w:p>
    <w:p w:rsidR="00DD46D6" w:rsidRPr="00176E41" w:rsidRDefault="00DD46D6" w:rsidP="008E7B59">
      <w:pPr>
        <w:spacing w:before="120" w:after="120" w:line="240" w:lineRule="auto"/>
      </w:pP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2A31D0">
        <w:rPr>
          <w:rFonts w:ascii="Times New Roman" w:eastAsia="Times New Roman" w:hAnsi="Times New Roman" w:cs="Times New Roman"/>
          <w:b/>
          <w:color w:val="000000"/>
          <w:sz w:val="24"/>
          <w:szCs w:val="24"/>
        </w:rPr>
        <w:t>Objectives</w:t>
      </w:r>
      <w:r w:rsidRPr="00E32166">
        <w:rPr>
          <w:rFonts w:ascii="Times New Roman" w:eastAsia="Times New Roman" w:hAnsi="Times New Roman" w:cs="Times New Roman"/>
          <w:color w:val="000000"/>
          <w:sz w:val="24"/>
          <w:szCs w:val="24"/>
        </w:rPr>
        <w:t xml:space="preserve">: To establish the norm of mean emergence time of permanent teeth, except the third molars, of Pakistani children among different ethnic groups. </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AA3AD7">
        <w:rPr>
          <w:rFonts w:ascii="Times New Roman" w:eastAsia="Times New Roman" w:hAnsi="Times New Roman" w:cs="Times New Roman"/>
          <w:b/>
          <w:color w:val="000000"/>
          <w:sz w:val="24"/>
          <w:szCs w:val="24"/>
        </w:rPr>
        <w:t>Methodology</w:t>
      </w:r>
      <w:r w:rsidRPr="00E32166">
        <w:rPr>
          <w:rFonts w:ascii="Times New Roman" w:eastAsia="Times New Roman" w:hAnsi="Times New Roman" w:cs="Times New Roman"/>
          <w:color w:val="000000"/>
          <w:sz w:val="24"/>
          <w:szCs w:val="24"/>
        </w:rPr>
        <w:t xml:space="preserve">: The target population was the schoolchildren from Karachi, Peshawar, Quetta and Larkana. Stratified Cluster systematic random sampling was utilized for data collection. 45,000 children were screened and 8788 children </w:t>
      </w:r>
      <w:r>
        <w:rPr>
          <w:rFonts w:ascii="Times New Roman" w:eastAsia="Times New Roman" w:hAnsi="Times New Roman" w:cs="Times New Roman"/>
          <w:color w:val="000000"/>
          <w:sz w:val="24"/>
          <w:szCs w:val="24"/>
        </w:rPr>
        <w:t xml:space="preserve">who </w:t>
      </w:r>
      <w:r w:rsidRPr="00E32166">
        <w:rPr>
          <w:rFonts w:ascii="Times New Roman" w:eastAsia="Times New Roman" w:hAnsi="Times New Roman" w:cs="Times New Roman"/>
          <w:color w:val="000000"/>
          <w:sz w:val="24"/>
          <w:szCs w:val="24"/>
        </w:rPr>
        <w:t>had shown at least one erupted tooth The dental examination was carried out by field examiners on the selected school children. Height and weight were also measured. A questionnaire was completed for each selected child for demographic variables, ethica</w:t>
      </w:r>
      <w:r>
        <w:rPr>
          <w:rFonts w:ascii="Times New Roman" w:eastAsia="Times New Roman" w:hAnsi="Times New Roman" w:cs="Times New Roman"/>
          <w:color w:val="000000"/>
          <w:sz w:val="24"/>
          <w:szCs w:val="24"/>
        </w:rPr>
        <w:t>l background and eating habits.</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AA3AD7">
        <w:rPr>
          <w:rFonts w:ascii="Times New Roman" w:eastAsia="Times New Roman" w:hAnsi="Times New Roman" w:cs="Times New Roman"/>
          <w:b/>
          <w:color w:val="000000"/>
          <w:sz w:val="24"/>
          <w:szCs w:val="24"/>
        </w:rPr>
        <w:t>Results</w:t>
      </w:r>
      <w:r w:rsidRPr="00E32166">
        <w:rPr>
          <w:rFonts w:ascii="Times New Roman" w:eastAsia="Times New Roman" w:hAnsi="Times New Roman" w:cs="Times New Roman"/>
          <w:color w:val="000000"/>
          <w:sz w:val="24"/>
          <w:szCs w:val="24"/>
        </w:rPr>
        <w:t>: Number of children with at least one erupted tooth from Karachi, Larkana, Quetta and Peshawar were 4307, 1205, 1267 and 1946 respectively. Peshawar children showed significantly higher body mass index (BMI) as compared to other children. In maxillary jaw, the Larkana children showed early eruption, while Quetta children demonstrated late eruption. In mandibular jaw, again the Larkana children showed the early eruption, however, Karachi children showed late eruption in all the teeth except premolars and molars. Comparing with other countries, African children showed early eruption, while Iranian and Australian children showed late eruption in most of the time. In few teeth the Pakistan children also showed late eruption. This study did not show any significant difference between the emergence times among the gender as com</w:t>
      </w:r>
      <w:r>
        <w:rPr>
          <w:rFonts w:ascii="Times New Roman" w:eastAsia="Times New Roman" w:hAnsi="Times New Roman" w:cs="Times New Roman"/>
          <w:color w:val="000000"/>
          <w:sz w:val="24"/>
          <w:szCs w:val="24"/>
        </w:rPr>
        <w:t>pared to other countries.</w:t>
      </w:r>
    </w:p>
    <w:p w:rsidR="00DD46D6" w:rsidRDefault="00DD46D6" w:rsidP="008E7B59">
      <w:pPr>
        <w:spacing w:before="120" w:after="120" w:line="240" w:lineRule="auto"/>
        <w:jc w:val="both"/>
        <w:rPr>
          <w:rFonts w:ascii="Times New Roman" w:eastAsia="Times New Roman" w:hAnsi="Times New Roman" w:cs="Times New Roman"/>
          <w:color w:val="000000"/>
          <w:sz w:val="24"/>
          <w:szCs w:val="24"/>
        </w:rPr>
      </w:pPr>
      <w:r w:rsidRPr="00C500A5">
        <w:rPr>
          <w:rFonts w:ascii="Times New Roman" w:eastAsia="Times New Roman" w:hAnsi="Times New Roman" w:cs="Times New Roman"/>
          <w:b/>
          <w:color w:val="000000"/>
          <w:sz w:val="24"/>
          <w:szCs w:val="24"/>
        </w:rPr>
        <w:t>Conclusion</w:t>
      </w:r>
      <w:r w:rsidRPr="00E32166">
        <w:rPr>
          <w:rFonts w:ascii="Times New Roman" w:eastAsia="Times New Roman" w:hAnsi="Times New Roman" w:cs="Times New Roman"/>
          <w:color w:val="000000"/>
          <w:sz w:val="24"/>
          <w:szCs w:val="24"/>
        </w:rPr>
        <w:t xml:space="preserve">: This study showed significant difference between the </w:t>
      </w:r>
      <w:r>
        <w:rPr>
          <w:rFonts w:ascii="Times New Roman" w:eastAsia="Times New Roman" w:hAnsi="Times New Roman" w:cs="Times New Roman"/>
          <w:color w:val="000000"/>
          <w:sz w:val="24"/>
          <w:szCs w:val="24"/>
        </w:rPr>
        <w:t xml:space="preserve">tooth </w:t>
      </w:r>
      <w:r w:rsidRPr="00E32166">
        <w:rPr>
          <w:rFonts w:ascii="Times New Roman" w:eastAsia="Times New Roman" w:hAnsi="Times New Roman" w:cs="Times New Roman"/>
          <w:color w:val="000000"/>
          <w:sz w:val="24"/>
          <w:szCs w:val="24"/>
        </w:rPr>
        <w:t>emergence time of Pakistani and European children.</w:t>
      </w:r>
    </w:p>
    <w:p w:rsidR="00591ECB" w:rsidRDefault="00591ECB" w:rsidP="008E7B59">
      <w:pPr>
        <w:spacing w:before="120" w:after="120" w:line="240" w:lineRule="auto"/>
        <w:jc w:val="both"/>
        <w:rPr>
          <w:rFonts w:ascii="Times New Roman" w:eastAsia="Times New Roman" w:hAnsi="Times New Roman" w:cs="Times New Roman"/>
          <w:color w:val="000000"/>
          <w:sz w:val="24"/>
          <w:szCs w:val="24"/>
        </w:rPr>
      </w:pPr>
    </w:p>
    <w:p w:rsidR="00591ECB" w:rsidRPr="00C91B49" w:rsidRDefault="00591ECB" w:rsidP="00591ECB">
      <w:pPr>
        <w:pStyle w:val="Heading2"/>
        <w:spacing w:before="120" w:line="240" w:lineRule="auto"/>
      </w:pPr>
      <w:bookmarkStart w:id="355" w:name="_Toc524968641"/>
      <w:r w:rsidRPr="00C91B49">
        <w:t>Abstract ID: 1031</w:t>
      </w:r>
      <w:bookmarkEnd w:id="355"/>
    </w:p>
    <w:p w:rsidR="00591ECB" w:rsidRPr="002E106B" w:rsidRDefault="00591ECB" w:rsidP="00591ECB">
      <w:pPr>
        <w:pStyle w:val="Heading3"/>
        <w:spacing w:before="120" w:line="240" w:lineRule="auto"/>
        <w:jc w:val="both"/>
        <w:rPr>
          <w:rFonts w:eastAsia="Times New Roman"/>
        </w:rPr>
      </w:pPr>
      <w:bookmarkStart w:id="356" w:name="_Toc524968642"/>
      <w:r w:rsidRPr="002E106B">
        <w:rPr>
          <w:rFonts w:eastAsia="Times New Roman"/>
        </w:rPr>
        <w:t xml:space="preserve">Changing Perceptions </w:t>
      </w:r>
      <w:r>
        <w:rPr>
          <w:rFonts w:eastAsia="Times New Roman"/>
        </w:rPr>
        <w:t>a</w:t>
      </w:r>
      <w:r w:rsidRPr="002E106B">
        <w:rPr>
          <w:rFonts w:eastAsia="Times New Roman"/>
        </w:rPr>
        <w:t xml:space="preserve">bout Abortion </w:t>
      </w:r>
      <w:r>
        <w:rPr>
          <w:rFonts w:eastAsia="Times New Roman"/>
        </w:rPr>
        <w:t>a</w:t>
      </w:r>
      <w:r w:rsidRPr="002E106B">
        <w:rPr>
          <w:rFonts w:eastAsia="Times New Roman"/>
        </w:rPr>
        <w:t xml:space="preserve">nd Associated Female Rights </w:t>
      </w:r>
      <w:r>
        <w:rPr>
          <w:rFonts w:eastAsia="Times New Roman"/>
        </w:rPr>
        <w:t>t</w:t>
      </w:r>
      <w:r w:rsidRPr="002E106B">
        <w:rPr>
          <w:rFonts w:eastAsia="Times New Roman"/>
        </w:rPr>
        <w:t>hrough Behavior Change Communication</w:t>
      </w:r>
      <w:bookmarkEnd w:id="356"/>
    </w:p>
    <w:p w:rsidR="003E615E" w:rsidRPr="00591ECB" w:rsidRDefault="003E615E" w:rsidP="00591ECB">
      <w:pPr>
        <w:spacing w:before="120" w:after="120" w:line="240" w:lineRule="auto"/>
        <w:rPr>
          <w:rFonts w:ascii="Times New Roman" w:eastAsiaTheme="majorEastAsia" w:hAnsi="Times New Roman" w:cstheme="majorBidi"/>
          <w:b/>
          <w:bCs/>
          <w:color w:val="5B9BD5" w:themeColor="accent1"/>
          <w:sz w:val="24"/>
        </w:rPr>
      </w:pPr>
      <w:r w:rsidRPr="006851E9">
        <w:rPr>
          <w:rFonts w:ascii="Times New Roman" w:eastAsia="Times New Roman" w:hAnsi="Times New Roman" w:cs="Times New Roman"/>
          <w:sz w:val="24"/>
          <w:szCs w:val="24"/>
        </w:rPr>
        <w:t>Naheed Humayun, Ayesha Humayun, Hira Ashfaq, Shakila Zaman</w:t>
      </w:r>
    </w:p>
    <w:p w:rsidR="00E044C6" w:rsidRPr="009713C0" w:rsidRDefault="00E044C6" w:rsidP="008E7B59">
      <w:pPr>
        <w:spacing w:before="120" w:after="120" w:line="240" w:lineRule="auto"/>
        <w:jc w:val="both"/>
        <w:rPr>
          <w:rFonts w:ascii="Times New Roman" w:eastAsia="Times New Roman" w:hAnsi="Times New Roman" w:cs="Times New Roman"/>
          <w:sz w:val="24"/>
          <w:szCs w:val="24"/>
        </w:rPr>
      </w:pPr>
      <w:r w:rsidRPr="009713C0">
        <w:rPr>
          <w:rFonts w:ascii="Times New Roman" w:eastAsia="Times New Roman" w:hAnsi="Times New Roman" w:cs="Times New Roman"/>
          <w:sz w:val="24"/>
          <w:szCs w:val="24"/>
        </w:rPr>
        <w:t>FMH College of Medicine and Dentistry, Lahore</w:t>
      </w:r>
    </w:p>
    <w:p w:rsidR="003E615E" w:rsidRPr="002E106B" w:rsidRDefault="003E615E" w:rsidP="008E7B59">
      <w:pPr>
        <w:spacing w:before="120" w:after="120" w:line="240" w:lineRule="auto"/>
        <w:jc w:val="both"/>
        <w:rPr>
          <w:rFonts w:ascii="Times New Roman" w:eastAsia="Times New Roman" w:hAnsi="Times New Roman" w:cs="Times New Roman"/>
          <w:sz w:val="24"/>
          <w:szCs w:val="24"/>
        </w:rPr>
      </w:pPr>
    </w:p>
    <w:p w:rsidR="003E615E" w:rsidRPr="002E106B" w:rsidRDefault="003E615E" w:rsidP="008E7B59">
      <w:pPr>
        <w:spacing w:before="120" w:after="120" w:line="240" w:lineRule="auto"/>
        <w:jc w:val="both"/>
        <w:rPr>
          <w:rFonts w:ascii="Times New Roman" w:eastAsia="Times New Roman" w:hAnsi="Times New Roman" w:cs="Times New Roman"/>
          <w:sz w:val="24"/>
          <w:szCs w:val="24"/>
        </w:rPr>
      </w:pPr>
      <w:r w:rsidRPr="0005768E">
        <w:rPr>
          <w:rFonts w:ascii="Times New Roman" w:eastAsia="Times New Roman" w:hAnsi="Times New Roman" w:cs="Times New Roman"/>
          <w:b/>
          <w:bCs/>
          <w:sz w:val="24"/>
          <w:szCs w:val="24"/>
        </w:rPr>
        <w:t>Background:</w:t>
      </w:r>
      <w:r w:rsidRPr="002E106B">
        <w:rPr>
          <w:rFonts w:ascii="Times New Roman" w:eastAsia="Times New Roman" w:hAnsi="Times New Roman" w:cs="Times New Roman"/>
          <w:sz w:val="24"/>
          <w:szCs w:val="24"/>
        </w:rPr>
        <w:t xml:space="preserve"> Sustainable Development Goals are in place after MDGs, still countries like Pakistan are striving to meet targets of maternal morbidity and mortality. Abortions, legal or illegal, safe or unsafe, all are on the rise in underdeveloped countries. Changing behaviors of females, couples and families are very slow and labor intensive task. Behavior change communication starts with changing and developing perceptions of females about abortion and their associated rights.</w:t>
      </w:r>
    </w:p>
    <w:p w:rsidR="003E615E" w:rsidRPr="002E106B" w:rsidRDefault="003E615E" w:rsidP="008E7B59">
      <w:pPr>
        <w:spacing w:before="120" w:after="120" w:line="240" w:lineRule="auto"/>
        <w:jc w:val="both"/>
        <w:rPr>
          <w:rFonts w:ascii="Times New Roman" w:eastAsia="Times New Roman" w:hAnsi="Times New Roman" w:cs="Times New Roman"/>
          <w:sz w:val="24"/>
          <w:szCs w:val="24"/>
        </w:rPr>
      </w:pPr>
      <w:r w:rsidRPr="0005768E">
        <w:rPr>
          <w:rFonts w:ascii="Times New Roman" w:eastAsia="Times New Roman" w:hAnsi="Times New Roman" w:cs="Times New Roman"/>
          <w:b/>
          <w:bCs/>
          <w:sz w:val="24"/>
          <w:szCs w:val="24"/>
        </w:rPr>
        <w:t>Objective:</w:t>
      </w:r>
      <w:r w:rsidRPr="002E106B">
        <w:rPr>
          <w:rFonts w:ascii="Times New Roman" w:eastAsia="Times New Roman" w:hAnsi="Times New Roman" w:cs="Times New Roman"/>
          <w:sz w:val="24"/>
          <w:szCs w:val="24"/>
        </w:rPr>
        <w:t xml:space="preserve"> Current study was conducted to change perceptions about abortion and associated female rights through behavioral change communication (BCC) strategies among females residing in district Lahore, Pakistan, during 2010. </w:t>
      </w:r>
    </w:p>
    <w:p w:rsidR="003E615E" w:rsidRPr="002E106B" w:rsidRDefault="003E615E" w:rsidP="008E7B59">
      <w:pPr>
        <w:spacing w:before="120" w:after="120" w:line="240" w:lineRule="auto"/>
        <w:jc w:val="both"/>
        <w:rPr>
          <w:rFonts w:ascii="Times New Roman" w:eastAsia="Times New Roman" w:hAnsi="Times New Roman" w:cs="Times New Roman"/>
          <w:sz w:val="24"/>
          <w:szCs w:val="24"/>
        </w:rPr>
      </w:pPr>
      <w:r w:rsidRPr="0005768E">
        <w:rPr>
          <w:rFonts w:ascii="Times New Roman" w:eastAsia="Times New Roman" w:hAnsi="Times New Roman" w:cs="Times New Roman"/>
          <w:b/>
          <w:bCs/>
          <w:sz w:val="24"/>
          <w:szCs w:val="24"/>
        </w:rPr>
        <w:t xml:space="preserve">Method: </w:t>
      </w:r>
      <w:r w:rsidR="009429DF" w:rsidRPr="002E106B">
        <w:rPr>
          <w:rFonts w:ascii="Times New Roman" w:eastAsia="Times New Roman" w:hAnsi="Times New Roman" w:cs="Times New Roman"/>
          <w:sz w:val="24"/>
          <w:szCs w:val="24"/>
        </w:rPr>
        <w:t>A Quasi</w:t>
      </w:r>
      <w:r w:rsidRPr="002E106B">
        <w:rPr>
          <w:rFonts w:ascii="Times New Roman" w:eastAsia="Times New Roman" w:hAnsi="Times New Roman" w:cs="Times New Roman"/>
          <w:sz w:val="24"/>
          <w:szCs w:val="24"/>
        </w:rPr>
        <w:t xml:space="preserve">-experimental study was carried out on 100 Muslim, married females with parity ≤ 4, visiting 10 randomly selected basic health units (BHUs) in District Lahore, selected conveniently after taking written informed consent. Intervention was done using BCC strategies, messages were developed focusing on religion-based communication (RBC). Pre-RBC, in-depth </w:t>
      </w:r>
      <w:r w:rsidRPr="002E106B">
        <w:rPr>
          <w:rFonts w:ascii="Times New Roman" w:eastAsia="Times New Roman" w:hAnsi="Times New Roman" w:cs="Times New Roman"/>
          <w:sz w:val="24"/>
          <w:szCs w:val="24"/>
        </w:rPr>
        <w:lastRenderedPageBreak/>
        <w:t>interviews were conducted to assess perception about abortion and associated female rights. RBC was imparted individually to females. Reinforcement was done at sixth month followed by administration of post-RBC forms to assess change after nine months. Data was analyzed using SPSS version 21. Percent point change was assessed in pre and post RBC knowledge and perceptions.</w:t>
      </w:r>
    </w:p>
    <w:p w:rsidR="003E615E" w:rsidRPr="002E106B" w:rsidRDefault="003E615E" w:rsidP="008E7B59">
      <w:pPr>
        <w:spacing w:before="120" w:after="120" w:line="240" w:lineRule="auto"/>
        <w:jc w:val="both"/>
        <w:rPr>
          <w:rFonts w:ascii="Times New Roman" w:eastAsia="Times New Roman" w:hAnsi="Times New Roman" w:cs="Times New Roman"/>
          <w:sz w:val="24"/>
          <w:szCs w:val="24"/>
        </w:rPr>
      </w:pPr>
      <w:r w:rsidRPr="0005768E">
        <w:rPr>
          <w:rFonts w:ascii="Times New Roman" w:eastAsia="Times New Roman" w:hAnsi="Times New Roman" w:cs="Times New Roman"/>
          <w:b/>
          <w:bCs/>
          <w:sz w:val="24"/>
          <w:szCs w:val="24"/>
        </w:rPr>
        <w:t>Results:</w:t>
      </w:r>
      <w:r w:rsidRPr="002E106B">
        <w:rPr>
          <w:rFonts w:ascii="Times New Roman" w:eastAsia="Times New Roman" w:hAnsi="Times New Roman" w:cs="Times New Roman"/>
          <w:sz w:val="24"/>
          <w:szCs w:val="24"/>
        </w:rPr>
        <w:t xml:space="preserve">Mean age of 100 females was 28.15 + 5.35 years. Total 37% respondents were illiterate and 93% had income/capita/month ≤ Rs. 3000. 17% of the respondents experienced abortions, out of these 29.6% were performed at home. Total 53.7 % respondents used condoms as contraception. After imparting BCC the percent point change in knowledge/ perception about ‘female should decide for the fate of unwanted pregnancy’ was 550% while, perception about ‘female have the right to decide for the fate of unwanted pregnancy’ was 153%. Just 11 percent point change in ‘female has the right to seek advice from skilled person’. 3.6 times more females perceive, they themselves should decide for place of delivery. </w:t>
      </w:r>
    </w:p>
    <w:p w:rsidR="003E615E" w:rsidRDefault="0005768E" w:rsidP="008E7B59">
      <w:pPr>
        <w:spacing w:before="120" w:after="120" w:line="240" w:lineRule="auto"/>
        <w:jc w:val="both"/>
        <w:rPr>
          <w:rFonts w:ascii="Times New Roman" w:eastAsia="Times New Roman" w:hAnsi="Times New Roman" w:cs="Times New Roman"/>
          <w:sz w:val="24"/>
          <w:szCs w:val="24"/>
        </w:rPr>
      </w:pPr>
      <w:r w:rsidRPr="0005768E">
        <w:rPr>
          <w:rFonts w:ascii="Times New Roman" w:eastAsia="Times New Roman" w:hAnsi="Times New Roman" w:cs="Times New Roman"/>
          <w:b/>
          <w:bCs/>
          <w:sz w:val="24"/>
          <w:szCs w:val="24"/>
        </w:rPr>
        <w:t>Key</w:t>
      </w:r>
      <w:r w:rsidR="003E615E" w:rsidRPr="0005768E">
        <w:rPr>
          <w:rFonts w:ascii="Times New Roman" w:eastAsia="Times New Roman" w:hAnsi="Times New Roman" w:cs="Times New Roman"/>
          <w:b/>
          <w:bCs/>
          <w:sz w:val="24"/>
          <w:szCs w:val="24"/>
        </w:rPr>
        <w:t>words:</w:t>
      </w:r>
      <w:r w:rsidR="003E615E" w:rsidRPr="002E106B">
        <w:rPr>
          <w:rFonts w:ascii="Times New Roman" w:eastAsia="Times New Roman" w:hAnsi="Times New Roman" w:cs="Times New Roman"/>
          <w:sz w:val="24"/>
          <w:szCs w:val="24"/>
        </w:rPr>
        <w:t>Perception, abortion, behavior change communication, religion-based communication</w:t>
      </w:r>
    </w:p>
    <w:p w:rsidR="00591ECB" w:rsidRDefault="00591ECB" w:rsidP="008E7B59">
      <w:pPr>
        <w:spacing w:before="120" w:after="120" w:line="240" w:lineRule="auto"/>
        <w:jc w:val="both"/>
        <w:rPr>
          <w:rFonts w:ascii="Times New Roman" w:eastAsia="Times New Roman" w:hAnsi="Times New Roman" w:cs="Times New Roman"/>
          <w:sz w:val="24"/>
          <w:szCs w:val="24"/>
        </w:rPr>
      </w:pPr>
    </w:p>
    <w:p w:rsidR="00591ECB" w:rsidRPr="00C91B49" w:rsidRDefault="00591ECB" w:rsidP="00591ECB">
      <w:pPr>
        <w:pStyle w:val="Heading2"/>
        <w:spacing w:before="120" w:line="240" w:lineRule="auto"/>
      </w:pPr>
      <w:bookmarkStart w:id="357" w:name="_Toc524968643"/>
      <w:r w:rsidRPr="00C91B49">
        <w:t>Abstract ID: 1037</w:t>
      </w:r>
      <w:bookmarkEnd w:id="357"/>
    </w:p>
    <w:p w:rsidR="00591ECB" w:rsidRPr="002E106B" w:rsidRDefault="00591ECB" w:rsidP="00591ECB">
      <w:pPr>
        <w:pStyle w:val="Heading3"/>
        <w:spacing w:before="120" w:line="240" w:lineRule="auto"/>
        <w:rPr>
          <w:rFonts w:eastAsia="Times New Roman"/>
        </w:rPr>
      </w:pPr>
      <w:bookmarkStart w:id="358" w:name="_Toc524968644"/>
      <w:r w:rsidRPr="002E106B">
        <w:rPr>
          <w:rFonts w:eastAsia="Times New Roman"/>
        </w:rPr>
        <w:t xml:space="preserve">Serum Visfatin Level </w:t>
      </w:r>
      <w:r>
        <w:rPr>
          <w:rFonts w:eastAsia="Times New Roman"/>
        </w:rPr>
        <w:t>a</w:t>
      </w:r>
      <w:r w:rsidRPr="002E106B">
        <w:rPr>
          <w:rFonts w:eastAsia="Times New Roman"/>
        </w:rPr>
        <w:t xml:space="preserve">nd </w:t>
      </w:r>
      <w:r>
        <w:rPr>
          <w:rFonts w:eastAsia="Times New Roman"/>
        </w:rPr>
        <w:t>i</w:t>
      </w:r>
      <w:r w:rsidRPr="002E106B">
        <w:rPr>
          <w:rFonts w:eastAsia="Times New Roman"/>
        </w:rPr>
        <w:t xml:space="preserve">ts Relationship </w:t>
      </w:r>
      <w:r>
        <w:rPr>
          <w:rFonts w:eastAsia="Times New Roman"/>
        </w:rPr>
        <w:t>t</w:t>
      </w:r>
      <w:r w:rsidRPr="002E106B">
        <w:rPr>
          <w:rFonts w:eastAsia="Times New Roman"/>
        </w:rPr>
        <w:t xml:space="preserve">o Anthropometric </w:t>
      </w:r>
      <w:r>
        <w:rPr>
          <w:rFonts w:eastAsia="Times New Roman"/>
        </w:rPr>
        <w:t>a</w:t>
      </w:r>
      <w:r w:rsidRPr="002E106B">
        <w:rPr>
          <w:rFonts w:eastAsia="Times New Roman"/>
        </w:rPr>
        <w:t xml:space="preserve">nd Metabolic Parameters </w:t>
      </w:r>
      <w:r>
        <w:rPr>
          <w:rFonts w:eastAsia="Times New Roman"/>
        </w:rPr>
        <w:t>i</w:t>
      </w:r>
      <w:r w:rsidRPr="002E106B">
        <w:rPr>
          <w:rFonts w:eastAsia="Times New Roman"/>
        </w:rPr>
        <w:t>n Pregnancy Induced Hypertension</w:t>
      </w:r>
      <w:bookmarkEnd w:id="358"/>
    </w:p>
    <w:p w:rsidR="003E615E" w:rsidRPr="00591ECB" w:rsidRDefault="00803236" w:rsidP="00591ECB">
      <w:pPr>
        <w:spacing w:before="120" w:after="120" w:line="240" w:lineRule="auto"/>
        <w:rPr>
          <w:rFonts w:ascii="Times New Roman" w:eastAsiaTheme="majorEastAsia" w:hAnsi="Times New Roman" w:cstheme="majorBidi"/>
          <w:b/>
          <w:bCs/>
          <w:color w:val="5B9BD5" w:themeColor="accent1"/>
          <w:sz w:val="24"/>
        </w:rPr>
      </w:pPr>
      <w:r>
        <w:rPr>
          <w:rFonts w:ascii="Times New Roman" w:eastAsia="Times New Roman" w:hAnsi="Times New Roman" w:cs="Times New Roman"/>
          <w:sz w:val="24"/>
          <w:szCs w:val="24"/>
        </w:rPr>
        <w:t>Rubina Nazli</w:t>
      </w:r>
      <w:r w:rsidR="009429DF">
        <w:rPr>
          <w:rFonts w:ascii="Times New Roman" w:eastAsia="Times New Roman" w:hAnsi="Times New Roman" w:cs="Times New Roman"/>
          <w:sz w:val="24"/>
          <w:szCs w:val="24"/>
        </w:rPr>
        <w:t xml:space="preserve">, Asmat Shaheen, Tanveer Shafqat, Sadia Fatima, </w:t>
      </w:r>
      <w:r w:rsidR="003E615E" w:rsidRPr="00803236">
        <w:rPr>
          <w:rFonts w:ascii="Times New Roman" w:eastAsia="Times New Roman" w:hAnsi="Times New Roman" w:cs="Times New Roman"/>
          <w:sz w:val="24"/>
          <w:szCs w:val="24"/>
        </w:rPr>
        <w:t xml:space="preserve">Muhammad Jaffar </w:t>
      </w:r>
    </w:p>
    <w:p w:rsidR="00E044C6" w:rsidRPr="00803236" w:rsidRDefault="00E044C6" w:rsidP="008E7B59">
      <w:pPr>
        <w:spacing w:before="120" w:after="120" w:line="240" w:lineRule="auto"/>
        <w:jc w:val="both"/>
        <w:rPr>
          <w:rFonts w:ascii="Times New Roman" w:eastAsia="Times New Roman" w:hAnsi="Times New Roman" w:cs="Times New Roman"/>
          <w:sz w:val="24"/>
          <w:szCs w:val="24"/>
        </w:rPr>
      </w:pPr>
      <w:r w:rsidRPr="00803236">
        <w:rPr>
          <w:rFonts w:ascii="Times New Roman" w:eastAsia="Times New Roman" w:hAnsi="Times New Roman" w:cs="Times New Roman"/>
          <w:sz w:val="24"/>
          <w:szCs w:val="24"/>
        </w:rPr>
        <w:t>Khyber Medical University</w:t>
      </w:r>
      <w:r w:rsidR="00803236">
        <w:rPr>
          <w:rFonts w:ascii="Times New Roman" w:eastAsia="Times New Roman" w:hAnsi="Times New Roman" w:cs="Times New Roman"/>
          <w:sz w:val="24"/>
          <w:szCs w:val="24"/>
        </w:rPr>
        <w:t>, Peshawar</w:t>
      </w:r>
    </w:p>
    <w:p w:rsidR="003E615E" w:rsidRPr="002E106B" w:rsidRDefault="003E615E" w:rsidP="008E7B59">
      <w:pPr>
        <w:spacing w:before="120" w:after="120" w:line="240" w:lineRule="auto"/>
        <w:jc w:val="both"/>
        <w:rPr>
          <w:rFonts w:ascii="Times New Roman" w:eastAsia="Times New Roman" w:hAnsi="Times New Roman" w:cs="Times New Roman"/>
          <w:b/>
          <w:sz w:val="24"/>
          <w:szCs w:val="24"/>
        </w:rPr>
      </w:pPr>
    </w:p>
    <w:p w:rsidR="00690340" w:rsidRDefault="003E615E" w:rsidP="008E7B59">
      <w:pPr>
        <w:spacing w:before="120" w:after="120" w:line="240" w:lineRule="auto"/>
        <w:jc w:val="both"/>
        <w:rPr>
          <w:rFonts w:ascii="Times New Roman" w:eastAsia="Times New Roman" w:hAnsi="Times New Roman" w:cs="Times New Roman"/>
          <w:sz w:val="24"/>
          <w:szCs w:val="24"/>
        </w:rPr>
      </w:pPr>
      <w:r w:rsidRPr="00690340">
        <w:rPr>
          <w:rFonts w:ascii="Times New Roman" w:eastAsia="Times New Roman" w:hAnsi="Times New Roman" w:cs="Times New Roman"/>
          <w:b/>
          <w:bCs/>
          <w:sz w:val="24"/>
          <w:szCs w:val="24"/>
        </w:rPr>
        <w:t>Rationale</w:t>
      </w:r>
      <w:r w:rsidR="00690340">
        <w:rPr>
          <w:rFonts w:ascii="Times New Roman" w:eastAsia="Times New Roman" w:hAnsi="Times New Roman" w:cs="Times New Roman"/>
          <w:b/>
          <w:bCs/>
          <w:sz w:val="24"/>
          <w:szCs w:val="24"/>
        </w:rPr>
        <w:t xml:space="preserve">: </w:t>
      </w:r>
      <w:r w:rsidRPr="002E106B">
        <w:rPr>
          <w:rFonts w:ascii="Times New Roman" w:eastAsia="Times New Roman" w:hAnsi="Times New Roman" w:cs="Times New Roman"/>
          <w:sz w:val="24"/>
          <w:szCs w:val="24"/>
        </w:rPr>
        <w:t xml:space="preserve">Preeclampsia remains a serious and poorly understood complication of pregnancy. Human adipose tissue is an important regulator of endocrine functions through its multisystem effects such as through the secretion of plasma adipocytokines. Out of these visfatin, deregulation participates in the pathogenesis of hypertension, preeclampsia and small for gestational age. </w:t>
      </w:r>
    </w:p>
    <w:p w:rsidR="003E615E" w:rsidRPr="002E106B" w:rsidRDefault="003E615E" w:rsidP="008E7B59">
      <w:pPr>
        <w:spacing w:before="120" w:after="120" w:line="240" w:lineRule="auto"/>
        <w:jc w:val="both"/>
        <w:rPr>
          <w:rFonts w:ascii="Times New Roman" w:eastAsia="Times New Roman" w:hAnsi="Times New Roman" w:cs="Times New Roman"/>
          <w:sz w:val="24"/>
          <w:szCs w:val="24"/>
        </w:rPr>
      </w:pPr>
      <w:r w:rsidRPr="00690340">
        <w:rPr>
          <w:rFonts w:ascii="Times New Roman" w:eastAsia="Times New Roman" w:hAnsi="Times New Roman" w:cs="Times New Roman"/>
          <w:b/>
          <w:bCs/>
          <w:sz w:val="24"/>
          <w:szCs w:val="24"/>
        </w:rPr>
        <w:t>Objectives</w:t>
      </w:r>
      <w:r w:rsidR="00690340">
        <w:rPr>
          <w:rFonts w:ascii="Times New Roman" w:eastAsia="Times New Roman" w:hAnsi="Times New Roman" w:cs="Times New Roman"/>
          <w:b/>
          <w:bCs/>
          <w:sz w:val="24"/>
          <w:szCs w:val="24"/>
        </w:rPr>
        <w:t xml:space="preserve">: </w:t>
      </w:r>
      <w:r w:rsidRPr="002E106B">
        <w:rPr>
          <w:rFonts w:ascii="Times New Roman" w:eastAsia="Times New Roman" w:hAnsi="Times New Roman" w:cs="Times New Roman"/>
          <w:sz w:val="24"/>
          <w:szCs w:val="24"/>
        </w:rPr>
        <w:t>The purpose of the current study is to investigate the relationship of serum visfatin level, with anthropometric and metabolic parameters in pregnancy induced hypertension.</w:t>
      </w:r>
      <w:r w:rsidRPr="002E106B">
        <w:rPr>
          <w:rFonts w:ascii="Times New Roman" w:eastAsia="Times New Roman" w:hAnsi="Times New Roman" w:cs="Times New Roman"/>
          <w:sz w:val="24"/>
          <w:szCs w:val="24"/>
        </w:rPr>
        <w:br/>
      </w:r>
      <w:r w:rsidRPr="00690340">
        <w:rPr>
          <w:rFonts w:ascii="Times New Roman" w:eastAsia="Times New Roman" w:hAnsi="Times New Roman" w:cs="Times New Roman"/>
          <w:b/>
          <w:bCs/>
          <w:sz w:val="24"/>
          <w:szCs w:val="24"/>
        </w:rPr>
        <w:t>Methods</w:t>
      </w:r>
      <w:r w:rsidR="00690340">
        <w:rPr>
          <w:rFonts w:ascii="Times New Roman" w:eastAsia="Times New Roman" w:hAnsi="Times New Roman" w:cs="Times New Roman"/>
          <w:b/>
          <w:bCs/>
          <w:sz w:val="24"/>
          <w:szCs w:val="24"/>
        </w:rPr>
        <w:t xml:space="preserve">: </w:t>
      </w:r>
      <w:r w:rsidRPr="002E106B">
        <w:rPr>
          <w:rFonts w:ascii="Times New Roman" w:eastAsia="Times New Roman" w:hAnsi="Times New Roman" w:cs="Times New Roman"/>
          <w:sz w:val="24"/>
          <w:szCs w:val="24"/>
        </w:rPr>
        <w:t xml:space="preserve"> This was a cross sectional study conducted in three tertiary care hospitals of Peshawar. Serum visfatin levels (ng/mL) were determined by enzyme linked immune sorbent assay. Haematological parameters, liver function tests and serum electrolytes were determined by Sysmex haematology analyzer (Automated haematology analyzer).  The blood urea and Lipid parameters were determined by automated chemistry analyzer  in PGMI-LRH by using enzymatic kits of Roche diagnostics. BMI was calculated using weight and height values.  For data MINITAB® version 17 was used for further analysis. </w:t>
      </w:r>
    </w:p>
    <w:p w:rsidR="0028490E" w:rsidRDefault="003E615E" w:rsidP="008E7B59">
      <w:pPr>
        <w:spacing w:before="120" w:after="120" w:line="240" w:lineRule="auto"/>
        <w:jc w:val="both"/>
        <w:rPr>
          <w:rFonts w:ascii="Times New Roman" w:eastAsia="Times New Roman" w:hAnsi="Times New Roman" w:cs="Times New Roman"/>
          <w:sz w:val="24"/>
          <w:szCs w:val="24"/>
        </w:rPr>
      </w:pPr>
      <w:r w:rsidRPr="00690340">
        <w:rPr>
          <w:rFonts w:ascii="Times New Roman" w:eastAsia="Times New Roman" w:hAnsi="Times New Roman" w:cs="Times New Roman"/>
          <w:b/>
          <w:bCs/>
          <w:sz w:val="24"/>
          <w:szCs w:val="24"/>
        </w:rPr>
        <w:t>Results</w:t>
      </w:r>
      <w:r w:rsidR="00690340">
        <w:rPr>
          <w:rFonts w:ascii="Times New Roman" w:eastAsia="Times New Roman" w:hAnsi="Times New Roman" w:cs="Times New Roman"/>
          <w:b/>
          <w:bCs/>
          <w:sz w:val="24"/>
          <w:szCs w:val="24"/>
        </w:rPr>
        <w:t>:</w:t>
      </w:r>
      <w:r w:rsidRPr="002E106B">
        <w:rPr>
          <w:rFonts w:ascii="Times New Roman" w:eastAsia="Times New Roman" w:hAnsi="Times New Roman" w:cs="Times New Roman"/>
          <w:sz w:val="24"/>
          <w:szCs w:val="24"/>
        </w:rPr>
        <w:t xml:space="preserve"> A strong positive and statistically significant association of visfatin was observed for monthly income (R2=7.75 and p-value &lt;0.001). Similar result were  obtained for still birth, cesarean section, low birth babies, family history of hypertension , systolic and diastolic BP, serum visfatin, serum albumin, serum ALP, serum chloride, serum HDL, serum LDL.   Ratios of TC:HDL-C , LDL:HDL,TG:HDL and VLDL:HDL were  having a positive and significant correlation.</w:t>
      </w:r>
      <w:r w:rsidRPr="002E106B">
        <w:rPr>
          <w:rFonts w:ascii="Times New Roman" w:eastAsia="Times New Roman" w:hAnsi="Times New Roman" w:cs="Times New Roman"/>
          <w:sz w:val="24"/>
          <w:szCs w:val="24"/>
        </w:rPr>
        <w:br/>
      </w:r>
      <w:r w:rsidRPr="00690340">
        <w:rPr>
          <w:rFonts w:ascii="Times New Roman" w:eastAsia="Times New Roman" w:hAnsi="Times New Roman" w:cs="Times New Roman"/>
          <w:b/>
          <w:bCs/>
          <w:sz w:val="24"/>
          <w:szCs w:val="24"/>
        </w:rPr>
        <w:lastRenderedPageBreak/>
        <w:t>Conclusion</w:t>
      </w:r>
      <w:r w:rsidR="00690340">
        <w:rPr>
          <w:rFonts w:ascii="Times New Roman" w:eastAsia="Times New Roman" w:hAnsi="Times New Roman" w:cs="Times New Roman"/>
          <w:b/>
          <w:bCs/>
          <w:sz w:val="24"/>
          <w:szCs w:val="24"/>
        </w:rPr>
        <w:t>:</w:t>
      </w:r>
      <w:r w:rsidRPr="002E106B">
        <w:rPr>
          <w:rFonts w:ascii="Times New Roman" w:eastAsia="Times New Roman" w:hAnsi="Times New Roman" w:cs="Times New Roman"/>
          <w:sz w:val="24"/>
          <w:szCs w:val="24"/>
        </w:rPr>
        <w:t xml:space="preserve"> Serum visfatin was significantly associated with hematological parameters, liver function tests, serum electrolytes, and plasma lipid profile.</w:t>
      </w:r>
    </w:p>
    <w:p w:rsidR="00B24A72" w:rsidRDefault="00B24A72" w:rsidP="008E7B59">
      <w:pPr>
        <w:spacing w:before="120" w:after="120" w:line="240" w:lineRule="auto"/>
        <w:jc w:val="both"/>
        <w:rPr>
          <w:rFonts w:ascii="Times New Roman" w:eastAsia="Times New Roman" w:hAnsi="Times New Roman" w:cs="Times New Roman"/>
          <w:sz w:val="24"/>
          <w:szCs w:val="24"/>
        </w:rPr>
      </w:pPr>
    </w:p>
    <w:p w:rsidR="00B24A72" w:rsidRPr="002E106B" w:rsidRDefault="00B24A72" w:rsidP="00B24A72">
      <w:pPr>
        <w:pStyle w:val="Heading2"/>
        <w:spacing w:before="120" w:line="240" w:lineRule="auto"/>
      </w:pPr>
      <w:bookmarkStart w:id="359" w:name="_Toc524968645"/>
      <w:r w:rsidRPr="002E106B">
        <w:t>Abstract ID: 1058</w:t>
      </w:r>
      <w:bookmarkEnd w:id="359"/>
    </w:p>
    <w:p w:rsidR="00B24A72" w:rsidRPr="002E106B" w:rsidRDefault="00B24A72" w:rsidP="00B24A72">
      <w:pPr>
        <w:pStyle w:val="Heading3"/>
        <w:spacing w:before="120" w:line="240" w:lineRule="auto"/>
      </w:pPr>
      <w:bookmarkStart w:id="360" w:name="_Toc524968646"/>
      <w:r w:rsidRPr="002E106B">
        <w:t xml:space="preserve">Exploring </w:t>
      </w:r>
      <w:r>
        <w:t>t</w:t>
      </w:r>
      <w:r w:rsidRPr="002E106B">
        <w:t xml:space="preserve">he Hypocholesterolemic Potential </w:t>
      </w:r>
      <w:r>
        <w:t>o</w:t>
      </w:r>
      <w:r w:rsidRPr="002E106B">
        <w:t xml:space="preserve">f Inulin </w:t>
      </w:r>
      <w:r>
        <w:t>i</w:t>
      </w:r>
      <w:r w:rsidRPr="002E106B">
        <w:t>n Rodents Experimental Model</w:t>
      </w:r>
      <w:bookmarkEnd w:id="360"/>
    </w:p>
    <w:p w:rsidR="003E615E" w:rsidRPr="00C91B49" w:rsidRDefault="003E615E" w:rsidP="00B24A72">
      <w:pPr>
        <w:spacing w:before="120" w:after="120" w:line="240" w:lineRule="auto"/>
        <w:rPr>
          <w:rFonts w:ascii="Times New Roman" w:eastAsia="Times New Roman" w:hAnsi="Times New Roman" w:cs="Times New Roman"/>
          <w:sz w:val="24"/>
          <w:szCs w:val="24"/>
        </w:rPr>
      </w:pPr>
      <w:r w:rsidRPr="00C91B49">
        <w:rPr>
          <w:rFonts w:ascii="Times New Roman" w:eastAsia="Times New Roman" w:hAnsi="Times New Roman" w:cs="Times New Roman"/>
          <w:sz w:val="24"/>
          <w:szCs w:val="24"/>
        </w:rPr>
        <w:t>Summer Rashid, Allah Rakha</w:t>
      </w:r>
    </w:p>
    <w:p w:rsidR="00E044C6" w:rsidRPr="00AB4BC4" w:rsidRDefault="00744890"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Minhaj University, </w:t>
      </w:r>
      <w:r w:rsidR="00E044C6" w:rsidRPr="00AB4BC4">
        <w:rPr>
          <w:rFonts w:ascii="Times New Roman" w:eastAsia="Times New Roman" w:hAnsi="Times New Roman" w:cs="Times New Roman"/>
          <w:sz w:val="24"/>
          <w:szCs w:val="24"/>
        </w:rPr>
        <w:t>Lahore</w:t>
      </w:r>
    </w:p>
    <w:p w:rsidR="003E615E" w:rsidRPr="00C91B49" w:rsidRDefault="003E615E" w:rsidP="008E7B59">
      <w:pPr>
        <w:spacing w:before="120" w:after="120" w:line="240" w:lineRule="auto"/>
        <w:jc w:val="both"/>
        <w:rPr>
          <w:rFonts w:ascii="Times New Roman" w:eastAsia="Times New Roman" w:hAnsi="Times New Roman" w:cs="Times New Roman"/>
          <w:color w:val="000000"/>
          <w:sz w:val="24"/>
          <w:szCs w:val="24"/>
        </w:rPr>
      </w:pPr>
    </w:p>
    <w:p w:rsidR="006D044A" w:rsidRDefault="003E615E" w:rsidP="008E7B59">
      <w:pPr>
        <w:spacing w:before="120" w:after="120" w:line="240" w:lineRule="auto"/>
        <w:jc w:val="both"/>
        <w:rPr>
          <w:rFonts w:ascii="Times New Roman" w:eastAsia="Times New Roman" w:hAnsi="Times New Roman" w:cs="Times New Roman"/>
          <w:color w:val="000000"/>
          <w:sz w:val="24"/>
          <w:szCs w:val="24"/>
        </w:rPr>
      </w:pPr>
      <w:r w:rsidRPr="00D83345">
        <w:rPr>
          <w:rFonts w:ascii="Times New Roman" w:eastAsia="Times New Roman" w:hAnsi="Times New Roman" w:cs="Times New Roman"/>
          <w:b/>
          <w:bCs/>
          <w:color w:val="000000"/>
          <w:sz w:val="24"/>
          <w:szCs w:val="24"/>
        </w:rPr>
        <w:t>Background:</w:t>
      </w:r>
      <w:r w:rsidRPr="002E106B">
        <w:rPr>
          <w:rFonts w:ascii="Times New Roman" w:eastAsia="Times New Roman" w:hAnsi="Times New Roman" w:cs="Times New Roman"/>
          <w:color w:val="000000"/>
          <w:sz w:val="24"/>
          <w:szCs w:val="24"/>
        </w:rPr>
        <w:t xml:space="preserve"> Globally, there are various eras of dietary guidelines which have been challenged conversely by different communities in terms of health and nutrition. In this context, functional foods and nutraceuticals have attained greater focus for their therapeutic role by preventing the disease occurrence and ensuring good health. Regarding this scenario, dietary interventions dealing with the consumption of low fat foods or incorporated with prebiotics such as inulin and fructooligosaccharides have encompassed themselves to attain the nutritionally safe approach. </w:t>
      </w:r>
      <w:r w:rsidRPr="00D83345">
        <w:rPr>
          <w:rFonts w:ascii="Times New Roman" w:eastAsia="Times New Roman" w:hAnsi="Times New Roman" w:cs="Times New Roman"/>
          <w:b/>
          <w:bCs/>
          <w:color w:val="000000"/>
          <w:sz w:val="24"/>
          <w:szCs w:val="24"/>
        </w:rPr>
        <w:t>Objectives:</w:t>
      </w:r>
      <w:r w:rsidRPr="002E106B">
        <w:rPr>
          <w:rFonts w:ascii="Times New Roman" w:eastAsia="Times New Roman" w:hAnsi="Times New Roman" w:cs="Times New Roman"/>
          <w:color w:val="000000"/>
          <w:sz w:val="24"/>
          <w:szCs w:val="24"/>
        </w:rPr>
        <w:t xml:space="preserve"> Instant research was conducted to explore the therapeutic effect of inulin against hypercholesterolemia. </w:t>
      </w:r>
    </w:p>
    <w:p w:rsidR="006D044A" w:rsidRDefault="003E615E" w:rsidP="008E7B59">
      <w:pPr>
        <w:spacing w:before="120" w:after="120" w:line="240" w:lineRule="auto"/>
        <w:jc w:val="both"/>
        <w:rPr>
          <w:rFonts w:ascii="Times New Roman" w:eastAsia="Times New Roman" w:hAnsi="Times New Roman" w:cs="Times New Roman"/>
          <w:color w:val="000000"/>
          <w:sz w:val="24"/>
          <w:szCs w:val="24"/>
        </w:rPr>
      </w:pPr>
      <w:r w:rsidRPr="006D044A">
        <w:rPr>
          <w:rFonts w:ascii="Times New Roman" w:eastAsia="Times New Roman" w:hAnsi="Times New Roman" w:cs="Times New Roman"/>
          <w:b/>
          <w:bCs/>
          <w:color w:val="000000"/>
          <w:sz w:val="24"/>
          <w:szCs w:val="24"/>
        </w:rPr>
        <w:t>Methodology:</w:t>
      </w:r>
      <w:r w:rsidRPr="002E106B">
        <w:rPr>
          <w:rFonts w:ascii="Times New Roman" w:eastAsia="Times New Roman" w:hAnsi="Times New Roman" w:cs="Times New Roman"/>
          <w:color w:val="000000"/>
          <w:sz w:val="24"/>
          <w:szCs w:val="24"/>
        </w:rPr>
        <w:t xml:space="preserve"> Purposely, inulin was extracted from two indigenous sources i.e. chicory roots and Jerusalem artichoke tubers and was used in bioefficacy trial involving hypercholesterolemic rats. This study was subdivided into three groups on the basis of diets provided to them i.e. G0 (control diet), G1 (chicory inulin based diet) and G2 (Jerusalem artichoke inulin based diet) where inulin was used as fat replacer in addition to be used as a prebiotic ingredient. Results: In bioefficacy trial, inulin proved effective in managing the cholesterol level. The cholesterol reduction was found to be 11.60% for G1 (chicory inulin based diet) and 11.20% for G2 (Jerusalem artichoke inulin based diet). Reduction in LDL levels was also observed in hypercholesterolemic rats. Besides, an up surge of 5.99% and 7.47% in HDL levels was witnessed by G2 (Jerusalem artichoke inulin containing diet) and G1 (chicory inulin containing diet), respectively. A noticeable decline in triglycerides levels was experienced with the administration of functional diets when compared to control and the recorded percent reduction was 17.0% (G1) and 14.66% (G2). Furthermore, serum glucose levels expressed a significant decline, whereas, an increase in insulin levels was observed for G1 and G2, respectively. Besides, kidney and liver functioning parameters were also improved by inulin based diet in comparison to control diet. Fecal pH was determined and reduction was observed in inulin fed groups in comparison to control. </w:t>
      </w:r>
    </w:p>
    <w:p w:rsidR="006D044A" w:rsidRDefault="003E615E" w:rsidP="008E7B59">
      <w:pPr>
        <w:spacing w:before="120" w:after="120" w:line="240" w:lineRule="auto"/>
        <w:jc w:val="both"/>
        <w:rPr>
          <w:rFonts w:ascii="Times New Roman" w:eastAsia="Times New Roman" w:hAnsi="Times New Roman" w:cs="Times New Roman"/>
          <w:color w:val="000000"/>
          <w:sz w:val="24"/>
          <w:szCs w:val="24"/>
        </w:rPr>
      </w:pPr>
      <w:r w:rsidRPr="006D044A">
        <w:rPr>
          <w:rFonts w:ascii="Times New Roman" w:eastAsia="Times New Roman" w:hAnsi="Times New Roman" w:cs="Times New Roman"/>
          <w:b/>
          <w:bCs/>
          <w:color w:val="000000"/>
          <w:sz w:val="24"/>
          <w:szCs w:val="24"/>
        </w:rPr>
        <w:t>Conclusion:</w:t>
      </w:r>
      <w:r w:rsidRPr="002E106B">
        <w:rPr>
          <w:rFonts w:ascii="Times New Roman" w:eastAsia="Times New Roman" w:hAnsi="Times New Roman" w:cs="Times New Roman"/>
          <w:color w:val="000000"/>
          <w:sz w:val="24"/>
          <w:szCs w:val="24"/>
        </w:rPr>
        <w:t xml:space="preserve"> Conclusively, it was inferred from the results that inulin can help to reduce the risks associated with hypercholesterolemia by modulating the food metabolism. Hence, it can be suggested that inulin supplemented designer foods have the potential to attenuate various lifestyle related disorders.</w:t>
      </w:r>
    </w:p>
    <w:p w:rsidR="003E615E" w:rsidRDefault="003E615E" w:rsidP="008E7B59">
      <w:pPr>
        <w:spacing w:before="120" w:after="120" w:line="240" w:lineRule="auto"/>
        <w:jc w:val="both"/>
        <w:rPr>
          <w:rFonts w:ascii="Times New Roman" w:eastAsia="Times New Roman" w:hAnsi="Times New Roman" w:cs="Times New Roman"/>
          <w:color w:val="000000"/>
          <w:sz w:val="24"/>
          <w:szCs w:val="24"/>
        </w:rPr>
      </w:pPr>
      <w:r w:rsidRPr="006D044A">
        <w:rPr>
          <w:rFonts w:ascii="Times New Roman" w:eastAsia="Times New Roman" w:hAnsi="Times New Roman" w:cs="Times New Roman"/>
          <w:b/>
          <w:bCs/>
          <w:color w:val="000000"/>
          <w:sz w:val="24"/>
          <w:szCs w:val="24"/>
        </w:rPr>
        <w:t>Key Words:</w:t>
      </w:r>
      <w:r w:rsidRPr="002E106B">
        <w:rPr>
          <w:rFonts w:ascii="Times New Roman" w:eastAsia="Times New Roman" w:hAnsi="Times New Roman" w:cs="Times New Roman"/>
          <w:color w:val="000000"/>
          <w:sz w:val="24"/>
          <w:szCs w:val="24"/>
        </w:rPr>
        <w:t xml:space="preserve"> Dietary Fibre, Inulin, Hypercholesterolemia, Cholesterol, LDL, HDL, Triglycerides, Glucose, Insulin, Fecal pH</w:t>
      </w:r>
    </w:p>
    <w:p w:rsidR="00B24A72" w:rsidRDefault="00B24A72" w:rsidP="008E7B59">
      <w:pPr>
        <w:spacing w:before="120" w:after="120" w:line="240" w:lineRule="auto"/>
        <w:jc w:val="both"/>
        <w:rPr>
          <w:rFonts w:ascii="Times New Roman" w:eastAsia="Times New Roman" w:hAnsi="Times New Roman" w:cs="Times New Roman"/>
          <w:color w:val="000000"/>
          <w:sz w:val="24"/>
          <w:szCs w:val="24"/>
        </w:rPr>
      </w:pPr>
    </w:p>
    <w:p w:rsidR="00B24A72" w:rsidRPr="002E106B" w:rsidRDefault="00B24A72" w:rsidP="00B24A72">
      <w:pPr>
        <w:pStyle w:val="Heading2"/>
        <w:spacing w:before="120" w:line="240" w:lineRule="auto"/>
        <w:rPr>
          <w:rFonts w:eastAsia="Times New Roman"/>
        </w:rPr>
      </w:pPr>
      <w:bookmarkStart w:id="361" w:name="_Toc524968647"/>
      <w:r w:rsidRPr="002E106B">
        <w:rPr>
          <w:rFonts w:eastAsia="Times New Roman"/>
        </w:rPr>
        <w:lastRenderedPageBreak/>
        <w:t>Abstract ID: 1065</w:t>
      </w:r>
      <w:bookmarkEnd w:id="361"/>
    </w:p>
    <w:p w:rsidR="00B24A72" w:rsidRPr="002E106B" w:rsidRDefault="00B24A72" w:rsidP="00B24A72">
      <w:pPr>
        <w:pStyle w:val="Heading3"/>
        <w:spacing w:before="120" w:line="240" w:lineRule="auto"/>
        <w:rPr>
          <w:rFonts w:eastAsia="Times New Roman"/>
        </w:rPr>
      </w:pPr>
      <w:bookmarkStart w:id="362" w:name="_Toc524968648"/>
      <w:r w:rsidRPr="002E106B">
        <w:rPr>
          <w:rFonts w:eastAsia="Times New Roman"/>
        </w:rPr>
        <w:t xml:space="preserve">Evaluation </w:t>
      </w:r>
      <w:r>
        <w:rPr>
          <w:rFonts w:eastAsia="Times New Roman"/>
        </w:rPr>
        <w:t>o</w:t>
      </w:r>
      <w:r w:rsidRPr="002E106B">
        <w:rPr>
          <w:rFonts w:eastAsia="Times New Roman"/>
        </w:rPr>
        <w:t xml:space="preserve">f Microneedles-Assisted Insitu Depot Forming Poloxamer Gels </w:t>
      </w:r>
      <w:r>
        <w:rPr>
          <w:rFonts w:eastAsia="Times New Roman"/>
        </w:rPr>
        <w:t>f</w:t>
      </w:r>
      <w:r w:rsidRPr="002E106B">
        <w:rPr>
          <w:rFonts w:eastAsia="Times New Roman"/>
        </w:rPr>
        <w:t>or Sustained Transdermal Drug Delivery</w:t>
      </w:r>
      <w:bookmarkEnd w:id="362"/>
    </w:p>
    <w:p w:rsidR="003E615E" w:rsidRPr="00B24A72" w:rsidRDefault="003E615E" w:rsidP="00B24A72">
      <w:pPr>
        <w:rPr>
          <w:rFonts w:ascii="Times New Roman" w:eastAsia="Times New Roman" w:hAnsi="Times New Roman" w:cstheme="majorBidi"/>
          <w:b/>
          <w:bCs/>
          <w:color w:val="5B9BD5" w:themeColor="accent1"/>
          <w:sz w:val="26"/>
          <w:szCs w:val="26"/>
        </w:rPr>
      </w:pPr>
      <w:r w:rsidRPr="00C91B49">
        <w:rPr>
          <w:rFonts w:ascii="Times New Roman" w:eastAsia="Times New Roman" w:hAnsi="Times New Roman" w:cs="Times New Roman"/>
          <w:sz w:val="24"/>
          <w:szCs w:val="24"/>
        </w:rPr>
        <w:t>Samiullah Khan, Muhammad Usman Minhas, Ismaiel A. Tekko, Ryan F. Donnelley, Raghu Raj Singh Thakur</w:t>
      </w:r>
    </w:p>
    <w:p w:rsidR="00E044C6" w:rsidRPr="00AB4BC4" w:rsidRDefault="00E044C6" w:rsidP="008E7B59">
      <w:pPr>
        <w:spacing w:before="120" w:after="120" w:line="240" w:lineRule="auto"/>
        <w:jc w:val="both"/>
        <w:rPr>
          <w:rFonts w:ascii="Times New Roman" w:eastAsia="Times New Roman" w:hAnsi="Times New Roman" w:cs="Times New Roman"/>
          <w:sz w:val="24"/>
          <w:szCs w:val="24"/>
        </w:rPr>
      </w:pPr>
      <w:r w:rsidRPr="00AB4BC4">
        <w:rPr>
          <w:rFonts w:ascii="Times New Roman" w:eastAsia="Times New Roman" w:hAnsi="Times New Roman" w:cs="Times New Roman"/>
          <w:sz w:val="24"/>
          <w:szCs w:val="24"/>
        </w:rPr>
        <w:t>The Islamia University of Bahawalpur Pakistan</w:t>
      </w:r>
    </w:p>
    <w:p w:rsidR="003E615E" w:rsidRPr="00C91B49" w:rsidRDefault="003E615E" w:rsidP="008E7B59">
      <w:pPr>
        <w:spacing w:before="120" w:after="120" w:line="240" w:lineRule="auto"/>
        <w:jc w:val="both"/>
        <w:rPr>
          <w:rFonts w:ascii="Times New Roman" w:eastAsia="Times New Roman" w:hAnsi="Times New Roman" w:cs="Times New Roman"/>
          <w:sz w:val="24"/>
          <w:szCs w:val="24"/>
        </w:rPr>
      </w:pPr>
    </w:p>
    <w:p w:rsidR="000C7E65" w:rsidRDefault="003E615E"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sz w:val="24"/>
          <w:szCs w:val="24"/>
        </w:rPr>
        <w:t>In this study for the first time we have reported here sustained transdermal drug delivery from microneedles (MNs) assisted insitu depots of thermoresponsive poloxamers (PF®127, P108 and P87). The phase transition characteristics of poloxamers from sol state at room temperature to gel state at skin temperature (32oC) was used to fabricate the insitu forming microneedles. AR2000 rheometer was used to evaluate and confirm the critical gelation temperature (CGT) of the poloxamers. Fluorescein sodium was used as model drug and loaded in optimized poloxamers formulations to evaluate its effect on CGT at various concentration. Moreover the optimized poloxamer formulations were subjected to invitro release experiments using vial method. The polymeric MNs were fabricated from various biocompatible polymer blends of Gantrez S-97, PEG 10000, PEG200, PVP K32 and PVP K90 using laser-engineered silicone micromoulds. The MN arrays investigated in this study consisted of 361 (19×19) conical shaped needles with an average height of 600 µm and 750 µm, with base width of 300 µm and interspacing of 50 µm perpendicular to 0.5cm2 area. The MN arrays fabricated were characterized for mechanical strength, insertion forces determination, insitu dissolution kinetics, moisture contents determination and penetration depth determinations by optical coherence tomography (OCT). The optimized MN arrays owing to their good mechanical strength and non-soluble nature were used to create micropores in the neonatal porcine skin. Microporation in neonatal porcine skin was confirmed by dye binding study, skin integrity assessment and histology study. The invitro delivery of FS from optimized poloxamer formulations was conducted across non-porated skin samples vs microporated skin samples using vertical Franz diffusion cell setup. Results concluded that permeation of FS was sustained for 96 h across the MNs treated skin samples containing insitu forming depot microneedles by poloxamer solutions compared to non-microporated skin which sustained the FS delivery for 72 h. Confocal microscopic images confirmed the distribution of FS in skin tissues after permeation study with higher florescence intensity in case of MNs treated skin samples.</w:t>
      </w:r>
    </w:p>
    <w:p w:rsidR="000C7E65" w:rsidRDefault="000C7E65" w:rsidP="008E7B59">
      <w:pPr>
        <w:spacing w:before="120" w:after="120" w:line="240" w:lineRule="auto"/>
        <w:jc w:val="both"/>
        <w:rPr>
          <w:rFonts w:ascii="Times New Roman" w:eastAsia="Times New Roman" w:hAnsi="Times New Roman" w:cs="Times New Roman"/>
          <w:sz w:val="24"/>
          <w:szCs w:val="24"/>
        </w:rPr>
      </w:pPr>
    </w:p>
    <w:p w:rsidR="000C7E65" w:rsidRPr="002E106B" w:rsidRDefault="000C7E65" w:rsidP="000C7E65">
      <w:pPr>
        <w:pStyle w:val="Heading2"/>
        <w:spacing w:before="120" w:line="240" w:lineRule="auto"/>
      </w:pPr>
      <w:bookmarkStart w:id="363" w:name="_Toc524968649"/>
      <w:r w:rsidRPr="002E106B">
        <w:t>Abstract ID: 1113</w:t>
      </w:r>
      <w:bookmarkEnd w:id="363"/>
    </w:p>
    <w:p w:rsidR="000C7E65" w:rsidRPr="002E106B" w:rsidRDefault="000C7E65" w:rsidP="000C7E65">
      <w:pPr>
        <w:pStyle w:val="Heading3"/>
        <w:spacing w:before="120" w:line="240" w:lineRule="auto"/>
        <w:rPr>
          <w:rFonts w:eastAsia="Times New Roman"/>
        </w:rPr>
      </w:pPr>
      <w:bookmarkStart w:id="364" w:name="_Toc524968650"/>
      <w:r w:rsidRPr="002E106B">
        <w:rPr>
          <w:rFonts w:eastAsia="Times New Roman"/>
        </w:rPr>
        <w:t xml:space="preserve">Determination </w:t>
      </w:r>
      <w:r>
        <w:rPr>
          <w:rFonts w:eastAsia="Times New Roman"/>
        </w:rPr>
        <w:t>o</w:t>
      </w:r>
      <w:r w:rsidRPr="002E106B">
        <w:rPr>
          <w:rFonts w:eastAsia="Times New Roman"/>
        </w:rPr>
        <w:t xml:space="preserve">f Therapeutic Potential </w:t>
      </w:r>
      <w:r>
        <w:rPr>
          <w:rFonts w:eastAsia="Times New Roman"/>
        </w:rPr>
        <w:t>o</w:t>
      </w:r>
      <w:r w:rsidRPr="002E106B">
        <w:rPr>
          <w:rFonts w:eastAsia="Times New Roman"/>
        </w:rPr>
        <w:t xml:space="preserve">f Novel Benzimidazole Ligands </w:t>
      </w:r>
      <w:r>
        <w:rPr>
          <w:rFonts w:eastAsia="Times New Roman"/>
        </w:rPr>
        <w:t>a</w:t>
      </w:r>
      <w:r w:rsidRPr="002E106B">
        <w:rPr>
          <w:rFonts w:eastAsia="Times New Roman"/>
        </w:rPr>
        <w:t>nd Their Metal Complexes</w:t>
      </w:r>
      <w:bookmarkEnd w:id="364"/>
    </w:p>
    <w:p w:rsidR="003E615E" w:rsidRPr="000C7E65" w:rsidRDefault="003E615E" w:rsidP="000C7E65">
      <w:pPr>
        <w:spacing w:before="120" w:after="120" w:line="240" w:lineRule="auto"/>
        <w:jc w:val="both"/>
        <w:rPr>
          <w:rFonts w:ascii="Times New Roman" w:eastAsia="Times New Roman" w:hAnsi="Times New Roman" w:cs="Times New Roman"/>
          <w:sz w:val="24"/>
          <w:szCs w:val="24"/>
        </w:rPr>
      </w:pPr>
      <w:r w:rsidRPr="00C91B49">
        <w:rPr>
          <w:rFonts w:ascii="Times New Roman" w:eastAsia="Times New Roman" w:hAnsi="Times New Roman" w:cs="Times New Roman"/>
          <w:sz w:val="24"/>
          <w:szCs w:val="24"/>
        </w:rPr>
        <w:t>Muneeba Bibi, Bushra Mirza, Zareen Akhtar, Khalid Mahmood</w:t>
      </w:r>
    </w:p>
    <w:p w:rsidR="00E044C6" w:rsidRPr="00AB4BC4" w:rsidRDefault="00E044C6" w:rsidP="008E7B59">
      <w:pPr>
        <w:spacing w:before="120" w:after="120" w:line="240" w:lineRule="auto"/>
        <w:jc w:val="both"/>
        <w:rPr>
          <w:rFonts w:ascii="Times New Roman" w:eastAsia="Times New Roman" w:hAnsi="Times New Roman" w:cs="Times New Roman"/>
          <w:sz w:val="24"/>
          <w:szCs w:val="24"/>
        </w:rPr>
      </w:pPr>
      <w:r w:rsidRPr="00AB4BC4">
        <w:rPr>
          <w:rFonts w:ascii="Times New Roman" w:eastAsia="Times New Roman" w:hAnsi="Times New Roman" w:cs="Times New Roman"/>
          <w:sz w:val="24"/>
          <w:szCs w:val="24"/>
        </w:rPr>
        <w:t>Quaid-i-Azam University Islamabad</w:t>
      </w:r>
    </w:p>
    <w:p w:rsidR="003E615E" w:rsidRPr="002E106B" w:rsidRDefault="003E615E" w:rsidP="008E7B59">
      <w:pPr>
        <w:spacing w:before="120" w:after="120" w:line="240" w:lineRule="auto"/>
        <w:jc w:val="both"/>
        <w:rPr>
          <w:rFonts w:ascii="Times New Roman" w:eastAsia="Times New Roman" w:hAnsi="Times New Roman" w:cs="Times New Roman"/>
          <w:sz w:val="24"/>
          <w:szCs w:val="24"/>
        </w:rPr>
      </w:pPr>
    </w:p>
    <w:p w:rsidR="003E615E" w:rsidRDefault="003E615E"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sz w:val="24"/>
          <w:szCs w:val="24"/>
        </w:rPr>
        <w:t xml:space="preserve">Research work related to advances in drug development and drug discovery is of interest for scientists to explore the therapeutic potential of synthetic compounds. The present study focuses </w:t>
      </w:r>
      <w:r w:rsidRPr="002E106B">
        <w:rPr>
          <w:rFonts w:ascii="Times New Roman" w:eastAsia="Times New Roman" w:hAnsi="Times New Roman" w:cs="Times New Roman"/>
          <w:sz w:val="24"/>
          <w:szCs w:val="24"/>
        </w:rPr>
        <w:lastRenderedPageBreak/>
        <w:t>on finding the therapeutic potential of novel Benzimidazole Schiff Base Ligands and their metal complexes. To achieve our objective, compounds were subjected to in-vitro biological assays including Antibacterial, Antifungal, Brine Shrimp Cytotoxicity Assay, Potato Disc Antitumor Assay, Total Antioxidant Capacity Assay, Reducing Power Assay, DPPH Free Radical Scavenging Assay, Alpha Glucosidase Inhibition Assay, Alpha Amylase Inhibition Assay and Acetylcholinesterase Inhibition Assay. The antibacterial activity of compounds showed that most of the compounds were active against E. aerogenes and M. leuteus. Single compound R-81Cd showed antifungal activity only against Aspergillus flavus. R-61 Ni and R-61 also showed good cytotoxic effect having LD50 value of &lt;100 μg/ml. Potato disc antitumor assay was used to evaluate the possible antitumor activity. R-51 and R-41Cu had IC50 value &lt;100 μg/ml showing very strong antitumor effect while R-51Ni, R-61Cu show no activity. All compounds showed moderate total antioxidant activity as compared to standard. R-41, R-41 Ni, R-71 and R-41 Pd were slightly more potent compounds regarding there reducing power as compared to other compounds. R-51, R81-Cd and R-41Pd showed excellent DPPH free radical scavenging activity. All compounds showed significant alpha glucosidase and alpha amylase inhibition effect having IC50 values &lt;66.6μg/ml while R71Ni, R-51Cu, R-51Zn, R-51Ni showed good activity against acetylcholinesterase. Considering the biological activities, these compounds can be recommended for further investigations to be used as therapeutic moieties.</w:t>
      </w:r>
    </w:p>
    <w:p w:rsidR="000C7E65" w:rsidRDefault="000C7E65" w:rsidP="008E7B59">
      <w:pPr>
        <w:spacing w:before="120" w:after="120" w:line="240" w:lineRule="auto"/>
        <w:jc w:val="both"/>
        <w:rPr>
          <w:rFonts w:ascii="Times New Roman" w:eastAsia="Times New Roman" w:hAnsi="Times New Roman" w:cs="Times New Roman"/>
          <w:sz w:val="24"/>
          <w:szCs w:val="24"/>
        </w:rPr>
      </w:pPr>
    </w:p>
    <w:p w:rsidR="000C7E65" w:rsidRDefault="000C7E65" w:rsidP="000C7E65">
      <w:pPr>
        <w:spacing w:before="120" w:after="120" w:line="240" w:lineRule="auto"/>
        <w:rPr>
          <w:rFonts w:ascii="Times New Roman" w:eastAsiaTheme="majorEastAsia" w:hAnsi="Times New Roman" w:cstheme="majorBidi"/>
          <w:b/>
          <w:bCs/>
          <w:color w:val="5B9BD5" w:themeColor="accent1"/>
          <w:sz w:val="24"/>
        </w:rPr>
      </w:pPr>
      <w:r>
        <w:rPr>
          <w:rFonts w:ascii="Times New Roman" w:eastAsiaTheme="majorEastAsia" w:hAnsi="Times New Roman" w:cstheme="majorBidi"/>
          <w:b/>
          <w:bCs/>
          <w:color w:val="5B9BD5" w:themeColor="accent1"/>
          <w:sz w:val="24"/>
        </w:rPr>
        <w:t>Abstract ID: 1181</w:t>
      </w:r>
    </w:p>
    <w:p w:rsidR="000C7E65" w:rsidRDefault="000C7E65" w:rsidP="000C7E65">
      <w:pPr>
        <w:spacing w:before="120" w:after="120" w:line="240" w:lineRule="auto"/>
        <w:jc w:val="both"/>
        <w:rPr>
          <w:rFonts w:ascii="Times New Roman" w:eastAsiaTheme="majorEastAsia" w:hAnsi="Times New Roman" w:cstheme="majorBidi"/>
          <w:b/>
          <w:bCs/>
          <w:color w:val="5B9BD5" w:themeColor="accent1"/>
          <w:sz w:val="24"/>
        </w:rPr>
      </w:pPr>
      <w:r w:rsidRPr="003E615E">
        <w:rPr>
          <w:rFonts w:ascii="Times New Roman" w:eastAsiaTheme="majorEastAsia" w:hAnsi="Times New Roman" w:cstheme="majorBidi"/>
          <w:b/>
          <w:bCs/>
          <w:color w:val="5B9BD5" w:themeColor="accent1"/>
          <w:sz w:val="24"/>
        </w:rPr>
        <w:t xml:space="preserve">Comparison of Local Steroid Injection </w:t>
      </w:r>
      <w:r>
        <w:rPr>
          <w:rFonts w:ascii="Times New Roman" w:eastAsiaTheme="majorEastAsia" w:hAnsi="Times New Roman" w:cstheme="majorBidi"/>
          <w:b/>
          <w:bCs/>
          <w:color w:val="5B9BD5" w:themeColor="accent1"/>
          <w:sz w:val="24"/>
        </w:rPr>
        <w:t>a</w:t>
      </w:r>
      <w:r w:rsidRPr="003E615E">
        <w:rPr>
          <w:rFonts w:ascii="Times New Roman" w:eastAsiaTheme="majorEastAsia" w:hAnsi="Times New Roman" w:cstheme="majorBidi"/>
          <w:b/>
          <w:bCs/>
          <w:color w:val="5B9BD5" w:themeColor="accent1"/>
          <w:sz w:val="24"/>
        </w:rPr>
        <w:t xml:space="preserve">nd Surgical Decompression </w:t>
      </w:r>
      <w:r>
        <w:rPr>
          <w:rFonts w:ascii="Times New Roman" w:eastAsiaTheme="majorEastAsia" w:hAnsi="Times New Roman" w:cstheme="majorBidi"/>
          <w:b/>
          <w:bCs/>
          <w:color w:val="5B9BD5" w:themeColor="accent1"/>
          <w:sz w:val="24"/>
        </w:rPr>
        <w:t>i</w:t>
      </w:r>
      <w:r w:rsidRPr="003E615E">
        <w:rPr>
          <w:rFonts w:ascii="Times New Roman" w:eastAsiaTheme="majorEastAsia" w:hAnsi="Times New Roman" w:cstheme="majorBidi"/>
          <w:b/>
          <w:bCs/>
          <w:color w:val="5B9BD5" w:themeColor="accent1"/>
          <w:sz w:val="24"/>
        </w:rPr>
        <w:t xml:space="preserve">n Treatment </w:t>
      </w:r>
      <w:r>
        <w:rPr>
          <w:rFonts w:ascii="Times New Roman" w:eastAsiaTheme="majorEastAsia" w:hAnsi="Times New Roman" w:cstheme="majorBidi"/>
          <w:b/>
          <w:bCs/>
          <w:color w:val="5B9BD5" w:themeColor="accent1"/>
          <w:sz w:val="24"/>
        </w:rPr>
        <w:t>o</w:t>
      </w:r>
      <w:r w:rsidRPr="003E615E">
        <w:rPr>
          <w:rFonts w:ascii="Times New Roman" w:eastAsiaTheme="majorEastAsia" w:hAnsi="Times New Roman" w:cstheme="majorBidi"/>
          <w:b/>
          <w:bCs/>
          <w:color w:val="5B9BD5" w:themeColor="accent1"/>
          <w:sz w:val="24"/>
        </w:rPr>
        <w:t>f Carpal Tunnel Syndrome</w:t>
      </w:r>
    </w:p>
    <w:p w:rsidR="00176E41" w:rsidRPr="000C7E65" w:rsidRDefault="00176E41" w:rsidP="008E7B59">
      <w:pPr>
        <w:spacing w:before="120" w:after="120" w:line="240" w:lineRule="auto"/>
      </w:pPr>
      <w:r w:rsidRPr="001877A2">
        <w:rPr>
          <w:rFonts w:asciiTheme="majorBidi" w:hAnsiTheme="majorBidi" w:cstheme="majorBidi"/>
          <w:sz w:val="24"/>
          <w:szCs w:val="24"/>
        </w:rPr>
        <w:t>Rahman Rasool Akhtar, Junaid Khan, Riaz Ahmed, Kanza Batool</w:t>
      </w:r>
    </w:p>
    <w:p w:rsidR="00E044C6" w:rsidRPr="00AB4BC4" w:rsidRDefault="00E044C6" w:rsidP="008E7B59">
      <w:pPr>
        <w:spacing w:before="120" w:after="120" w:line="240" w:lineRule="auto"/>
        <w:rPr>
          <w:rFonts w:ascii="Times New Roman" w:eastAsia="Times New Roman" w:hAnsi="Times New Roman" w:cs="Times New Roman"/>
          <w:sz w:val="24"/>
          <w:szCs w:val="24"/>
        </w:rPr>
      </w:pPr>
      <w:r w:rsidRPr="00AB4BC4">
        <w:rPr>
          <w:rFonts w:ascii="Times New Roman" w:eastAsia="Times New Roman" w:hAnsi="Times New Roman" w:cs="Times New Roman"/>
          <w:sz w:val="24"/>
          <w:szCs w:val="24"/>
        </w:rPr>
        <w:t>Rawalpindi Medical University, Rawalpindi</w:t>
      </w:r>
    </w:p>
    <w:p w:rsidR="00176E41" w:rsidRDefault="00176E41" w:rsidP="008E7B59">
      <w:pPr>
        <w:spacing w:before="120" w:after="120" w:line="240" w:lineRule="auto"/>
        <w:rPr>
          <w:rFonts w:ascii="Times New Roman" w:eastAsiaTheme="majorEastAsia" w:hAnsi="Times New Roman" w:cstheme="majorBidi"/>
          <w:b/>
          <w:bCs/>
          <w:color w:val="5B9BD5" w:themeColor="accent1"/>
          <w:sz w:val="24"/>
        </w:rPr>
      </w:pPr>
    </w:p>
    <w:p w:rsidR="00D81A64" w:rsidRPr="004F50E1" w:rsidRDefault="00D81A64" w:rsidP="008E7B59">
      <w:pPr>
        <w:spacing w:before="120" w:after="120" w:line="240" w:lineRule="auto"/>
        <w:jc w:val="both"/>
        <w:rPr>
          <w:rFonts w:ascii="Times New Roman" w:hAnsi="Times New Roman" w:cs="Times New Roman"/>
          <w:sz w:val="24"/>
          <w:szCs w:val="24"/>
        </w:rPr>
      </w:pPr>
      <w:r w:rsidRPr="004F50E1">
        <w:rPr>
          <w:rFonts w:ascii="Times New Roman" w:hAnsi="Times New Roman" w:cs="Times New Roman"/>
          <w:b/>
          <w:sz w:val="24"/>
          <w:szCs w:val="24"/>
          <w:lang w:val="en-GB"/>
        </w:rPr>
        <w:t xml:space="preserve">Background: </w:t>
      </w:r>
      <w:r w:rsidRPr="004F50E1">
        <w:rPr>
          <w:rFonts w:ascii="Times New Roman" w:hAnsi="Times New Roman" w:cs="Times New Roman"/>
          <w:sz w:val="24"/>
          <w:szCs w:val="24"/>
          <w:lang w:val="en-GB"/>
        </w:rPr>
        <w:t xml:space="preserve">To </w:t>
      </w:r>
      <w:r w:rsidRPr="004F50E1">
        <w:rPr>
          <w:rFonts w:ascii="Times New Roman" w:hAnsi="Times New Roman" w:cs="Times New Roman"/>
          <w:sz w:val="24"/>
          <w:szCs w:val="24"/>
        </w:rPr>
        <w:t xml:space="preserve">compare the efficacy of local steroid injection with surgical decompression in treatment of carpal tunnel syndrome </w:t>
      </w:r>
      <w:r w:rsidRPr="004F50E1">
        <w:rPr>
          <w:rFonts w:ascii="Times New Roman" w:hAnsi="Times New Roman" w:cs="Times New Roman"/>
          <w:color w:val="000000"/>
          <w:sz w:val="24"/>
          <w:szCs w:val="24"/>
        </w:rPr>
        <w:t xml:space="preserve">in terms of frequency of pain. </w:t>
      </w:r>
    </w:p>
    <w:p w:rsidR="00D81A64" w:rsidRPr="004F50E1" w:rsidRDefault="00D81A64" w:rsidP="008E7B59">
      <w:pPr>
        <w:spacing w:before="120" w:after="120" w:line="240" w:lineRule="auto"/>
        <w:jc w:val="both"/>
        <w:rPr>
          <w:rFonts w:ascii="Times New Roman" w:eastAsia="Times New Roman" w:hAnsi="Times New Roman" w:cs="Times New Roman"/>
          <w:sz w:val="24"/>
          <w:szCs w:val="24"/>
        </w:rPr>
      </w:pPr>
      <w:r w:rsidRPr="004F50E1">
        <w:rPr>
          <w:rFonts w:ascii="Times New Roman" w:hAnsi="Times New Roman" w:cs="Times New Roman"/>
          <w:b/>
          <w:bCs/>
          <w:sz w:val="24"/>
          <w:szCs w:val="24"/>
        </w:rPr>
        <w:t xml:space="preserve">Material and methods: </w:t>
      </w:r>
      <w:r w:rsidRPr="004F50E1">
        <w:rPr>
          <w:rFonts w:ascii="Times New Roman" w:hAnsi="Times New Roman" w:cs="Times New Roman"/>
          <w:sz w:val="24"/>
          <w:szCs w:val="24"/>
        </w:rPr>
        <w:t>This randomized controlled study was conducted at the Department of Orthopaedics, Benazir Bhutto Hospital, Rawalpindi, Pakistan for a duration of 01 year, i.e. from 20</w:t>
      </w:r>
      <w:r w:rsidRPr="004F50E1">
        <w:rPr>
          <w:rFonts w:ascii="Times New Roman" w:hAnsi="Times New Roman" w:cs="Times New Roman"/>
          <w:sz w:val="24"/>
          <w:szCs w:val="24"/>
          <w:vertAlign w:val="superscript"/>
        </w:rPr>
        <w:t>th</w:t>
      </w:r>
      <w:r w:rsidRPr="004F50E1">
        <w:rPr>
          <w:rFonts w:ascii="Times New Roman" w:hAnsi="Times New Roman" w:cs="Times New Roman"/>
          <w:sz w:val="24"/>
          <w:szCs w:val="24"/>
        </w:rPr>
        <w:t xml:space="preserve"> April 2016 to 19</w:t>
      </w:r>
      <w:r w:rsidRPr="004F50E1">
        <w:rPr>
          <w:rFonts w:ascii="Times New Roman" w:hAnsi="Times New Roman" w:cs="Times New Roman"/>
          <w:sz w:val="24"/>
          <w:szCs w:val="24"/>
          <w:vertAlign w:val="superscript"/>
        </w:rPr>
        <w:t>th</w:t>
      </w:r>
      <w:r w:rsidRPr="004F50E1">
        <w:rPr>
          <w:rFonts w:ascii="Times New Roman" w:hAnsi="Times New Roman" w:cs="Times New Roman"/>
          <w:sz w:val="24"/>
          <w:szCs w:val="24"/>
        </w:rPr>
        <w:t xml:space="preserve"> April 2017. 130 patients with carpal tunnel syndrome with moderate (Grade 2) and severe (Grade 3) pain were included. Lottery method was used to allocate the patients randomly into two groups. Group A contained 65 patients who were subjected to surgical decompression and 65 patients were in Group B who were injected with local steroid injection. </w:t>
      </w:r>
      <w:r w:rsidRPr="004F50E1">
        <w:rPr>
          <w:rFonts w:ascii="Times New Roman" w:eastAsia="Times New Roman" w:hAnsi="Times New Roman" w:cs="Times New Roman"/>
          <w:sz w:val="24"/>
          <w:szCs w:val="24"/>
        </w:rPr>
        <w:t>Complete history was obtained from all patients. All the surgical decompressions through mini incision technique and injections procedures were performed. Information were recorded in a pre designed Performa.</w:t>
      </w:r>
    </w:p>
    <w:p w:rsidR="00D81A64" w:rsidRPr="004F50E1" w:rsidRDefault="00D81A64" w:rsidP="008E7B59">
      <w:pPr>
        <w:spacing w:before="120" w:after="120" w:line="240" w:lineRule="auto"/>
        <w:jc w:val="both"/>
        <w:rPr>
          <w:rFonts w:ascii="Times New Roman" w:hAnsi="Times New Roman" w:cs="Times New Roman"/>
          <w:sz w:val="24"/>
          <w:szCs w:val="24"/>
        </w:rPr>
      </w:pPr>
      <w:r w:rsidRPr="004F50E1">
        <w:rPr>
          <w:rFonts w:ascii="Times New Roman" w:hAnsi="Times New Roman" w:cs="Times New Roman"/>
          <w:b/>
          <w:sz w:val="24"/>
          <w:szCs w:val="24"/>
        </w:rPr>
        <w:t>Results:</w:t>
      </w:r>
      <w:r w:rsidRPr="004F50E1">
        <w:rPr>
          <w:rFonts w:ascii="Times New Roman" w:hAnsi="Times New Roman" w:cs="Times New Roman"/>
          <w:sz w:val="24"/>
          <w:szCs w:val="24"/>
        </w:rPr>
        <w:t xml:space="preserve">Efficacy was observed significantly high in group B as compared to group A (87.7% vs. 72.3%; p=0.028) </w:t>
      </w:r>
    </w:p>
    <w:p w:rsidR="006D044A" w:rsidRDefault="00D81A64" w:rsidP="008E7B59">
      <w:pPr>
        <w:autoSpaceDE w:val="0"/>
        <w:autoSpaceDN w:val="0"/>
        <w:adjustRightInd w:val="0"/>
        <w:spacing w:before="120" w:after="120" w:line="240" w:lineRule="auto"/>
        <w:jc w:val="both"/>
        <w:rPr>
          <w:rFonts w:ascii="Times New Roman" w:hAnsi="Times New Roman" w:cs="Times New Roman"/>
          <w:sz w:val="24"/>
          <w:szCs w:val="24"/>
        </w:rPr>
      </w:pPr>
      <w:r w:rsidRPr="004F50E1">
        <w:rPr>
          <w:rFonts w:ascii="Times New Roman" w:hAnsi="Times New Roman" w:cs="Times New Roman"/>
          <w:b/>
          <w:sz w:val="24"/>
          <w:szCs w:val="24"/>
        </w:rPr>
        <w:t>Conclusion:</w:t>
      </w:r>
      <w:r w:rsidRPr="004F50E1">
        <w:rPr>
          <w:rFonts w:ascii="Times New Roman" w:hAnsi="Times New Roman" w:cs="Times New Roman"/>
          <w:sz w:val="24"/>
          <w:szCs w:val="24"/>
        </w:rPr>
        <w:t xml:space="preserve"> Carpal Tunnel syndrome symptoms were alleviated with surgical decompression as well as local steroid injection at a followup done after 1 month however the steroid injections seem to have greater efficacy than surgical decompressionhence we suggest it for routine treatment of all patients with CTS.</w:t>
      </w:r>
    </w:p>
    <w:p w:rsidR="00D81A64" w:rsidRDefault="00D81A64" w:rsidP="008E7B59">
      <w:pPr>
        <w:autoSpaceDE w:val="0"/>
        <w:autoSpaceDN w:val="0"/>
        <w:adjustRightInd w:val="0"/>
        <w:spacing w:before="120" w:after="120" w:line="240" w:lineRule="auto"/>
        <w:jc w:val="both"/>
        <w:rPr>
          <w:rFonts w:ascii="Times New Roman" w:hAnsi="Times New Roman" w:cs="Times New Roman"/>
          <w:sz w:val="24"/>
          <w:szCs w:val="24"/>
        </w:rPr>
      </w:pPr>
      <w:r w:rsidRPr="004F50E1">
        <w:rPr>
          <w:rFonts w:ascii="Times New Roman" w:hAnsi="Times New Roman" w:cs="Times New Roman"/>
          <w:b/>
          <w:sz w:val="24"/>
          <w:szCs w:val="24"/>
        </w:rPr>
        <w:lastRenderedPageBreak/>
        <w:t>Key Words</w:t>
      </w:r>
      <w:r w:rsidRPr="004F50E1">
        <w:rPr>
          <w:rFonts w:ascii="Times New Roman" w:hAnsi="Times New Roman" w:cs="Times New Roman"/>
          <w:sz w:val="24"/>
          <w:szCs w:val="24"/>
        </w:rPr>
        <w:t>: C</w:t>
      </w:r>
      <w:r w:rsidRPr="004F50E1">
        <w:rPr>
          <w:rFonts w:ascii="Times New Roman" w:hAnsi="Times New Roman" w:cs="Times New Roman"/>
          <w:color w:val="000000"/>
          <w:sz w:val="24"/>
          <w:szCs w:val="24"/>
          <w:shd w:val="clear" w:color="auto" w:fill="FFFFFF"/>
        </w:rPr>
        <w:t xml:space="preserve">arpal tunnel syndrome, local </w:t>
      </w:r>
      <w:r w:rsidRPr="004F50E1">
        <w:rPr>
          <w:rFonts w:ascii="Times New Roman" w:hAnsi="Times New Roman" w:cs="Times New Roman"/>
          <w:sz w:val="24"/>
          <w:szCs w:val="24"/>
        </w:rPr>
        <w:t xml:space="preserve">steroid injection, surgical decompression </w:t>
      </w:r>
    </w:p>
    <w:p w:rsidR="00B24A72" w:rsidRDefault="00B24A72" w:rsidP="008E7B59">
      <w:pPr>
        <w:autoSpaceDE w:val="0"/>
        <w:autoSpaceDN w:val="0"/>
        <w:adjustRightInd w:val="0"/>
        <w:spacing w:before="120" w:after="120" w:line="240" w:lineRule="auto"/>
        <w:jc w:val="both"/>
        <w:rPr>
          <w:rFonts w:ascii="Times New Roman" w:hAnsi="Times New Roman" w:cs="Times New Roman"/>
          <w:sz w:val="24"/>
          <w:szCs w:val="24"/>
        </w:rPr>
      </w:pPr>
    </w:p>
    <w:p w:rsidR="00B24A72" w:rsidRPr="002E106B" w:rsidRDefault="00B24A72" w:rsidP="00B24A72">
      <w:pPr>
        <w:pStyle w:val="Heading2"/>
        <w:spacing w:before="120" w:line="240" w:lineRule="auto"/>
        <w:rPr>
          <w:rFonts w:eastAsia="Times New Roman"/>
        </w:rPr>
      </w:pPr>
      <w:bookmarkStart w:id="365" w:name="_Toc524968651"/>
      <w:r w:rsidRPr="002E106B">
        <w:rPr>
          <w:rFonts w:eastAsia="Times New Roman"/>
        </w:rPr>
        <w:t>Abstract ID 1131:</w:t>
      </w:r>
      <w:bookmarkEnd w:id="365"/>
    </w:p>
    <w:p w:rsidR="00B24A72" w:rsidRPr="002E106B" w:rsidRDefault="00B24A72" w:rsidP="00B24A72">
      <w:pPr>
        <w:pStyle w:val="Heading3"/>
        <w:spacing w:before="120" w:line="240" w:lineRule="auto"/>
        <w:jc w:val="both"/>
        <w:rPr>
          <w:rFonts w:eastAsia="Times New Roman"/>
        </w:rPr>
      </w:pPr>
      <w:bookmarkStart w:id="366" w:name="_Toc524968652"/>
      <w:r w:rsidRPr="002E106B">
        <w:rPr>
          <w:rFonts w:eastAsia="Times New Roman"/>
        </w:rPr>
        <w:t xml:space="preserve">Pharmacochaperoning- A Novel Tool </w:t>
      </w:r>
      <w:r>
        <w:rPr>
          <w:rFonts w:eastAsia="Times New Roman"/>
        </w:rPr>
        <w:t>t</w:t>
      </w:r>
      <w:r w:rsidRPr="002E106B">
        <w:rPr>
          <w:rFonts w:eastAsia="Times New Roman"/>
        </w:rPr>
        <w:t>o Manage Folding Deficient Diseases</w:t>
      </w:r>
      <w:bookmarkEnd w:id="366"/>
    </w:p>
    <w:p w:rsidR="003E615E" w:rsidRPr="00B24A72" w:rsidRDefault="003E615E" w:rsidP="00B24A72">
      <w:pPr>
        <w:spacing w:before="120" w:after="120" w:line="240" w:lineRule="auto"/>
      </w:pPr>
      <w:r w:rsidRPr="00C91B49">
        <w:rPr>
          <w:rFonts w:ascii="Times New Roman" w:eastAsia="Times New Roman" w:hAnsi="Times New Roman" w:cs="Times New Roman"/>
          <w:sz w:val="24"/>
          <w:szCs w:val="24"/>
        </w:rPr>
        <w:t>Hafiz Muhammad Mazhar Asjad, Sonja Sucic and Michael Freissmuth</w:t>
      </w:r>
    </w:p>
    <w:p w:rsidR="00E044C6" w:rsidRPr="00AB4BC4" w:rsidRDefault="00E044C6" w:rsidP="008E7B59">
      <w:pPr>
        <w:spacing w:before="120" w:after="120" w:line="240" w:lineRule="auto"/>
        <w:jc w:val="both"/>
        <w:rPr>
          <w:rFonts w:ascii="Times New Roman" w:eastAsia="Times New Roman" w:hAnsi="Times New Roman" w:cs="Times New Roman"/>
          <w:sz w:val="24"/>
          <w:szCs w:val="24"/>
        </w:rPr>
      </w:pPr>
      <w:r w:rsidRPr="00AB4BC4">
        <w:rPr>
          <w:rFonts w:ascii="Times New Roman" w:eastAsia="Times New Roman" w:hAnsi="Times New Roman" w:cs="Times New Roman"/>
          <w:sz w:val="24"/>
          <w:szCs w:val="24"/>
        </w:rPr>
        <w:t>Form</w:t>
      </w:r>
      <w:r w:rsidR="004C632B">
        <w:rPr>
          <w:rFonts w:ascii="Times New Roman" w:eastAsia="Times New Roman" w:hAnsi="Times New Roman" w:cs="Times New Roman"/>
          <w:sz w:val="24"/>
          <w:szCs w:val="24"/>
        </w:rPr>
        <w:t xml:space="preserve">an Christian College University, </w:t>
      </w:r>
      <w:r w:rsidRPr="00AB4BC4">
        <w:rPr>
          <w:rFonts w:ascii="Times New Roman" w:eastAsia="Times New Roman" w:hAnsi="Times New Roman" w:cs="Times New Roman"/>
          <w:sz w:val="24"/>
          <w:szCs w:val="24"/>
        </w:rPr>
        <w:t>Lahore</w:t>
      </w:r>
    </w:p>
    <w:p w:rsidR="003E615E" w:rsidRPr="00C91B49" w:rsidRDefault="003E615E" w:rsidP="008E7B59">
      <w:pPr>
        <w:spacing w:before="120" w:after="120" w:line="240" w:lineRule="auto"/>
        <w:jc w:val="both"/>
        <w:rPr>
          <w:rFonts w:ascii="Times New Roman" w:eastAsia="Times New Roman" w:hAnsi="Times New Roman" w:cs="Times New Roman"/>
          <w:sz w:val="24"/>
          <w:szCs w:val="24"/>
        </w:rPr>
      </w:pPr>
    </w:p>
    <w:p w:rsidR="0054500E" w:rsidRDefault="003E615E" w:rsidP="008E7B59">
      <w:pPr>
        <w:spacing w:before="120" w:after="120" w:line="240" w:lineRule="auto"/>
        <w:jc w:val="both"/>
        <w:rPr>
          <w:rFonts w:ascii="Times New Roman" w:eastAsia="Times New Roman" w:hAnsi="Times New Roman" w:cs="Times New Roman"/>
          <w:sz w:val="24"/>
          <w:szCs w:val="24"/>
        </w:rPr>
      </w:pPr>
      <w:r w:rsidRPr="0054500E">
        <w:rPr>
          <w:rFonts w:ascii="Times New Roman" w:eastAsia="Times New Roman" w:hAnsi="Times New Roman" w:cs="Times New Roman"/>
          <w:b/>
          <w:bCs/>
          <w:sz w:val="24"/>
          <w:szCs w:val="24"/>
        </w:rPr>
        <w:t>Background:</w:t>
      </w:r>
      <w:r w:rsidRPr="002E106B">
        <w:rPr>
          <w:rFonts w:ascii="Times New Roman" w:eastAsia="Times New Roman" w:hAnsi="Times New Roman" w:cs="Times New Roman"/>
          <w:sz w:val="24"/>
          <w:szCs w:val="24"/>
        </w:rPr>
        <w:t xml:space="preserve">Many diseases arise from mutations, which impair protein folding. The study of folding-deficient variants of G protein-coupled receptors and solute carrier 6 (SLC6) transporters has shed light on the folding trajectory, how it is monitored and how misfolding can be remedied. Reducing the temperature lowers the energy barrier between folding intermediates and thereby eliminates stalling along the folding trajectory. For obvious reasons, cooling down is not a therapeutic option. </w:t>
      </w:r>
    </w:p>
    <w:p w:rsidR="0054500E" w:rsidRDefault="003E615E" w:rsidP="008E7B59">
      <w:pPr>
        <w:spacing w:before="120" w:after="120" w:line="240" w:lineRule="auto"/>
        <w:jc w:val="both"/>
        <w:rPr>
          <w:rFonts w:ascii="Times New Roman" w:eastAsia="Times New Roman" w:hAnsi="Times New Roman" w:cs="Times New Roman"/>
          <w:sz w:val="24"/>
          <w:szCs w:val="24"/>
        </w:rPr>
      </w:pPr>
      <w:r w:rsidRPr="0054500E">
        <w:rPr>
          <w:rFonts w:ascii="Times New Roman" w:eastAsia="Times New Roman" w:hAnsi="Times New Roman" w:cs="Times New Roman"/>
          <w:b/>
          <w:bCs/>
          <w:sz w:val="24"/>
          <w:szCs w:val="24"/>
        </w:rPr>
        <w:t>Methodology:</w:t>
      </w:r>
      <w:r w:rsidRPr="002E106B">
        <w:rPr>
          <w:rFonts w:ascii="Times New Roman" w:eastAsia="Times New Roman" w:hAnsi="Times New Roman" w:cs="Times New Roman"/>
          <w:sz w:val="24"/>
          <w:szCs w:val="24"/>
        </w:rPr>
        <w:t xml:space="preserve">One approach to rescue misfolded variants is to use membrane-permeable orthosteric ligands. Antagonists of GPCRs are—in many instances—effective pharmacochaperones: they restore cell surface expression provided that they enter cells and bind to folding intermediates. Pharmacochaperoning of SLC6 transporters is less readily achieved because the ionic conditions in the endoplasmic reticulum (ER) are not conducive to binding of typical inhibitors. The second approach is to target the heat-shock protein (HSP) relay, which monitors the folding trajectory on the cytosolic side. Importantly, orthosteric ligands and HSP-inhibitors are not mutually exclusive. </w:t>
      </w:r>
    </w:p>
    <w:p w:rsidR="003E615E" w:rsidRPr="002E106B" w:rsidRDefault="003E615E" w:rsidP="008E7B59">
      <w:pPr>
        <w:spacing w:before="120" w:after="120" w:line="240" w:lineRule="auto"/>
        <w:jc w:val="both"/>
        <w:rPr>
          <w:rFonts w:ascii="Times New Roman" w:eastAsia="Times New Roman" w:hAnsi="Times New Roman" w:cs="Times New Roman"/>
          <w:sz w:val="24"/>
          <w:szCs w:val="24"/>
        </w:rPr>
      </w:pPr>
      <w:r w:rsidRPr="0054500E">
        <w:rPr>
          <w:rFonts w:ascii="Times New Roman" w:eastAsia="Times New Roman" w:hAnsi="Times New Roman" w:cs="Times New Roman"/>
          <w:b/>
          <w:bCs/>
          <w:sz w:val="24"/>
          <w:szCs w:val="24"/>
        </w:rPr>
        <w:t>Result:</w:t>
      </w:r>
      <w:r w:rsidRPr="002E106B">
        <w:rPr>
          <w:rFonts w:ascii="Times New Roman" w:eastAsia="Times New Roman" w:hAnsi="Times New Roman" w:cs="Times New Roman"/>
          <w:sz w:val="24"/>
          <w:szCs w:val="24"/>
        </w:rPr>
        <w:t>In fact, pharmacochaperones and HSP-inhibitors can act in an additive or synergistic manner. This was exemplified by rescuing disease-causing, folding-deficient variants of the human dopamine transporters with the HSP70 inhibitor pifithrin-μ and the pharmacochaperone noribogaine in Drosophila melanogaster.</w:t>
      </w:r>
    </w:p>
    <w:p w:rsidR="003E615E" w:rsidRDefault="003E615E" w:rsidP="008E7B59">
      <w:pPr>
        <w:spacing w:before="120" w:after="120" w:line="240" w:lineRule="auto"/>
        <w:jc w:val="both"/>
        <w:rPr>
          <w:rFonts w:ascii="Times New Roman" w:eastAsia="Times New Roman" w:hAnsi="Times New Roman" w:cs="Times New Roman"/>
          <w:sz w:val="24"/>
          <w:szCs w:val="24"/>
        </w:rPr>
      </w:pPr>
      <w:r w:rsidRPr="0054500E">
        <w:rPr>
          <w:rFonts w:ascii="Times New Roman" w:eastAsia="Times New Roman" w:hAnsi="Times New Roman" w:cs="Times New Roman"/>
          <w:b/>
          <w:bCs/>
          <w:sz w:val="24"/>
          <w:szCs w:val="24"/>
        </w:rPr>
        <w:t>Recommendations:</w:t>
      </w:r>
      <w:r w:rsidRPr="002E106B">
        <w:rPr>
          <w:rFonts w:ascii="Times New Roman" w:eastAsia="Times New Roman" w:hAnsi="Times New Roman" w:cs="Times New Roman"/>
          <w:sz w:val="24"/>
          <w:szCs w:val="24"/>
        </w:rPr>
        <w:t>Pharmacochaperoning can also be used in affected children suffering from Infantile Parkinsonism Dystonia due to point mutations in dopamine transporter mutants.</w:t>
      </w:r>
    </w:p>
    <w:p w:rsidR="00B24A72" w:rsidRDefault="00B24A72" w:rsidP="008E7B59">
      <w:pPr>
        <w:spacing w:before="120" w:after="120" w:line="240" w:lineRule="auto"/>
        <w:jc w:val="both"/>
        <w:rPr>
          <w:rFonts w:ascii="Times New Roman" w:eastAsia="Times New Roman" w:hAnsi="Times New Roman" w:cs="Times New Roman"/>
          <w:sz w:val="24"/>
          <w:szCs w:val="24"/>
        </w:rPr>
      </w:pPr>
    </w:p>
    <w:p w:rsidR="00B24A72" w:rsidRPr="002E106B" w:rsidRDefault="00B24A72" w:rsidP="00B24A72">
      <w:pPr>
        <w:pStyle w:val="Heading2"/>
        <w:spacing w:before="120" w:line="240" w:lineRule="auto"/>
        <w:rPr>
          <w:rFonts w:eastAsia="Times New Roman"/>
        </w:rPr>
      </w:pPr>
      <w:bookmarkStart w:id="367" w:name="_Toc524968653"/>
      <w:r w:rsidRPr="002E106B">
        <w:rPr>
          <w:rFonts w:eastAsia="Times New Roman"/>
        </w:rPr>
        <w:t xml:space="preserve">Abstract </w:t>
      </w:r>
      <w:r w:rsidRPr="003E615E">
        <w:t>ID: 1030</w:t>
      </w:r>
      <w:bookmarkEnd w:id="367"/>
    </w:p>
    <w:p w:rsidR="00B24A72" w:rsidRPr="002E106B" w:rsidRDefault="00B24A72" w:rsidP="00B24A72">
      <w:pPr>
        <w:pStyle w:val="Heading3"/>
        <w:spacing w:before="120" w:line="240" w:lineRule="auto"/>
        <w:jc w:val="both"/>
        <w:rPr>
          <w:rFonts w:eastAsia="Times New Roman"/>
        </w:rPr>
      </w:pPr>
      <w:bookmarkStart w:id="368" w:name="_Toc524968654"/>
      <w:r w:rsidRPr="002E106B">
        <w:rPr>
          <w:rFonts w:eastAsia="Times New Roman"/>
        </w:rPr>
        <w:t xml:space="preserve">Predictive Scoring </w:t>
      </w:r>
      <w:r>
        <w:rPr>
          <w:rFonts w:eastAsia="Times New Roman"/>
        </w:rPr>
        <w:t>F</w:t>
      </w:r>
      <w:r w:rsidRPr="002E106B">
        <w:rPr>
          <w:rFonts w:eastAsia="Times New Roman"/>
        </w:rPr>
        <w:t xml:space="preserve">or Clomiphene Citrate Response Based </w:t>
      </w:r>
      <w:r>
        <w:rPr>
          <w:rFonts w:eastAsia="Times New Roman"/>
        </w:rPr>
        <w:t>o</w:t>
      </w:r>
      <w:r w:rsidRPr="002E106B">
        <w:rPr>
          <w:rFonts w:eastAsia="Times New Roman"/>
        </w:rPr>
        <w:t xml:space="preserve">n Patients’ Clinical </w:t>
      </w:r>
      <w:r>
        <w:rPr>
          <w:rFonts w:eastAsia="Times New Roman"/>
        </w:rPr>
        <w:t>a</w:t>
      </w:r>
      <w:r w:rsidRPr="002E106B">
        <w:rPr>
          <w:rFonts w:eastAsia="Times New Roman"/>
        </w:rPr>
        <w:t>nd Hormonal Profile</w:t>
      </w:r>
      <w:bookmarkEnd w:id="368"/>
    </w:p>
    <w:p w:rsidR="003E615E" w:rsidRPr="00B24A72" w:rsidRDefault="003E615E" w:rsidP="00B24A72">
      <w:pPr>
        <w:spacing w:before="120" w:after="120" w:line="240" w:lineRule="auto"/>
        <w:rPr>
          <w:rFonts w:ascii="Times New Roman" w:eastAsiaTheme="majorEastAsia" w:hAnsi="Times New Roman" w:cstheme="majorBidi"/>
          <w:b/>
          <w:bCs/>
          <w:color w:val="5B9BD5" w:themeColor="accent1"/>
          <w:sz w:val="24"/>
        </w:rPr>
      </w:pPr>
      <w:r w:rsidRPr="00C91B49">
        <w:rPr>
          <w:rFonts w:ascii="Times New Roman" w:eastAsia="Times New Roman" w:hAnsi="Times New Roman" w:cs="Times New Roman"/>
          <w:sz w:val="24"/>
          <w:szCs w:val="24"/>
        </w:rPr>
        <w:t>Muhammad Nauman Tariq, Hajra Shakil</w:t>
      </w:r>
    </w:p>
    <w:p w:rsidR="00E044C6" w:rsidRPr="00AB4BC4" w:rsidRDefault="00E044C6" w:rsidP="008E7B59">
      <w:pPr>
        <w:spacing w:before="120" w:after="120" w:line="240" w:lineRule="auto"/>
        <w:jc w:val="both"/>
        <w:rPr>
          <w:rFonts w:ascii="Times New Roman" w:eastAsia="Times New Roman" w:hAnsi="Times New Roman" w:cs="Times New Roman"/>
          <w:sz w:val="24"/>
          <w:szCs w:val="24"/>
        </w:rPr>
      </w:pPr>
      <w:r w:rsidRPr="00AB4BC4">
        <w:rPr>
          <w:rFonts w:ascii="Times New Roman" w:eastAsia="Times New Roman" w:hAnsi="Times New Roman" w:cs="Times New Roman"/>
          <w:sz w:val="24"/>
          <w:szCs w:val="24"/>
        </w:rPr>
        <w:t>Rawalpindi Medical University</w:t>
      </w:r>
      <w:r w:rsidR="00555F0C">
        <w:rPr>
          <w:rFonts w:ascii="Times New Roman" w:eastAsia="Times New Roman" w:hAnsi="Times New Roman" w:cs="Times New Roman"/>
          <w:sz w:val="24"/>
          <w:szCs w:val="24"/>
        </w:rPr>
        <w:t>, Rawalpindi</w:t>
      </w:r>
    </w:p>
    <w:p w:rsidR="003E615E" w:rsidRPr="002E106B" w:rsidRDefault="003E615E" w:rsidP="008E7B59">
      <w:pPr>
        <w:spacing w:before="120" w:after="120" w:line="240" w:lineRule="auto"/>
        <w:jc w:val="both"/>
        <w:rPr>
          <w:rFonts w:ascii="Times New Roman" w:eastAsia="Times New Roman" w:hAnsi="Times New Roman" w:cs="Times New Roman"/>
          <w:sz w:val="24"/>
          <w:szCs w:val="24"/>
        </w:rPr>
      </w:pPr>
    </w:p>
    <w:p w:rsidR="003E615E" w:rsidRPr="002E106B" w:rsidRDefault="00201061" w:rsidP="008E7B59">
      <w:pPr>
        <w:spacing w:before="120" w:after="120" w:line="240" w:lineRule="auto"/>
        <w:jc w:val="both"/>
        <w:rPr>
          <w:rFonts w:ascii="Times New Roman" w:eastAsia="Times New Roman" w:hAnsi="Times New Roman" w:cs="Times New Roman"/>
          <w:sz w:val="24"/>
          <w:szCs w:val="24"/>
        </w:rPr>
      </w:pPr>
      <w:r w:rsidRPr="00201061">
        <w:rPr>
          <w:rFonts w:ascii="Times New Roman" w:eastAsia="Times New Roman" w:hAnsi="Times New Roman" w:cs="Times New Roman"/>
          <w:b/>
          <w:bCs/>
          <w:sz w:val="24"/>
          <w:szCs w:val="24"/>
        </w:rPr>
        <w:t>Introduction:</w:t>
      </w:r>
      <w:r w:rsidR="003E615E" w:rsidRPr="002E106B">
        <w:rPr>
          <w:rFonts w:ascii="Times New Roman" w:eastAsia="Times New Roman" w:hAnsi="Times New Roman" w:cs="Times New Roman"/>
          <w:sz w:val="24"/>
          <w:szCs w:val="24"/>
        </w:rPr>
        <w:t xml:space="preserve"> Clomiphene </w:t>
      </w:r>
      <w:r w:rsidR="00013266">
        <w:rPr>
          <w:rFonts w:ascii="Times New Roman" w:eastAsia="Times New Roman" w:hAnsi="Times New Roman" w:cs="Times New Roman"/>
          <w:sz w:val="24"/>
          <w:szCs w:val="24"/>
        </w:rPr>
        <w:t>C</w:t>
      </w:r>
      <w:r w:rsidR="003E615E" w:rsidRPr="002E106B">
        <w:rPr>
          <w:rFonts w:ascii="Times New Roman" w:eastAsia="Times New Roman" w:hAnsi="Times New Roman" w:cs="Times New Roman"/>
          <w:sz w:val="24"/>
          <w:szCs w:val="24"/>
        </w:rPr>
        <w:t>itrate(CC) is the drug of choice in WHO GroupII subfertile women (normoestrogenic, normogonadotropic) with a success rate of over 70% worldwide.</w:t>
      </w:r>
    </w:p>
    <w:p w:rsidR="00201061" w:rsidRDefault="00201061" w:rsidP="008E7B59">
      <w:pPr>
        <w:spacing w:before="120" w:after="120" w:line="240" w:lineRule="auto"/>
        <w:jc w:val="both"/>
        <w:rPr>
          <w:rFonts w:ascii="Times New Roman" w:eastAsia="Times New Roman" w:hAnsi="Times New Roman" w:cs="Times New Roman"/>
          <w:sz w:val="24"/>
          <w:szCs w:val="24"/>
        </w:rPr>
      </w:pPr>
      <w:r w:rsidRPr="00201061">
        <w:rPr>
          <w:rFonts w:ascii="Times New Roman" w:eastAsia="Times New Roman" w:hAnsi="Times New Roman" w:cs="Times New Roman"/>
          <w:b/>
          <w:bCs/>
          <w:sz w:val="24"/>
          <w:szCs w:val="24"/>
        </w:rPr>
        <w:t xml:space="preserve">Objectives: </w:t>
      </w:r>
      <w:r w:rsidR="003E615E" w:rsidRPr="002E106B">
        <w:rPr>
          <w:rFonts w:ascii="Times New Roman" w:eastAsia="Times New Roman" w:hAnsi="Times New Roman" w:cs="Times New Roman"/>
          <w:sz w:val="24"/>
          <w:szCs w:val="24"/>
        </w:rPr>
        <w:t>To compare the physical and hormonal profile of responders and non-responders</w:t>
      </w:r>
      <w:r>
        <w:rPr>
          <w:rFonts w:ascii="Times New Roman" w:eastAsia="Times New Roman" w:hAnsi="Times New Roman" w:cs="Times New Roman"/>
          <w:sz w:val="24"/>
          <w:szCs w:val="24"/>
        </w:rPr>
        <w:t>.</w:t>
      </w:r>
    </w:p>
    <w:p w:rsidR="003E615E" w:rsidRPr="002E106B" w:rsidRDefault="003E615E"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sz w:val="24"/>
          <w:szCs w:val="24"/>
        </w:rPr>
        <w:t>To formulate and assess a predictive score for CC response</w:t>
      </w:r>
    </w:p>
    <w:p w:rsidR="003E615E" w:rsidRPr="002E106B" w:rsidRDefault="00201061" w:rsidP="008E7B59">
      <w:pPr>
        <w:spacing w:before="120" w:after="120" w:line="240" w:lineRule="auto"/>
        <w:jc w:val="both"/>
        <w:rPr>
          <w:rFonts w:ascii="Times New Roman" w:eastAsia="Times New Roman" w:hAnsi="Times New Roman" w:cs="Times New Roman"/>
          <w:sz w:val="24"/>
          <w:szCs w:val="24"/>
        </w:rPr>
      </w:pPr>
      <w:r w:rsidRPr="00201061">
        <w:rPr>
          <w:rFonts w:ascii="Times New Roman" w:eastAsia="Times New Roman" w:hAnsi="Times New Roman" w:cs="Times New Roman"/>
          <w:b/>
          <w:bCs/>
          <w:sz w:val="24"/>
          <w:szCs w:val="24"/>
        </w:rPr>
        <w:lastRenderedPageBreak/>
        <w:t>Materials and Methods:</w:t>
      </w:r>
      <w:r w:rsidR="003E615E" w:rsidRPr="002E106B">
        <w:rPr>
          <w:rFonts w:ascii="Times New Roman" w:eastAsia="Times New Roman" w:hAnsi="Times New Roman" w:cs="Times New Roman"/>
          <w:sz w:val="24"/>
          <w:szCs w:val="24"/>
        </w:rPr>
        <w:t xml:space="preserve">This comparative analytical study was done in Benazir Bhutto Hospital. WHO Group II subfertile women who underwent CC therapy, in year 2016, were selected into two groups; Responders(30 patients) who ovulated and </w:t>
      </w:r>
      <w:r w:rsidR="00013266">
        <w:rPr>
          <w:rFonts w:ascii="Times New Roman" w:eastAsia="Times New Roman" w:hAnsi="Times New Roman" w:cs="Times New Roman"/>
          <w:sz w:val="24"/>
          <w:szCs w:val="24"/>
        </w:rPr>
        <w:t>n</w:t>
      </w:r>
      <w:r w:rsidR="003E615E" w:rsidRPr="002E106B">
        <w:rPr>
          <w:rFonts w:ascii="Times New Roman" w:eastAsia="Times New Roman" w:hAnsi="Times New Roman" w:cs="Times New Roman"/>
          <w:sz w:val="24"/>
          <w:szCs w:val="24"/>
        </w:rPr>
        <w:t>on-responders(30 patients) who remained anovulatory. Patients with tubal and uterine subfertility were excluded. Physical examination details and hormone levels were noted from the patients’ infertility cards. Descriptive statistics were calculated and significance tests applied.</w:t>
      </w:r>
    </w:p>
    <w:p w:rsidR="003E615E" w:rsidRPr="002E106B" w:rsidRDefault="00201061" w:rsidP="008E7B59">
      <w:pPr>
        <w:spacing w:before="120" w:after="120" w:line="240" w:lineRule="auto"/>
        <w:jc w:val="both"/>
        <w:rPr>
          <w:rFonts w:ascii="Times New Roman" w:eastAsia="Times New Roman" w:hAnsi="Times New Roman" w:cs="Times New Roman"/>
          <w:sz w:val="24"/>
          <w:szCs w:val="24"/>
        </w:rPr>
      </w:pPr>
      <w:r w:rsidRPr="00201061">
        <w:rPr>
          <w:rFonts w:ascii="Times New Roman" w:eastAsia="Times New Roman" w:hAnsi="Times New Roman" w:cs="Times New Roman"/>
          <w:b/>
          <w:bCs/>
          <w:sz w:val="24"/>
          <w:szCs w:val="24"/>
        </w:rPr>
        <w:t>Results:</w:t>
      </w:r>
      <w:r w:rsidR="003E615E" w:rsidRPr="002E106B">
        <w:rPr>
          <w:rFonts w:ascii="Times New Roman" w:eastAsia="Times New Roman" w:hAnsi="Times New Roman" w:cs="Times New Roman"/>
          <w:sz w:val="24"/>
          <w:szCs w:val="24"/>
        </w:rPr>
        <w:t>In Responders mean BMI was 23.27±2.46 with 80% patients having normal BMI, all had normal TSH levels, 93.3% had regular menstrual cycles,16.7% had hirsutism. In Non-responders mean BMI was 27.57±3.39,90% had BMI&gt;24.9,43.3% had abnormal TSH levels,30% had irregular menstrual cycles,40% had hirsutism. A predictive score was formulated considering these statistically significant variables(p&lt;0.05);score 0 for normal BMI, TSH=0.4-4.2 µU/ml, absent hirsutism, regular menstrual cycle each. Score 1 or 2  for an abnormal parameter. Final scores ranged from 0-5. According to the this, all responders had a score from 0 to 2 while 70% non-responders had a score ≥2(p&lt;0.05).</w:t>
      </w:r>
    </w:p>
    <w:p w:rsidR="003E615E" w:rsidRPr="002E106B" w:rsidRDefault="00201061" w:rsidP="008E7B59">
      <w:pPr>
        <w:spacing w:before="120" w:after="120" w:line="240" w:lineRule="auto"/>
        <w:jc w:val="both"/>
        <w:rPr>
          <w:rFonts w:ascii="Times New Roman" w:eastAsia="Times New Roman" w:hAnsi="Times New Roman" w:cs="Times New Roman"/>
          <w:sz w:val="24"/>
          <w:szCs w:val="24"/>
        </w:rPr>
      </w:pPr>
      <w:r w:rsidRPr="00201061">
        <w:rPr>
          <w:rFonts w:ascii="Times New Roman" w:eastAsia="Times New Roman" w:hAnsi="Times New Roman" w:cs="Times New Roman"/>
          <w:b/>
          <w:bCs/>
          <w:sz w:val="24"/>
          <w:szCs w:val="24"/>
        </w:rPr>
        <w:t>Conclusion:</w:t>
      </w:r>
      <w:r w:rsidR="003E615E" w:rsidRPr="002E106B">
        <w:rPr>
          <w:rFonts w:ascii="Times New Roman" w:eastAsia="Times New Roman" w:hAnsi="Times New Roman" w:cs="Times New Roman"/>
          <w:sz w:val="24"/>
          <w:szCs w:val="24"/>
        </w:rPr>
        <w:t xml:space="preserve">Greater the value on the predictive score, lesser the chances to ovulate on CC therapy. Response prior to therapy can be predicted, enabling an intervention in factors responsible for decreased response, modifying the treatment modalities for anovulation. </w:t>
      </w:r>
    </w:p>
    <w:p w:rsidR="003E615E" w:rsidRPr="002E106B" w:rsidRDefault="00201061" w:rsidP="008E7B59">
      <w:pPr>
        <w:spacing w:before="120" w:after="120" w:line="240" w:lineRule="auto"/>
        <w:jc w:val="both"/>
        <w:rPr>
          <w:rFonts w:ascii="Times New Roman" w:eastAsia="Times New Roman" w:hAnsi="Times New Roman" w:cs="Times New Roman"/>
          <w:sz w:val="24"/>
          <w:szCs w:val="24"/>
        </w:rPr>
      </w:pPr>
      <w:r w:rsidRPr="00201061">
        <w:rPr>
          <w:rFonts w:ascii="Times New Roman" w:eastAsia="Times New Roman" w:hAnsi="Times New Roman" w:cs="Times New Roman"/>
          <w:b/>
          <w:bCs/>
          <w:sz w:val="24"/>
          <w:szCs w:val="24"/>
        </w:rPr>
        <w:t>Keywords:</w:t>
      </w:r>
      <w:r w:rsidR="003E615E" w:rsidRPr="002E106B">
        <w:rPr>
          <w:rFonts w:ascii="Times New Roman" w:eastAsia="Times New Roman" w:hAnsi="Times New Roman" w:cs="Times New Roman"/>
          <w:sz w:val="24"/>
          <w:szCs w:val="24"/>
        </w:rPr>
        <w:t xml:space="preserve"> Clomiphene, Ovulation, Hirsutism</w:t>
      </w:r>
    </w:p>
    <w:p w:rsidR="000C7E65" w:rsidRDefault="000C7E65" w:rsidP="00B24A72">
      <w:pPr>
        <w:pStyle w:val="Heading2"/>
        <w:spacing w:before="120" w:line="240" w:lineRule="auto"/>
        <w:rPr>
          <w:rFonts w:eastAsia="Times New Roman"/>
        </w:rPr>
      </w:pPr>
    </w:p>
    <w:p w:rsidR="00B24A72" w:rsidRPr="002E106B" w:rsidRDefault="00B24A72" w:rsidP="00B24A72">
      <w:pPr>
        <w:pStyle w:val="Heading2"/>
        <w:spacing w:before="120" w:line="240" w:lineRule="auto"/>
        <w:rPr>
          <w:rFonts w:eastAsia="Times New Roman"/>
        </w:rPr>
      </w:pPr>
      <w:bookmarkStart w:id="369" w:name="_Toc524968655"/>
      <w:r w:rsidRPr="002E106B">
        <w:rPr>
          <w:rFonts w:eastAsia="Times New Roman"/>
        </w:rPr>
        <w:t>Abstract ID:</w:t>
      </w:r>
      <w:r w:rsidRPr="003E615E">
        <w:t xml:space="preserve"> 1043</w:t>
      </w:r>
      <w:bookmarkEnd w:id="369"/>
    </w:p>
    <w:p w:rsidR="00B24A72" w:rsidRDefault="00B24A72" w:rsidP="00B24A72">
      <w:pPr>
        <w:pStyle w:val="Heading3"/>
        <w:spacing w:before="120" w:line="240" w:lineRule="auto"/>
        <w:rPr>
          <w:rFonts w:eastAsia="Times New Roman"/>
        </w:rPr>
      </w:pPr>
      <w:bookmarkStart w:id="370" w:name="_Toc524968656"/>
      <w:r w:rsidRPr="002E106B">
        <w:rPr>
          <w:rFonts w:eastAsia="Times New Roman"/>
        </w:rPr>
        <w:t xml:space="preserve">A Systematic Review </w:t>
      </w:r>
      <w:r>
        <w:rPr>
          <w:rFonts w:eastAsia="Times New Roman"/>
        </w:rPr>
        <w:t>o</w:t>
      </w:r>
      <w:r w:rsidRPr="002E106B">
        <w:rPr>
          <w:rFonts w:eastAsia="Times New Roman"/>
        </w:rPr>
        <w:t xml:space="preserve">n Preclusion Potential </w:t>
      </w:r>
      <w:r>
        <w:rPr>
          <w:rFonts w:eastAsia="Times New Roman"/>
        </w:rPr>
        <w:t>o</w:t>
      </w:r>
      <w:r w:rsidRPr="002E106B">
        <w:rPr>
          <w:rFonts w:eastAsia="Times New Roman"/>
        </w:rPr>
        <w:t xml:space="preserve">f Phytoestrogens </w:t>
      </w:r>
      <w:r>
        <w:rPr>
          <w:rFonts w:eastAsia="Times New Roman"/>
        </w:rPr>
        <w:t>a</w:t>
      </w:r>
      <w:r w:rsidRPr="002E106B">
        <w:rPr>
          <w:rFonts w:eastAsia="Times New Roman"/>
        </w:rPr>
        <w:t>gainst Cancer</w:t>
      </w:r>
      <w:bookmarkEnd w:id="370"/>
    </w:p>
    <w:p w:rsidR="003E615E" w:rsidRPr="00A13A57" w:rsidRDefault="003E615E" w:rsidP="00A13A57">
      <w:pPr>
        <w:rPr>
          <w:rFonts w:ascii="Times New Roman" w:eastAsia="Times New Roman" w:hAnsi="Times New Roman" w:cs="Times New Roman"/>
          <w:sz w:val="24"/>
          <w:szCs w:val="24"/>
        </w:rPr>
      </w:pPr>
      <w:r w:rsidRPr="00A13A57">
        <w:rPr>
          <w:rFonts w:ascii="Times New Roman" w:eastAsia="Times New Roman" w:hAnsi="Times New Roman" w:cs="Times New Roman"/>
          <w:sz w:val="24"/>
          <w:szCs w:val="24"/>
        </w:rPr>
        <w:t>Nizwa Itrat, Adeela Zeeshan,</w:t>
      </w:r>
      <w:r w:rsidR="00A13A57" w:rsidRPr="00A13A57">
        <w:rPr>
          <w:rFonts w:ascii="Times New Roman" w:eastAsia="Times New Roman" w:hAnsi="Times New Roman" w:cs="Times New Roman"/>
          <w:sz w:val="24"/>
          <w:szCs w:val="24"/>
        </w:rPr>
        <w:t xml:space="preserve"> </w:t>
      </w:r>
      <w:r w:rsidRPr="00A13A57">
        <w:rPr>
          <w:rFonts w:ascii="Times New Roman" w:eastAsia="Times New Roman" w:hAnsi="Times New Roman" w:cs="Times New Roman"/>
          <w:sz w:val="24"/>
          <w:szCs w:val="24"/>
        </w:rPr>
        <w:t>Nida Iftikhar and Sabah Yasin</w:t>
      </w:r>
    </w:p>
    <w:p w:rsidR="00E044C6" w:rsidRPr="00AB4BC4" w:rsidRDefault="00E044C6" w:rsidP="008E7B59">
      <w:pPr>
        <w:spacing w:before="120" w:after="120" w:line="240" w:lineRule="auto"/>
        <w:jc w:val="both"/>
        <w:rPr>
          <w:rFonts w:ascii="Times New Roman" w:eastAsia="Times New Roman" w:hAnsi="Times New Roman" w:cs="Times New Roman"/>
          <w:sz w:val="24"/>
          <w:szCs w:val="24"/>
        </w:rPr>
      </w:pPr>
      <w:r w:rsidRPr="00AB4BC4">
        <w:rPr>
          <w:rFonts w:ascii="Times New Roman" w:eastAsia="Times New Roman" w:hAnsi="Times New Roman" w:cs="Times New Roman"/>
          <w:sz w:val="24"/>
          <w:szCs w:val="24"/>
        </w:rPr>
        <w:t xml:space="preserve">School of Nutrition and Dietetics,The </w:t>
      </w:r>
      <w:r w:rsidR="0018083E">
        <w:rPr>
          <w:rFonts w:ascii="Times New Roman" w:eastAsia="Times New Roman" w:hAnsi="Times New Roman" w:cs="Times New Roman"/>
          <w:sz w:val="24"/>
          <w:szCs w:val="24"/>
        </w:rPr>
        <w:t xml:space="preserve">University of Faisalabad, </w:t>
      </w:r>
      <w:r w:rsidR="0018083E" w:rsidRPr="00AB4BC4">
        <w:rPr>
          <w:rFonts w:ascii="Times New Roman" w:eastAsia="Times New Roman" w:hAnsi="Times New Roman" w:cs="Times New Roman"/>
          <w:sz w:val="24"/>
          <w:szCs w:val="24"/>
        </w:rPr>
        <w:t>Faisalabad</w:t>
      </w:r>
    </w:p>
    <w:p w:rsidR="003E615E" w:rsidRPr="002E106B" w:rsidRDefault="003E615E" w:rsidP="008E7B59">
      <w:pPr>
        <w:spacing w:before="120" w:after="120" w:line="240" w:lineRule="auto"/>
        <w:jc w:val="both"/>
        <w:rPr>
          <w:rFonts w:ascii="Times New Roman" w:eastAsia="Times New Roman" w:hAnsi="Times New Roman" w:cs="Times New Roman"/>
          <w:sz w:val="24"/>
          <w:szCs w:val="24"/>
        </w:rPr>
      </w:pPr>
    </w:p>
    <w:p w:rsidR="003E615E" w:rsidRPr="002E106B" w:rsidRDefault="003E615E" w:rsidP="008E7B59">
      <w:pPr>
        <w:spacing w:before="120" w:after="120" w:line="240" w:lineRule="auto"/>
        <w:jc w:val="both"/>
        <w:rPr>
          <w:rFonts w:ascii="Times New Roman" w:eastAsia="Times New Roman" w:hAnsi="Times New Roman" w:cs="Times New Roman"/>
          <w:sz w:val="24"/>
          <w:szCs w:val="24"/>
        </w:rPr>
      </w:pPr>
      <w:r w:rsidRPr="00816FCF">
        <w:rPr>
          <w:rFonts w:ascii="Times New Roman" w:eastAsia="Times New Roman" w:hAnsi="Times New Roman" w:cs="Times New Roman"/>
          <w:b/>
          <w:bCs/>
          <w:sz w:val="24"/>
          <w:szCs w:val="24"/>
        </w:rPr>
        <w:t>Background:</w:t>
      </w:r>
      <w:r w:rsidRPr="002E106B">
        <w:rPr>
          <w:rFonts w:ascii="Times New Roman" w:eastAsia="Times New Roman" w:hAnsi="Times New Roman" w:cs="Times New Roman"/>
          <w:sz w:val="24"/>
          <w:szCs w:val="24"/>
        </w:rPr>
        <w:t xml:space="preserve"> Cancer as the most fatal disease among all non-communicable ailments. Each year 14.1 million new cases of cancer were diagnosed over the globe. Soy beans incorporate functional attributes provides defensive mechanism against Malignancies.</w:t>
      </w:r>
    </w:p>
    <w:p w:rsidR="003E615E" w:rsidRPr="002E106B" w:rsidRDefault="003E615E" w:rsidP="008E7B59">
      <w:pPr>
        <w:spacing w:before="120" w:after="120" w:line="240" w:lineRule="auto"/>
        <w:jc w:val="both"/>
        <w:rPr>
          <w:rFonts w:ascii="Times New Roman" w:eastAsia="Times New Roman" w:hAnsi="Times New Roman" w:cs="Times New Roman"/>
          <w:sz w:val="24"/>
          <w:szCs w:val="24"/>
        </w:rPr>
      </w:pPr>
      <w:r w:rsidRPr="00816FCF">
        <w:rPr>
          <w:rFonts w:ascii="Times New Roman" w:eastAsia="Times New Roman" w:hAnsi="Times New Roman" w:cs="Times New Roman"/>
          <w:b/>
          <w:bCs/>
          <w:sz w:val="24"/>
          <w:szCs w:val="24"/>
        </w:rPr>
        <w:t>Objective:</w:t>
      </w:r>
      <w:r w:rsidRPr="002E106B">
        <w:rPr>
          <w:rFonts w:ascii="Times New Roman" w:eastAsia="Times New Roman" w:hAnsi="Times New Roman" w:cs="Times New Roman"/>
          <w:sz w:val="24"/>
          <w:szCs w:val="24"/>
        </w:rPr>
        <w:t xml:space="preserve"> The intention of this study was to inspect anti-cancerous potential of phytoestrogen through their anti-oxidant properties.</w:t>
      </w:r>
    </w:p>
    <w:p w:rsidR="003E615E" w:rsidRPr="002E106B" w:rsidRDefault="003E615E" w:rsidP="008E7B59">
      <w:pPr>
        <w:spacing w:before="120" w:after="120" w:line="240" w:lineRule="auto"/>
        <w:jc w:val="both"/>
        <w:rPr>
          <w:rFonts w:ascii="Times New Roman" w:eastAsia="Times New Roman" w:hAnsi="Times New Roman" w:cs="Times New Roman"/>
          <w:sz w:val="24"/>
          <w:szCs w:val="24"/>
        </w:rPr>
      </w:pPr>
      <w:r w:rsidRPr="00816FCF">
        <w:rPr>
          <w:rFonts w:ascii="Times New Roman" w:eastAsia="Times New Roman" w:hAnsi="Times New Roman" w:cs="Times New Roman"/>
          <w:b/>
          <w:bCs/>
          <w:sz w:val="24"/>
          <w:szCs w:val="24"/>
        </w:rPr>
        <w:t>Methodology:</w:t>
      </w:r>
      <w:r w:rsidRPr="002E106B">
        <w:rPr>
          <w:rFonts w:ascii="Times New Roman" w:eastAsia="Times New Roman" w:hAnsi="Times New Roman" w:cs="Times New Roman"/>
          <w:sz w:val="24"/>
          <w:szCs w:val="24"/>
        </w:rPr>
        <w:t xml:space="preserve"> Different research papers were reviewed and data was collected from 2005 to 2018 based on studies done about phytoestrogens ability of mopping up free radicals. The main source of review data was based on electronic media EISEVIER, Science Direct, Pub med, Web MD and Goggle scholar.</w:t>
      </w:r>
    </w:p>
    <w:p w:rsidR="003E615E" w:rsidRDefault="003E615E" w:rsidP="008E7B59">
      <w:pPr>
        <w:spacing w:before="120" w:after="120" w:line="240" w:lineRule="auto"/>
        <w:jc w:val="both"/>
        <w:rPr>
          <w:rFonts w:ascii="Times New Roman" w:eastAsia="Times New Roman" w:hAnsi="Times New Roman" w:cs="Times New Roman"/>
          <w:sz w:val="24"/>
          <w:szCs w:val="24"/>
        </w:rPr>
      </w:pPr>
      <w:r w:rsidRPr="00816FCF">
        <w:rPr>
          <w:rFonts w:ascii="Times New Roman" w:eastAsia="Times New Roman" w:hAnsi="Times New Roman" w:cs="Times New Roman"/>
          <w:b/>
          <w:bCs/>
          <w:sz w:val="24"/>
          <w:szCs w:val="24"/>
        </w:rPr>
        <w:t>Results:</w:t>
      </w:r>
      <w:r w:rsidRPr="002E106B">
        <w:rPr>
          <w:rFonts w:ascii="Times New Roman" w:eastAsia="Times New Roman" w:hAnsi="Times New Roman" w:cs="Times New Roman"/>
          <w:sz w:val="24"/>
          <w:szCs w:val="24"/>
        </w:rPr>
        <w:t xml:space="preserve"> Epidemiological studies showed reduction in mortality and recurrence of breast and prostate cancers. 11.6 mg genistein and 7.4 mg of daidzein were found effective treatment in a cross-sectional study done on 100 females. In addition, a study done on 73,000 Chinese women depicted 11% less incidence of malignancy in breast tissue by ingestion 13 grams soy proteins.</w:t>
      </w:r>
      <w:r w:rsidRPr="002E106B">
        <w:rPr>
          <w:rFonts w:ascii="Times New Roman" w:eastAsia="Times New Roman" w:hAnsi="Times New Roman" w:cs="Times New Roman"/>
          <w:sz w:val="24"/>
          <w:szCs w:val="24"/>
        </w:rPr>
        <w:br/>
      </w:r>
      <w:r w:rsidRPr="00816FCF">
        <w:rPr>
          <w:rFonts w:ascii="Times New Roman" w:eastAsia="Times New Roman" w:hAnsi="Times New Roman" w:cs="Times New Roman"/>
          <w:b/>
          <w:bCs/>
          <w:sz w:val="24"/>
          <w:szCs w:val="24"/>
        </w:rPr>
        <w:t>Conclusion:</w:t>
      </w:r>
      <w:r w:rsidRPr="002E106B">
        <w:rPr>
          <w:rFonts w:ascii="Times New Roman" w:eastAsia="Times New Roman" w:hAnsi="Times New Roman" w:cs="Times New Roman"/>
          <w:sz w:val="24"/>
          <w:szCs w:val="24"/>
        </w:rPr>
        <w:t xml:space="preserve"> Soy phytoestrogens mainly genistein and daidzein were known to have precautionary as well as vigilant capability against cancers especially prostate and breast.</w:t>
      </w:r>
      <w:r w:rsidRPr="002E106B">
        <w:rPr>
          <w:rFonts w:ascii="Times New Roman" w:eastAsia="Times New Roman" w:hAnsi="Times New Roman" w:cs="Times New Roman"/>
          <w:sz w:val="24"/>
          <w:szCs w:val="24"/>
        </w:rPr>
        <w:br/>
      </w:r>
      <w:r w:rsidRPr="00816FCF">
        <w:rPr>
          <w:rFonts w:ascii="Times New Roman" w:eastAsia="Times New Roman" w:hAnsi="Times New Roman" w:cs="Times New Roman"/>
          <w:b/>
          <w:bCs/>
          <w:sz w:val="24"/>
          <w:szCs w:val="24"/>
        </w:rPr>
        <w:t>Recommendations:</w:t>
      </w:r>
      <w:r w:rsidRPr="002E106B">
        <w:rPr>
          <w:rFonts w:ascii="Times New Roman" w:eastAsia="Times New Roman" w:hAnsi="Times New Roman" w:cs="Times New Roman"/>
          <w:sz w:val="24"/>
          <w:szCs w:val="24"/>
        </w:rPr>
        <w:t xml:space="preserve"> Soy based food products provide manifold health improving benefits. </w:t>
      </w:r>
      <w:r w:rsidRPr="002E106B">
        <w:rPr>
          <w:rFonts w:ascii="Times New Roman" w:eastAsia="Times New Roman" w:hAnsi="Times New Roman" w:cs="Times New Roman"/>
          <w:sz w:val="24"/>
          <w:szCs w:val="24"/>
        </w:rPr>
        <w:lastRenderedPageBreak/>
        <w:t>Further studies must be conducted to explore the anti-oxidant potential against other types of carcinomas.</w:t>
      </w:r>
      <w:r w:rsidRPr="002E106B">
        <w:rPr>
          <w:rFonts w:ascii="Times New Roman" w:eastAsia="Times New Roman" w:hAnsi="Times New Roman" w:cs="Times New Roman"/>
          <w:sz w:val="24"/>
          <w:szCs w:val="24"/>
        </w:rPr>
        <w:br/>
      </w:r>
      <w:r w:rsidRPr="00816FCF">
        <w:rPr>
          <w:rFonts w:ascii="Times New Roman" w:eastAsia="Times New Roman" w:hAnsi="Times New Roman" w:cs="Times New Roman"/>
          <w:b/>
          <w:bCs/>
          <w:sz w:val="24"/>
          <w:szCs w:val="24"/>
        </w:rPr>
        <w:t>Key Words:</w:t>
      </w:r>
      <w:r w:rsidRPr="002E106B">
        <w:rPr>
          <w:rFonts w:ascii="Times New Roman" w:eastAsia="Times New Roman" w:hAnsi="Times New Roman" w:cs="Times New Roman"/>
          <w:sz w:val="24"/>
          <w:szCs w:val="24"/>
        </w:rPr>
        <w:t xml:space="preserve"> Anti-oxidant, Carcinomas, Mortality, Soy beans, Free radicals, </w:t>
      </w:r>
    </w:p>
    <w:p w:rsidR="00B24A72" w:rsidRDefault="00B24A72" w:rsidP="008E7B59">
      <w:pPr>
        <w:spacing w:before="120" w:after="120" w:line="240" w:lineRule="auto"/>
        <w:jc w:val="both"/>
        <w:rPr>
          <w:rFonts w:ascii="Times New Roman" w:eastAsia="Times New Roman" w:hAnsi="Times New Roman" w:cs="Times New Roman"/>
          <w:sz w:val="24"/>
          <w:szCs w:val="24"/>
        </w:rPr>
      </w:pPr>
    </w:p>
    <w:p w:rsidR="00B24A72" w:rsidRPr="002E106B" w:rsidRDefault="00B24A72" w:rsidP="00B24A72">
      <w:pPr>
        <w:pStyle w:val="Heading2"/>
        <w:spacing w:before="120" w:line="240" w:lineRule="auto"/>
        <w:rPr>
          <w:rFonts w:eastAsia="Times New Roman"/>
        </w:rPr>
      </w:pPr>
      <w:bookmarkStart w:id="371" w:name="_Toc524968657"/>
      <w:r w:rsidRPr="002E106B">
        <w:rPr>
          <w:rFonts w:eastAsia="Times New Roman"/>
        </w:rPr>
        <w:t xml:space="preserve">Abstract </w:t>
      </w:r>
      <w:r w:rsidRPr="00BE2576">
        <w:t>ID: 1029</w:t>
      </w:r>
      <w:bookmarkEnd w:id="371"/>
    </w:p>
    <w:p w:rsidR="00B24A72" w:rsidRPr="002E106B" w:rsidRDefault="00B24A72" w:rsidP="00B24A72">
      <w:pPr>
        <w:pStyle w:val="Heading3"/>
        <w:spacing w:before="120" w:line="240" w:lineRule="auto"/>
        <w:rPr>
          <w:rFonts w:eastAsia="Times New Roman"/>
        </w:rPr>
      </w:pPr>
      <w:bookmarkStart w:id="372" w:name="_Toc524968658"/>
      <w:r w:rsidRPr="002E106B">
        <w:rPr>
          <w:rFonts w:eastAsia="Times New Roman"/>
        </w:rPr>
        <w:t xml:space="preserve">Degradation </w:t>
      </w:r>
      <w:r>
        <w:rPr>
          <w:rFonts w:eastAsia="Times New Roman"/>
        </w:rPr>
        <w:t>o</w:t>
      </w:r>
      <w:r w:rsidRPr="002E106B">
        <w:rPr>
          <w:rFonts w:eastAsia="Times New Roman"/>
        </w:rPr>
        <w:t xml:space="preserve">f Anti-Cancer Drug </w:t>
      </w:r>
      <w:r>
        <w:rPr>
          <w:rFonts w:eastAsia="Times New Roman"/>
        </w:rPr>
        <w:t>b</w:t>
      </w:r>
      <w:r w:rsidRPr="002E106B">
        <w:rPr>
          <w:rFonts w:eastAsia="Times New Roman"/>
        </w:rPr>
        <w:t xml:space="preserve">y Ionizing Radiation: The Case </w:t>
      </w:r>
      <w:r>
        <w:rPr>
          <w:rFonts w:eastAsia="Times New Roman"/>
        </w:rPr>
        <w:t>o</w:t>
      </w:r>
      <w:r w:rsidRPr="002E106B">
        <w:rPr>
          <w:rFonts w:eastAsia="Times New Roman"/>
        </w:rPr>
        <w:t>f Methotrexate</w:t>
      </w:r>
      <w:bookmarkEnd w:id="372"/>
    </w:p>
    <w:p w:rsidR="003E615E" w:rsidRPr="00B24A72" w:rsidRDefault="003E615E" w:rsidP="00B24A72">
      <w:pPr>
        <w:spacing w:before="120" w:after="120" w:line="240" w:lineRule="auto"/>
        <w:rPr>
          <w:rFonts w:ascii="Times New Roman" w:eastAsiaTheme="majorEastAsia" w:hAnsi="Times New Roman" w:cstheme="majorBidi"/>
          <w:b/>
          <w:bCs/>
          <w:color w:val="5B9BD5" w:themeColor="accent1"/>
          <w:sz w:val="24"/>
        </w:rPr>
      </w:pPr>
      <w:r w:rsidRPr="00C91B49">
        <w:rPr>
          <w:rFonts w:ascii="Times New Roman" w:eastAsia="Times New Roman" w:hAnsi="Times New Roman" w:cs="Times New Roman"/>
          <w:sz w:val="24"/>
          <w:szCs w:val="24"/>
        </w:rPr>
        <w:t>Muhammad Imran Kanjal, Majid Muneer, Ijaz Ahmad Bhatti, Nighat Zia Ud Den, Muhammad Asghar Jamal, Muhammad Saeed, Ehsan ul Haq</w:t>
      </w:r>
    </w:p>
    <w:p w:rsidR="00E044C6" w:rsidRPr="00240CEC" w:rsidRDefault="00E044C6" w:rsidP="008E7B59">
      <w:pPr>
        <w:spacing w:before="120" w:after="120" w:line="240" w:lineRule="auto"/>
        <w:jc w:val="both"/>
        <w:rPr>
          <w:rFonts w:ascii="Times New Roman" w:eastAsia="Times New Roman" w:hAnsi="Times New Roman" w:cs="Times New Roman"/>
          <w:sz w:val="24"/>
          <w:szCs w:val="24"/>
        </w:rPr>
      </w:pPr>
      <w:r w:rsidRPr="00240CEC">
        <w:rPr>
          <w:rFonts w:ascii="Times New Roman" w:eastAsia="Times New Roman" w:hAnsi="Times New Roman" w:cs="Times New Roman"/>
          <w:sz w:val="24"/>
          <w:szCs w:val="24"/>
        </w:rPr>
        <w:t>Department of Chemistry</w:t>
      </w:r>
      <w:r w:rsidR="00A13A57">
        <w:rPr>
          <w:rFonts w:ascii="Times New Roman" w:eastAsia="Times New Roman" w:hAnsi="Times New Roman" w:cs="Times New Roman"/>
          <w:sz w:val="24"/>
          <w:szCs w:val="24"/>
        </w:rPr>
        <w:t xml:space="preserve">, </w:t>
      </w:r>
      <w:r w:rsidRPr="00240CEC">
        <w:rPr>
          <w:rFonts w:ascii="Times New Roman" w:eastAsia="Times New Roman" w:hAnsi="Times New Roman" w:cs="Times New Roman"/>
          <w:sz w:val="24"/>
          <w:szCs w:val="24"/>
        </w:rPr>
        <w:t>Government College University</w:t>
      </w:r>
      <w:r w:rsidR="009429DF">
        <w:rPr>
          <w:rFonts w:ascii="Times New Roman" w:eastAsia="Times New Roman" w:hAnsi="Times New Roman" w:cs="Times New Roman"/>
          <w:sz w:val="24"/>
          <w:szCs w:val="24"/>
        </w:rPr>
        <w:t>,</w:t>
      </w:r>
      <w:r w:rsidRPr="00240CEC">
        <w:rPr>
          <w:rFonts w:ascii="Times New Roman" w:eastAsia="Times New Roman" w:hAnsi="Times New Roman" w:cs="Times New Roman"/>
          <w:sz w:val="24"/>
          <w:szCs w:val="24"/>
        </w:rPr>
        <w:t xml:space="preserve"> Faisalabad. </w:t>
      </w:r>
    </w:p>
    <w:p w:rsidR="003E615E" w:rsidRPr="002E106B" w:rsidRDefault="003E615E" w:rsidP="008E7B59">
      <w:pPr>
        <w:spacing w:before="120" w:after="120" w:line="240" w:lineRule="auto"/>
        <w:jc w:val="both"/>
        <w:rPr>
          <w:rFonts w:ascii="Times New Roman" w:eastAsia="Times New Roman" w:hAnsi="Times New Roman" w:cs="Times New Roman"/>
          <w:sz w:val="24"/>
          <w:szCs w:val="24"/>
        </w:rPr>
      </w:pPr>
    </w:p>
    <w:p w:rsidR="003E615E" w:rsidRPr="002E106B" w:rsidRDefault="003E615E"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sz w:val="24"/>
          <w:szCs w:val="24"/>
        </w:rPr>
        <w:t xml:space="preserve">Methotrexate (MTX) is an antimetabolite used widely in cancer and autoimmune diseases as an inhibitor of the enzyme dihydrofolate reductase. In the present study, radiation induced degradation of Methotrexate (MTX) having concentrations 5, 10 and 15 ppm was performed using UV and gamma radiation alone and then in conjunction with oxidant (H2O2). The 78.17 % degradation was observed in case of UV radiation alone with exposure time 90 seconds while 86.62 % when the UV radiation was coupled with H2O2. The color removal was increase to 93.66 % when the samples were treated with gamma radiation alone and complete degradation was found when the gamma radiation absorbed dose 4 kGy was used in the presence of H2O2. The kinetic parameters of gamma ray treated samples such as Removal Efficiency (G-value), dose constant (k), D0.5, D0.9 and D0.99 were also determined. The reduction in COD upon UV/H2O2 and gamma/H2O2 was more than 65 % and 80 % respectively. Fourier Transform Infrared Spectroscopy (FTIR), High-Performance Liquid Chromatography (HPLC) and Gas Chromatography-Mass Spectrometry (GC-MS) were used for the determination of radiolytic by-products before and after radiation treatment. The toxicity assay was evaluated using Allium Cepa, Brine Shrimp and Hemolytic test while Ames test was performed to study the mutagenic behavior using (TA98 and TA100 strains) of treated and un-treated MTX. In Allium Cepa test, 47.07, 47.36 and 38.23 % increase using UV/H2O2 while 49.39, 52.63 and 52.38 % increase in root length (RL), root count (RC) and mitotic index (MI) was observed respectively using gamma/H2O2 while the Brine Shrimp test have shown 85.95 and 91.30 % decrease in death using UV/H2O2 and gamma/H2O2 respectively. The mutagenicity reduced up to 82.3 %, 86.46 % and 89.59 % (TA98) and 85.42 %, 87.5 % and 90.63 % (TA100) for UV/H2O2 while 89.59 5 %, 90.63 % and 93.75 % (TA98) and 84.38 %, 89.59 % and 92.71 % (TA100) for gamma/H2O2. The data was evaluated by applying Response Surface methodology.  </w:t>
      </w:r>
    </w:p>
    <w:p w:rsidR="003E615E" w:rsidRDefault="003E615E" w:rsidP="008E7B59">
      <w:pPr>
        <w:spacing w:before="120" w:after="120" w:line="240" w:lineRule="auto"/>
        <w:jc w:val="both"/>
        <w:rPr>
          <w:rFonts w:ascii="Times New Roman" w:eastAsia="Times New Roman" w:hAnsi="Times New Roman" w:cs="Times New Roman"/>
          <w:sz w:val="24"/>
          <w:szCs w:val="24"/>
        </w:rPr>
      </w:pPr>
      <w:r w:rsidRPr="00816FCF">
        <w:rPr>
          <w:rFonts w:ascii="Times New Roman" w:eastAsia="Times New Roman" w:hAnsi="Times New Roman" w:cs="Times New Roman"/>
          <w:b/>
          <w:bCs/>
          <w:sz w:val="24"/>
          <w:szCs w:val="24"/>
        </w:rPr>
        <w:t>Keywords:</w:t>
      </w:r>
      <w:r w:rsidRPr="002E106B">
        <w:rPr>
          <w:rFonts w:ascii="Times New Roman" w:eastAsia="Times New Roman" w:hAnsi="Times New Roman" w:cs="Times New Roman"/>
          <w:sz w:val="24"/>
          <w:szCs w:val="24"/>
        </w:rPr>
        <w:t xml:space="preserve"> Methotrexate. Dose constant. Ionizing radiation. Toxicity. Response Surface Methodology</w:t>
      </w:r>
    </w:p>
    <w:p w:rsidR="00B24A72" w:rsidRDefault="00B24A72" w:rsidP="008E7B59">
      <w:pPr>
        <w:spacing w:before="120" w:after="120" w:line="240" w:lineRule="auto"/>
        <w:jc w:val="both"/>
        <w:rPr>
          <w:rFonts w:ascii="Times New Roman" w:eastAsia="Times New Roman" w:hAnsi="Times New Roman" w:cs="Times New Roman"/>
          <w:sz w:val="24"/>
          <w:szCs w:val="24"/>
        </w:rPr>
      </w:pPr>
    </w:p>
    <w:p w:rsidR="00B24A72" w:rsidRPr="00825593" w:rsidRDefault="00B24A72" w:rsidP="00B24A72">
      <w:pPr>
        <w:pStyle w:val="Heading2"/>
        <w:spacing w:before="120" w:line="240" w:lineRule="auto"/>
      </w:pPr>
      <w:bookmarkStart w:id="373" w:name="_Toc524968659"/>
      <w:r w:rsidRPr="00825593">
        <w:t>Abstract ID: 1057</w:t>
      </w:r>
      <w:bookmarkEnd w:id="373"/>
    </w:p>
    <w:p w:rsidR="00B24A72" w:rsidRPr="002E106B" w:rsidRDefault="00B24A72" w:rsidP="00B24A72">
      <w:pPr>
        <w:pStyle w:val="Heading3"/>
        <w:spacing w:before="120" w:line="240" w:lineRule="auto"/>
        <w:jc w:val="both"/>
      </w:pPr>
      <w:bookmarkStart w:id="374" w:name="_Toc524968660"/>
      <w:r w:rsidRPr="00825593">
        <w:t xml:space="preserve">Efficacy </w:t>
      </w:r>
      <w:r>
        <w:t>o</w:t>
      </w:r>
      <w:r w:rsidRPr="00825593">
        <w:t xml:space="preserve">f Antibiotics </w:t>
      </w:r>
      <w:r>
        <w:t>w</w:t>
      </w:r>
      <w:r w:rsidRPr="00825593">
        <w:t xml:space="preserve">ith Efflux Pump Blockers </w:t>
      </w:r>
      <w:r>
        <w:t>o</w:t>
      </w:r>
      <w:r w:rsidRPr="00825593">
        <w:t>n Multi-Drug Resistant Bacterial Strains</w:t>
      </w:r>
      <w:bookmarkEnd w:id="374"/>
    </w:p>
    <w:p w:rsidR="00BE2576" w:rsidRPr="00B24A72" w:rsidRDefault="006B0C20" w:rsidP="00B24A72">
      <w:pPr>
        <w:spacing w:before="120" w:after="120" w:line="240" w:lineRule="auto"/>
        <w:rPr>
          <w:rFonts w:ascii="Times New Roman" w:eastAsiaTheme="majorEastAsia" w:hAnsi="Times New Roman" w:cstheme="majorBidi"/>
          <w:b/>
          <w:bCs/>
          <w:color w:val="5B9BD5" w:themeColor="accent1"/>
          <w:sz w:val="24"/>
        </w:rPr>
      </w:pPr>
      <w:r w:rsidRPr="00B31322">
        <w:rPr>
          <w:rFonts w:ascii="Times New Roman" w:eastAsia="Times New Roman" w:hAnsi="Times New Roman" w:cs="Times New Roman"/>
          <w:bCs/>
          <w:color w:val="222222"/>
          <w:sz w:val="24"/>
          <w:szCs w:val="24"/>
        </w:rPr>
        <w:t>Dr. Kashif Ali</w:t>
      </w:r>
      <w:r>
        <w:rPr>
          <w:rFonts w:ascii="Times New Roman" w:eastAsia="Times New Roman" w:hAnsi="Times New Roman" w:cs="Times New Roman"/>
          <w:bCs/>
          <w:color w:val="222222"/>
          <w:sz w:val="24"/>
          <w:szCs w:val="24"/>
        </w:rPr>
        <w:t>, Neha Farid</w:t>
      </w:r>
    </w:p>
    <w:p w:rsidR="005D76F5" w:rsidRPr="002E106B" w:rsidRDefault="00D226D4" w:rsidP="008E7B59">
      <w:pPr>
        <w:spacing w:before="120" w:after="120" w:line="240" w:lineRule="auto"/>
        <w:jc w:val="both"/>
        <w:rPr>
          <w:rFonts w:ascii="Times New Roman" w:hAnsi="Times New Roman" w:cs="Times New Roman"/>
          <w:b/>
          <w:sz w:val="24"/>
          <w:szCs w:val="24"/>
        </w:rPr>
      </w:pPr>
      <w:r>
        <w:rPr>
          <w:rFonts w:ascii="Times New Roman" w:eastAsia="Times New Roman" w:hAnsi="Times New Roman" w:cs="Times New Roman"/>
          <w:bCs/>
          <w:color w:val="222222"/>
          <w:sz w:val="24"/>
          <w:szCs w:val="24"/>
        </w:rPr>
        <w:lastRenderedPageBreak/>
        <w:t>Department of Biosciences, Shaheed Zulfiqar Ali Bhutto Institute of Sciences &amp; Technololgy, Islamabad</w:t>
      </w:r>
    </w:p>
    <w:p w:rsidR="00816FCF" w:rsidRDefault="00816FCF" w:rsidP="008E7B59">
      <w:pPr>
        <w:spacing w:before="120" w:after="120" w:line="240" w:lineRule="auto"/>
        <w:jc w:val="both"/>
        <w:rPr>
          <w:rFonts w:ascii="Times New Roman" w:hAnsi="Times New Roman" w:cs="Times New Roman"/>
          <w:b/>
          <w:sz w:val="24"/>
          <w:szCs w:val="24"/>
        </w:rPr>
      </w:pPr>
    </w:p>
    <w:p w:rsidR="00BE2576" w:rsidRPr="002E106B" w:rsidRDefault="00BE2576" w:rsidP="008E7B59">
      <w:pPr>
        <w:spacing w:before="120" w:after="120" w:line="240" w:lineRule="auto"/>
        <w:jc w:val="both"/>
        <w:rPr>
          <w:rFonts w:ascii="Times New Roman" w:hAnsi="Times New Roman" w:cs="Times New Roman"/>
          <w:sz w:val="24"/>
          <w:szCs w:val="24"/>
        </w:rPr>
      </w:pPr>
      <w:r w:rsidRPr="002E106B">
        <w:rPr>
          <w:rFonts w:ascii="Times New Roman" w:hAnsi="Times New Roman" w:cs="Times New Roman"/>
          <w:b/>
          <w:sz w:val="24"/>
          <w:szCs w:val="24"/>
        </w:rPr>
        <w:t xml:space="preserve">Background: </w:t>
      </w:r>
      <w:r w:rsidRPr="002E106B">
        <w:rPr>
          <w:rFonts w:ascii="Times New Roman" w:hAnsi="Times New Roman" w:cs="Times New Roman"/>
          <w:sz w:val="24"/>
          <w:szCs w:val="24"/>
        </w:rPr>
        <w:t xml:space="preserve">The mechanism of multi drug resistant in many microbes has led to the prevalence of several life-threatening diseases such as Tuberculosis, skin and other structure infections caused by </w:t>
      </w:r>
      <w:r w:rsidRPr="002E106B">
        <w:rPr>
          <w:rFonts w:ascii="Times New Roman" w:hAnsi="Times New Roman" w:cs="Times New Roman"/>
          <w:i/>
          <w:sz w:val="24"/>
          <w:szCs w:val="24"/>
        </w:rPr>
        <w:t>MRSA</w:t>
      </w:r>
      <w:r w:rsidRPr="002E106B">
        <w:rPr>
          <w:rFonts w:ascii="Times New Roman" w:hAnsi="Times New Roman" w:cs="Times New Roman"/>
          <w:sz w:val="24"/>
          <w:szCs w:val="24"/>
        </w:rPr>
        <w:t xml:space="preserve">, &amp; other pathogenic infections. </w:t>
      </w:r>
    </w:p>
    <w:p w:rsidR="00BE2576" w:rsidRPr="002E106B" w:rsidRDefault="00BE2576" w:rsidP="008E7B59">
      <w:pPr>
        <w:spacing w:before="120" w:after="120" w:line="240" w:lineRule="auto"/>
        <w:jc w:val="both"/>
        <w:rPr>
          <w:rFonts w:ascii="Times New Roman" w:hAnsi="Times New Roman" w:cs="Times New Roman"/>
          <w:sz w:val="24"/>
          <w:szCs w:val="24"/>
        </w:rPr>
      </w:pPr>
      <w:r w:rsidRPr="002E106B">
        <w:rPr>
          <w:rFonts w:ascii="Times New Roman" w:hAnsi="Times New Roman" w:cs="Times New Roman"/>
          <w:b/>
          <w:sz w:val="24"/>
          <w:szCs w:val="24"/>
        </w:rPr>
        <w:t>Objectives:</w:t>
      </w:r>
      <w:r w:rsidRPr="002E106B">
        <w:rPr>
          <w:rFonts w:ascii="Times New Roman" w:hAnsi="Times New Roman" w:cs="Times New Roman"/>
          <w:sz w:val="24"/>
          <w:szCs w:val="24"/>
        </w:rPr>
        <w:t xml:space="preserve"> The objective of the study was to study the effect of efflux pump blockers when used in combination with different types of antibiotics. </w:t>
      </w:r>
    </w:p>
    <w:p w:rsidR="00BE2576" w:rsidRPr="002E106B" w:rsidRDefault="00BE2576" w:rsidP="008E7B59">
      <w:pPr>
        <w:spacing w:before="120" w:after="120" w:line="240" w:lineRule="auto"/>
        <w:jc w:val="both"/>
        <w:rPr>
          <w:rFonts w:ascii="Times New Roman" w:hAnsi="Times New Roman" w:cs="Times New Roman"/>
          <w:sz w:val="24"/>
          <w:szCs w:val="24"/>
        </w:rPr>
      </w:pPr>
      <w:r w:rsidRPr="002E106B">
        <w:rPr>
          <w:rFonts w:ascii="Times New Roman" w:hAnsi="Times New Roman" w:cs="Times New Roman"/>
          <w:b/>
          <w:sz w:val="24"/>
          <w:szCs w:val="24"/>
        </w:rPr>
        <w:t xml:space="preserve">Methodology: </w:t>
      </w:r>
      <w:r w:rsidRPr="002E106B">
        <w:rPr>
          <w:rFonts w:ascii="Times New Roman" w:hAnsi="Times New Roman" w:cs="Times New Roman"/>
          <w:sz w:val="24"/>
          <w:szCs w:val="24"/>
        </w:rPr>
        <w:t xml:space="preserve">The methods used for assessing the microbial inhibition and growth were (MIC) and (MBC) Test. This resistivity can be controlled by using molecules which block the efflux pumps. The Efflux Pump Inhibitors used were Tamoxifen and Verapamil &amp; antibiotics used were Amphotericin B, Chloramphenicol and Nalidixic Acid. They were used against five strains of </w:t>
      </w:r>
      <w:r w:rsidRPr="002E106B">
        <w:rPr>
          <w:rFonts w:ascii="Times New Roman" w:hAnsi="Times New Roman" w:cs="Times New Roman"/>
          <w:i/>
          <w:sz w:val="24"/>
          <w:szCs w:val="24"/>
        </w:rPr>
        <w:t>MRSA</w:t>
      </w:r>
      <w:r w:rsidRPr="002E106B">
        <w:rPr>
          <w:rFonts w:ascii="Times New Roman" w:hAnsi="Times New Roman" w:cs="Times New Roman"/>
          <w:sz w:val="24"/>
          <w:szCs w:val="24"/>
        </w:rPr>
        <w:t xml:space="preserve">. </w:t>
      </w:r>
    </w:p>
    <w:p w:rsidR="00BE2576" w:rsidRPr="002E106B" w:rsidRDefault="00BE2576" w:rsidP="008E7B59">
      <w:pPr>
        <w:spacing w:before="120" w:after="120" w:line="240" w:lineRule="auto"/>
        <w:jc w:val="both"/>
        <w:rPr>
          <w:rFonts w:ascii="Times New Roman" w:hAnsi="Times New Roman" w:cs="Times New Roman"/>
          <w:sz w:val="24"/>
          <w:szCs w:val="24"/>
        </w:rPr>
      </w:pPr>
      <w:r w:rsidRPr="002E106B">
        <w:rPr>
          <w:rFonts w:ascii="Times New Roman" w:hAnsi="Times New Roman" w:cs="Times New Roman"/>
          <w:b/>
          <w:sz w:val="24"/>
          <w:szCs w:val="24"/>
        </w:rPr>
        <w:t>Results:</w:t>
      </w:r>
      <w:r w:rsidRPr="002E106B">
        <w:rPr>
          <w:rFonts w:ascii="Times New Roman" w:hAnsi="Times New Roman" w:cs="Times New Roman"/>
          <w:sz w:val="24"/>
          <w:szCs w:val="24"/>
        </w:rPr>
        <w:t xml:space="preserve"> It was found that when the antibiotics and efflux pump blockers were tested against the bacterial strains, high resistivity was observed. When the antibiotics were used in combination with the efflux pump blockers, the results were very effective. The growth of bacteria was significantly inhibited and efficacy of antibiotics was increased by blocking their removal from the cells by blocking the efflux pumps. The combination of Tamoxifen as Efflux Pump Blocker and Amphotericin B as antibiotic gave   better results against the bacterial strains when used in combination as compared to other drugs used in combination and solely. </w:t>
      </w:r>
    </w:p>
    <w:p w:rsidR="008456AF" w:rsidRDefault="00BE2576" w:rsidP="008E7B59">
      <w:pPr>
        <w:spacing w:before="120" w:after="120" w:line="240" w:lineRule="auto"/>
        <w:jc w:val="both"/>
        <w:rPr>
          <w:rFonts w:ascii="Times New Roman" w:hAnsi="Times New Roman" w:cs="Times New Roman"/>
          <w:sz w:val="24"/>
          <w:szCs w:val="24"/>
        </w:rPr>
      </w:pPr>
      <w:r w:rsidRPr="002E106B">
        <w:rPr>
          <w:rFonts w:ascii="Times New Roman" w:hAnsi="Times New Roman" w:cs="Times New Roman"/>
          <w:b/>
          <w:sz w:val="24"/>
          <w:szCs w:val="24"/>
        </w:rPr>
        <w:t>Conclusion &amp; Recommendations:</w:t>
      </w:r>
      <w:r w:rsidRPr="002E106B">
        <w:rPr>
          <w:rFonts w:ascii="Times New Roman" w:hAnsi="Times New Roman" w:cs="Times New Roman"/>
          <w:sz w:val="24"/>
          <w:szCs w:val="24"/>
        </w:rPr>
        <w:t xml:space="preserve"> To overcome the resistivity to drugs new antibiotics with better efficacy and reduced resistivity are being devised. Thus, research should be more focused to study about the efflux pump blockers as they can serve as useful agents in treatment of pathogenic diseases. </w:t>
      </w:r>
    </w:p>
    <w:p w:rsidR="00B24A72" w:rsidRDefault="00B24A72" w:rsidP="008E7B59">
      <w:pPr>
        <w:spacing w:before="120" w:after="120" w:line="240" w:lineRule="auto"/>
        <w:jc w:val="both"/>
        <w:rPr>
          <w:rFonts w:ascii="Times New Roman" w:hAnsi="Times New Roman" w:cs="Times New Roman"/>
          <w:sz w:val="24"/>
          <w:szCs w:val="24"/>
        </w:rPr>
      </w:pPr>
    </w:p>
    <w:p w:rsidR="00B24A72" w:rsidRDefault="00B24A72" w:rsidP="00B24A72">
      <w:pPr>
        <w:pStyle w:val="Heading2"/>
        <w:spacing w:before="120" w:line="240" w:lineRule="auto"/>
      </w:pPr>
      <w:bookmarkStart w:id="375" w:name="_Toc524968661"/>
      <w:r>
        <w:t>Abstract ID: 1188</w:t>
      </w:r>
      <w:bookmarkEnd w:id="375"/>
    </w:p>
    <w:p w:rsidR="00B24A72" w:rsidRPr="0032071D" w:rsidRDefault="00B24A72" w:rsidP="00B24A72">
      <w:pPr>
        <w:pStyle w:val="Heading3"/>
        <w:spacing w:before="120" w:line="240" w:lineRule="auto"/>
        <w:jc w:val="both"/>
      </w:pPr>
      <w:bookmarkStart w:id="376" w:name="_Toc524968662"/>
      <w:r w:rsidRPr="0032071D">
        <w:t xml:space="preserve">Improving Pediatric Community Acquired Pneumonia Care </w:t>
      </w:r>
      <w:r>
        <w:t>w</w:t>
      </w:r>
      <w:r w:rsidRPr="0032071D">
        <w:t xml:space="preserve">ith Narrow Spectrum Antibiotics </w:t>
      </w:r>
      <w:r>
        <w:t>t</w:t>
      </w:r>
      <w:r w:rsidRPr="0032071D">
        <w:t xml:space="preserve">hrough Multi-Disciplinary Approach </w:t>
      </w:r>
      <w:r>
        <w:t>i</w:t>
      </w:r>
      <w:r w:rsidRPr="0032071D">
        <w:t xml:space="preserve">n </w:t>
      </w:r>
      <w:r>
        <w:t>a</w:t>
      </w:r>
      <w:r w:rsidRPr="0032071D">
        <w:t xml:space="preserve"> Tertiary Care Center.</w:t>
      </w:r>
      <w:bookmarkEnd w:id="376"/>
    </w:p>
    <w:p w:rsidR="00927588" w:rsidRPr="00B24A72" w:rsidRDefault="00927588" w:rsidP="00B24A72">
      <w:pPr>
        <w:spacing w:before="120" w:after="120" w:line="240" w:lineRule="auto"/>
        <w:rPr>
          <w:rFonts w:ascii="Times New Roman" w:hAnsi="Times New Roman" w:cs="Times New Roman"/>
          <w:sz w:val="24"/>
          <w:szCs w:val="24"/>
        </w:rPr>
      </w:pPr>
      <w:r w:rsidRPr="00927588">
        <w:rPr>
          <w:rFonts w:asciiTheme="majorBidi" w:hAnsiTheme="majorBidi" w:cstheme="majorBidi"/>
          <w:sz w:val="24"/>
          <w:szCs w:val="24"/>
        </w:rPr>
        <w:t>Dr. Ghulam Mustafa </w:t>
      </w:r>
    </w:p>
    <w:p w:rsidR="00291D31" w:rsidRPr="00927588" w:rsidRDefault="00291D31" w:rsidP="008E7B59">
      <w:pPr>
        <w:spacing w:before="120" w:after="120" w:line="240" w:lineRule="auto"/>
        <w:rPr>
          <w:rFonts w:asciiTheme="majorBidi" w:hAnsiTheme="majorBidi" w:cstheme="majorBidi"/>
          <w:sz w:val="24"/>
          <w:szCs w:val="24"/>
        </w:rPr>
      </w:pPr>
      <w:r>
        <w:rPr>
          <w:rFonts w:asciiTheme="majorBidi" w:hAnsiTheme="majorBidi" w:cstheme="majorBidi"/>
          <w:sz w:val="24"/>
          <w:szCs w:val="24"/>
        </w:rPr>
        <w:t>Nishter Medical University, Multan</w:t>
      </w:r>
    </w:p>
    <w:p w:rsidR="009429DF" w:rsidRDefault="009429DF" w:rsidP="008E7B59">
      <w:pPr>
        <w:spacing w:before="120" w:after="120" w:line="240" w:lineRule="auto"/>
        <w:jc w:val="both"/>
        <w:rPr>
          <w:rFonts w:asciiTheme="majorBidi" w:hAnsiTheme="majorBidi" w:cstheme="majorBidi"/>
          <w:b/>
          <w:sz w:val="24"/>
          <w:szCs w:val="24"/>
        </w:rPr>
      </w:pPr>
    </w:p>
    <w:p w:rsidR="00927588" w:rsidRPr="0032071D" w:rsidRDefault="00927588" w:rsidP="008E7B59">
      <w:pPr>
        <w:spacing w:before="120" w:after="120" w:line="240" w:lineRule="auto"/>
        <w:jc w:val="both"/>
        <w:rPr>
          <w:rFonts w:asciiTheme="majorBidi" w:hAnsiTheme="majorBidi" w:cstheme="majorBidi"/>
          <w:sz w:val="24"/>
          <w:szCs w:val="24"/>
        </w:rPr>
      </w:pPr>
      <w:r w:rsidRPr="0032071D">
        <w:rPr>
          <w:rFonts w:asciiTheme="majorBidi" w:hAnsiTheme="majorBidi" w:cstheme="majorBidi"/>
          <w:b/>
          <w:sz w:val="24"/>
          <w:szCs w:val="24"/>
        </w:rPr>
        <w:t xml:space="preserve">Background: </w:t>
      </w:r>
      <w:r w:rsidRPr="0032071D">
        <w:rPr>
          <w:rFonts w:asciiTheme="majorBidi" w:hAnsiTheme="majorBidi" w:cstheme="majorBidi"/>
          <w:sz w:val="24"/>
          <w:szCs w:val="24"/>
        </w:rPr>
        <w:t>Pneumonia is the biggest killer of children under 5 years of age throughout the world. The clinicians usually use broad-spectrum antibiotics for treating it against the guidelines and consequent hazards. We collaborated with American Academy of Pediatrics initiative of Value in inpatient pediatrics (VIP) Improving Community Acquired Pneumonia (ICAP) Quality improvement project to change the paradigm.</w:t>
      </w:r>
    </w:p>
    <w:p w:rsidR="00927588" w:rsidRPr="0032071D" w:rsidRDefault="00927588" w:rsidP="008E7B59">
      <w:pPr>
        <w:spacing w:before="120" w:after="120" w:line="240" w:lineRule="auto"/>
        <w:jc w:val="both"/>
        <w:rPr>
          <w:rFonts w:asciiTheme="majorBidi" w:hAnsiTheme="majorBidi" w:cstheme="majorBidi"/>
          <w:sz w:val="24"/>
          <w:szCs w:val="24"/>
        </w:rPr>
      </w:pPr>
      <w:r w:rsidRPr="0032071D">
        <w:rPr>
          <w:rFonts w:asciiTheme="majorBidi" w:hAnsiTheme="majorBidi" w:cstheme="majorBidi"/>
          <w:b/>
          <w:sz w:val="24"/>
          <w:szCs w:val="24"/>
        </w:rPr>
        <w:t xml:space="preserve">Objectives: </w:t>
      </w:r>
      <w:r w:rsidRPr="0032071D">
        <w:rPr>
          <w:rFonts w:asciiTheme="majorBidi" w:hAnsiTheme="majorBidi" w:cstheme="majorBidi"/>
          <w:sz w:val="24"/>
          <w:szCs w:val="24"/>
        </w:rPr>
        <w:t>To increase the use of narrow spectrum antibiotics (Ampicillin/amoxicillin) to 80% in emergency &amp; inpatients &amp; to decrease the use of macrolides to 5% in under 5 age group.</w:t>
      </w:r>
    </w:p>
    <w:p w:rsidR="00927588" w:rsidRPr="0032071D" w:rsidRDefault="00927588" w:rsidP="008E7B59">
      <w:pPr>
        <w:spacing w:before="120" w:after="120" w:line="240" w:lineRule="auto"/>
        <w:jc w:val="both"/>
        <w:rPr>
          <w:rFonts w:asciiTheme="majorBidi" w:hAnsiTheme="majorBidi" w:cstheme="majorBidi"/>
          <w:sz w:val="24"/>
          <w:szCs w:val="24"/>
        </w:rPr>
      </w:pPr>
      <w:r w:rsidRPr="0032071D">
        <w:rPr>
          <w:rFonts w:asciiTheme="majorBidi" w:hAnsiTheme="majorBidi" w:cstheme="majorBidi"/>
          <w:b/>
          <w:sz w:val="24"/>
          <w:szCs w:val="24"/>
        </w:rPr>
        <w:t xml:space="preserve">Methodology: </w:t>
      </w:r>
      <w:r w:rsidRPr="0032071D">
        <w:rPr>
          <w:rFonts w:asciiTheme="majorBidi" w:hAnsiTheme="majorBidi" w:cstheme="majorBidi"/>
          <w:sz w:val="24"/>
          <w:szCs w:val="24"/>
        </w:rPr>
        <w:t xml:space="preserve">We implemented series of interventions including information dissemination, interactive discussions and webinars with all care providers. The rates of antibiotic use/selection </w:t>
      </w:r>
      <w:r w:rsidRPr="0032071D">
        <w:rPr>
          <w:rFonts w:asciiTheme="majorBidi" w:hAnsiTheme="majorBidi" w:cstheme="majorBidi"/>
          <w:sz w:val="24"/>
          <w:szCs w:val="24"/>
        </w:rPr>
        <w:lastRenderedPageBreak/>
        <w:t>were determined by individual chart review at baseline and then over 5 improvement cycles. The Baseline percentages were compared with the final cycle using Fisher’s exact test.</w:t>
      </w:r>
    </w:p>
    <w:p w:rsidR="00927588" w:rsidRPr="0032071D" w:rsidRDefault="00927588" w:rsidP="008E7B59">
      <w:pPr>
        <w:spacing w:before="120" w:after="120" w:line="240" w:lineRule="auto"/>
        <w:jc w:val="both"/>
        <w:rPr>
          <w:rFonts w:asciiTheme="majorBidi" w:hAnsiTheme="majorBidi" w:cstheme="majorBidi"/>
          <w:sz w:val="24"/>
          <w:szCs w:val="24"/>
        </w:rPr>
      </w:pPr>
      <w:r w:rsidRPr="0032071D">
        <w:rPr>
          <w:rFonts w:asciiTheme="majorBidi" w:hAnsiTheme="majorBidi" w:cstheme="majorBidi"/>
          <w:b/>
          <w:sz w:val="24"/>
          <w:szCs w:val="24"/>
        </w:rPr>
        <w:t xml:space="preserve">Results: </w:t>
      </w:r>
      <w:r w:rsidRPr="0032071D">
        <w:rPr>
          <w:rFonts w:asciiTheme="majorBidi" w:hAnsiTheme="majorBidi" w:cstheme="majorBidi"/>
          <w:sz w:val="24"/>
          <w:szCs w:val="24"/>
        </w:rPr>
        <w:t>Rates of narrow spectrum antibiotic use increased, and rate of macrolide decreased in all the clinical settings (emergency, inpatient, discharge) more than the set goals.</w:t>
      </w:r>
    </w:p>
    <w:p w:rsidR="00927588" w:rsidRDefault="00927588" w:rsidP="008E7B59">
      <w:pPr>
        <w:spacing w:before="120" w:after="120" w:line="240" w:lineRule="auto"/>
        <w:jc w:val="both"/>
        <w:rPr>
          <w:rFonts w:asciiTheme="majorBidi" w:hAnsiTheme="majorBidi" w:cstheme="majorBidi"/>
          <w:sz w:val="24"/>
          <w:szCs w:val="24"/>
        </w:rPr>
      </w:pPr>
      <w:r w:rsidRPr="0032071D">
        <w:rPr>
          <w:rFonts w:asciiTheme="majorBidi" w:hAnsiTheme="majorBidi" w:cstheme="majorBidi"/>
          <w:b/>
          <w:sz w:val="24"/>
          <w:szCs w:val="24"/>
        </w:rPr>
        <w:t xml:space="preserve">Conclusion: </w:t>
      </w:r>
      <w:r w:rsidRPr="0032071D">
        <w:rPr>
          <w:rFonts w:asciiTheme="majorBidi" w:hAnsiTheme="majorBidi" w:cstheme="majorBidi"/>
          <w:sz w:val="24"/>
          <w:szCs w:val="24"/>
        </w:rPr>
        <w:t>This real time experience of practicality of implementation of such approach can be an impetus for using narrow spectrum antibiotics for the clinicians.</w:t>
      </w:r>
    </w:p>
    <w:p w:rsidR="000C7E65" w:rsidRDefault="000C7E65" w:rsidP="008E7B59">
      <w:pPr>
        <w:spacing w:before="120" w:after="120" w:line="240" w:lineRule="auto"/>
        <w:jc w:val="both"/>
        <w:rPr>
          <w:rFonts w:asciiTheme="majorBidi" w:hAnsiTheme="majorBidi" w:cstheme="majorBidi"/>
          <w:sz w:val="24"/>
          <w:szCs w:val="24"/>
        </w:rPr>
      </w:pPr>
    </w:p>
    <w:p w:rsidR="000C7E65" w:rsidRPr="00927588" w:rsidRDefault="000C7E65" w:rsidP="000C7E65">
      <w:pPr>
        <w:pStyle w:val="Heading2"/>
        <w:spacing w:before="120" w:line="240" w:lineRule="auto"/>
      </w:pPr>
      <w:bookmarkStart w:id="377" w:name="_Toc524968663"/>
      <w:r>
        <w:t>Abstract ID: 1187</w:t>
      </w:r>
      <w:bookmarkEnd w:id="377"/>
    </w:p>
    <w:p w:rsidR="000C7E65" w:rsidRPr="0032071D" w:rsidRDefault="000C7E65" w:rsidP="000C7E65">
      <w:pPr>
        <w:spacing w:before="120" w:after="120" w:line="240" w:lineRule="auto"/>
        <w:jc w:val="both"/>
        <w:rPr>
          <w:rFonts w:asciiTheme="majorBidi" w:hAnsiTheme="majorBidi" w:cstheme="majorBidi"/>
          <w:b/>
          <w:sz w:val="24"/>
          <w:szCs w:val="24"/>
        </w:rPr>
      </w:pPr>
      <w:bookmarkStart w:id="378" w:name="_Toc524968664"/>
      <w:r w:rsidRPr="00E01938">
        <w:rPr>
          <w:rStyle w:val="Heading2Char"/>
        </w:rPr>
        <w:t>A Comparative Analysis of Doctors' Practices and Pa</w:t>
      </w:r>
      <w:r>
        <w:rPr>
          <w:rStyle w:val="Heading2Char"/>
        </w:rPr>
        <w:t xml:space="preserve">tients' Perceptions regarding  </w:t>
      </w:r>
      <w:r w:rsidRPr="00E01938">
        <w:rPr>
          <w:rStyle w:val="Heading2Char"/>
        </w:rPr>
        <w:t>Disclosure of Bad News across Pakistan: Challenges and Limitations</w:t>
      </w:r>
      <w:bookmarkEnd w:id="378"/>
    </w:p>
    <w:p w:rsidR="00E01938" w:rsidRPr="00B24A72" w:rsidRDefault="00E01938" w:rsidP="00B24A72">
      <w:pPr>
        <w:spacing w:before="120" w:after="120" w:line="240" w:lineRule="auto"/>
        <w:rPr>
          <w:rFonts w:ascii="Times New Roman" w:hAnsi="Times New Roman" w:cs="Times New Roman"/>
          <w:sz w:val="24"/>
          <w:szCs w:val="24"/>
        </w:rPr>
      </w:pPr>
      <w:r w:rsidRPr="00E01938">
        <w:rPr>
          <w:rFonts w:ascii="Times New Roman" w:hAnsi="Times New Roman" w:cs="Times New Roman"/>
          <w:color w:val="222222"/>
          <w:sz w:val="24"/>
          <w:szCs w:val="24"/>
        </w:rPr>
        <w:t>Dr. Sameena Shah, Dr. Asma</w:t>
      </w:r>
      <w:r w:rsidR="00A13A57">
        <w:rPr>
          <w:rFonts w:ascii="Times New Roman" w:hAnsi="Times New Roman" w:cs="Times New Roman"/>
          <w:color w:val="222222"/>
          <w:sz w:val="24"/>
          <w:szCs w:val="24"/>
        </w:rPr>
        <w:t xml:space="preserve"> </w:t>
      </w:r>
      <w:r w:rsidRPr="00E01938">
        <w:rPr>
          <w:rFonts w:ascii="Times New Roman" w:hAnsi="Times New Roman" w:cs="Times New Roman"/>
          <w:color w:val="222222"/>
          <w:sz w:val="24"/>
          <w:szCs w:val="24"/>
        </w:rPr>
        <w:t>Usman, Dr. Samar</w:t>
      </w:r>
      <w:r w:rsidR="00A13A57">
        <w:rPr>
          <w:rFonts w:ascii="Times New Roman" w:hAnsi="Times New Roman" w:cs="Times New Roman"/>
          <w:color w:val="222222"/>
          <w:sz w:val="24"/>
          <w:szCs w:val="24"/>
        </w:rPr>
        <w:t xml:space="preserve"> </w:t>
      </w:r>
      <w:r w:rsidRPr="00E01938">
        <w:rPr>
          <w:rFonts w:ascii="Times New Roman" w:hAnsi="Times New Roman" w:cs="Times New Roman"/>
          <w:color w:val="222222"/>
          <w:sz w:val="24"/>
          <w:szCs w:val="24"/>
        </w:rPr>
        <w:t xml:space="preserve"> Zaki, Sumera</w:t>
      </w:r>
      <w:r w:rsidR="00A13A57">
        <w:rPr>
          <w:rFonts w:ascii="Times New Roman" w:hAnsi="Times New Roman" w:cs="Times New Roman"/>
          <w:color w:val="222222"/>
          <w:sz w:val="24"/>
          <w:szCs w:val="24"/>
        </w:rPr>
        <w:t xml:space="preserve"> </w:t>
      </w:r>
      <w:r w:rsidRPr="00E01938">
        <w:rPr>
          <w:rFonts w:ascii="Times New Roman" w:hAnsi="Times New Roman" w:cs="Times New Roman"/>
          <w:color w:val="222222"/>
          <w:sz w:val="24"/>
          <w:szCs w:val="24"/>
        </w:rPr>
        <w:t>Abid, Obaidullah</w:t>
      </w:r>
      <w:r w:rsidR="00A13A57">
        <w:rPr>
          <w:rFonts w:ascii="Times New Roman" w:hAnsi="Times New Roman" w:cs="Times New Roman"/>
          <w:color w:val="222222"/>
          <w:sz w:val="24"/>
          <w:szCs w:val="24"/>
        </w:rPr>
        <w:t xml:space="preserve"> </w:t>
      </w:r>
      <w:r w:rsidRPr="00E01938">
        <w:rPr>
          <w:rFonts w:ascii="Times New Roman" w:hAnsi="Times New Roman" w:cs="Times New Roman"/>
          <w:color w:val="222222"/>
          <w:sz w:val="24"/>
          <w:szCs w:val="24"/>
        </w:rPr>
        <w:t>Ghauri, Kashmira</w:t>
      </w:r>
      <w:r w:rsidR="00A13A57">
        <w:rPr>
          <w:rFonts w:ascii="Times New Roman" w:hAnsi="Times New Roman" w:cs="Times New Roman"/>
          <w:color w:val="222222"/>
          <w:sz w:val="24"/>
          <w:szCs w:val="24"/>
        </w:rPr>
        <w:t xml:space="preserve"> </w:t>
      </w:r>
      <w:r w:rsidRPr="00E01938">
        <w:rPr>
          <w:rFonts w:ascii="Times New Roman" w:hAnsi="Times New Roman" w:cs="Times New Roman"/>
          <w:color w:val="222222"/>
          <w:sz w:val="24"/>
          <w:szCs w:val="24"/>
        </w:rPr>
        <w:t>Nanji, Fauzia</w:t>
      </w:r>
      <w:r w:rsidR="00A13A57">
        <w:rPr>
          <w:rFonts w:ascii="Times New Roman" w:hAnsi="Times New Roman" w:cs="Times New Roman"/>
          <w:color w:val="222222"/>
          <w:sz w:val="24"/>
          <w:szCs w:val="24"/>
        </w:rPr>
        <w:t xml:space="preserve"> </w:t>
      </w:r>
      <w:r w:rsidRPr="00E01938">
        <w:rPr>
          <w:rFonts w:ascii="Times New Roman" w:hAnsi="Times New Roman" w:cs="Times New Roman"/>
          <w:color w:val="222222"/>
          <w:sz w:val="24"/>
          <w:szCs w:val="24"/>
        </w:rPr>
        <w:t>Hasnani, Sobia</w:t>
      </w:r>
      <w:r w:rsidR="00A13A57">
        <w:rPr>
          <w:rFonts w:ascii="Times New Roman" w:hAnsi="Times New Roman" w:cs="Times New Roman"/>
          <w:color w:val="222222"/>
          <w:sz w:val="24"/>
          <w:szCs w:val="24"/>
        </w:rPr>
        <w:t xml:space="preserve"> </w:t>
      </w:r>
      <w:r w:rsidRPr="00E01938">
        <w:rPr>
          <w:rFonts w:ascii="Times New Roman" w:hAnsi="Times New Roman" w:cs="Times New Roman"/>
          <w:color w:val="222222"/>
          <w:sz w:val="24"/>
          <w:szCs w:val="24"/>
        </w:rPr>
        <w:t>Sawani, Ismat</w:t>
      </w:r>
      <w:r w:rsidR="00A13A57">
        <w:rPr>
          <w:rFonts w:ascii="Times New Roman" w:hAnsi="Times New Roman" w:cs="Times New Roman"/>
          <w:color w:val="222222"/>
          <w:sz w:val="24"/>
          <w:szCs w:val="24"/>
        </w:rPr>
        <w:t xml:space="preserve"> </w:t>
      </w:r>
      <w:r w:rsidRPr="00E01938">
        <w:rPr>
          <w:rFonts w:ascii="Times New Roman" w:hAnsi="Times New Roman" w:cs="Times New Roman"/>
          <w:color w:val="222222"/>
          <w:sz w:val="24"/>
          <w:szCs w:val="24"/>
        </w:rPr>
        <w:t>Jabeen</w:t>
      </w:r>
    </w:p>
    <w:p w:rsidR="00291D31" w:rsidRDefault="00291D31" w:rsidP="009429DF">
      <w:pPr>
        <w:spacing w:before="120" w:after="120" w:line="240" w:lineRule="auto"/>
        <w:rPr>
          <w:rFonts w:ascii="Times New Roman" w:hAnsi="Times New Roman" w:cs="Times New Roman"/>
          <w:color w:val="222222"/>
          <w:sz w:val="24"/>
          <w:szCs w:val="24"/>
        </w:rPr>
      </w:pPr>
      <w:r>
        <w:rPr>
          <w:rFonts w:ascii="Times New Roman" w:hAnsi="Times New Roman" w:cs="Times New Roman"/>
          <w:color w:val="222222"/>
          <w:sz w:val="24"/>
          <w:szCs w:val="24"/>
        </w:rPr>
        <w:t>Aga Khan University</w:t>
      </w:r>
      <w:r w:rsidR="00661810">
        <w:rPr>
          <w:rFonts w:ascii="Times New Roman" w:hAnsi="Times New Roman" w:cs="Times New Roman"/>
          <w:color w:val="222222"/>
          <w:sz w:val="24"/>
          <w:szCs w:val="24"/>
        </w:rPr>
        <w:t>, Karachi</w:t>
      </w:r>
    </w:p>
    <w:p w:rsidR="00661810" w:rsidRPr="00E01938" w:rsidRDefault="00DF5D4F" w:rsidP="009429DF">
      <w:pPr>
        <w:spacing w:before="120" w:after="120" w:line="240" w:lineRule="auto"/>
        <w:rPr>
          <w:rFonts w:ascii="Times New Roman" w:hAnsi="Times New Roman" w:cs="Times New Roman"/>
          <w:color w:val="222222"/>
          <w:sz w:val="24"/>
          <w:szCs w:val="24"/>
        </w:rPr>
      </w:pPr>
      <w:r>
        <w:rPr>
          <w:rFonts w:ascii="Times New Roman" w:hAnsi="Times New Roman" w:cs="Times New Roman"/>
          <w:color w:val="222222"/>
          <w:sz w:val="24"/>
          <w:szCs w:val="24"/>
        </w:rPr>
        <w:t>PHRC Research Centre, Khyber Medical University, Peshawar</w:t>
      </w:r>
    </w:p>
    <w:p w:rsidR="009429DF" w:rsidRDefault="009429DF" w:rsidP="008E7B59">
      <w:pPr>
        <w:spacing w:before="120" w:after="120" w:line="240" w:lineRule="auto"/>
        <w:jc w:val="both"/>
        <w:rPr>
          <w:rFonts w:ascii="Times New Roman" w:hAnsi="Times New Roman" w:cs="Times New Roman"/>
          <w:color w:val="222222"/>
          <w:sz w:val="24"/>
          <w:szCs w:val="24"/>
        </w:rPr>
      </w:pPr>
    </w:p>
    <w:p w:rsidR="00DB1C54" w:rsidRDefault="00927588" w:rsidP="008E7B59">
      <w:pPr>
        <w:spacing w:before="120" w:after="120" w:line="240" w:lineRule="auto"/>
        <w:jc w:val="both"/>
        <w:rPr>
          <w:rFonts w:ascii="Times New Roman" w:hAnsi="Times New Roman" w:cs="Times New Roman"/>
          <w:color w:val="222222"/>
          <w:sz w:val="24"/>
          <w:szCs w:val="24"/>
          <w:shd w:val="clear" w:color="auto" w:fill="FFFFFF"/>
        </w:rPr>
      </w:pPr>
      <w:r w:rsidRPr="00816FCF">
        <w:rPr>
          <w:rFonts w:ascii="Times New Roman" w:hAnsi="Times New Roman" w:cs="Times New Roman"/>
          <w:b/>
          <w:bCs/>
          <w:color w:val="222222"/>
          <w:sz w:val="24"/>
          <w:szCs w:val="24"/>
          <w:shd w:val="clear" w:color="auto" w:fill="FFFFFF"/>
        </w:rPr>
        <w:t>Background:</w:t>
      </w:r>
      <w:r w:rsidRPr="00816FCF">
        <w:rPr>
          <w:rFonts w:ascii="Times New Roman" w:hAnsi="Times New Roman" w:cs="Times New Roman"/>
          <w:b/>
          <w:bCs/>
          <w:color w:val="222222"/>
          <w:sz w:val="24"/>
          <w:szCs w:val="24"/>
        </w:rPr>
        <w:br/>
      </w:r>
      <w:r w:rsidRPr="00A92712">
        <w:rPr>
          <w:rFonts w:ascii="Times New Roman" w:hAnsi="Times New Roman" w:cs="Times New Roman"/>
          <w:color w:val="222222"/>
          <w:sz w:val="24"/>
          <w:szCs w:val="24"/>
          <w:shd w:val="clear" w:color="auto" w:fill="FFFFFF"/>
        </w:rPr>
        <w:t>Medical interactions in which bad news is discussed, are distressing for physicians, patients, family members. Skills can only develop with 'on-the-job' learning and appropriate role modeling. We analyzed the practices, beliefs, knowledge, attitudes of doctors and the perceptions, expectations and experiences of patients.</w:t>
      </w:r>
    </w:p>
    <w:p w:rsidR="00816FCF" w:rsidRDefault="00927588" w:rsidP="009429DF">
      <w:pPr>
        <w:spacing w:before="120" w:after="120" w:line="240" w:lineRule="auto"/>
        <w:jc w:val="both"/>
        <w:rPr>
          <w:rFonts w:ascii="Times New Roman" w:hAnsi="Times New Roman" w:cs="Times New Roman"/>
          <w:color w:val="222222"/>
          <w:sz w:val="24"/>
          <w:szCs w:val="24"/>
          <w:shd w:val="clear" w:color="auto" w:fill="FFFFFF"/>
        </w:rPr>
      </w:pPr>
      <w:r w:rsidRPr="00816FCF">
        <w:rPr>
          <w:rFonts w:ascii="Times New Roman" w:hAnsi="Times New Roman" w:cs="Times New Roman"/>
          <w:b/>
          <w:bCs/>
          <w:color w:val="222222"/>
          <w:sz w:val="24"/>
          <w:szCs w:val="24"/>
          <w:shd w:val="clear" w:color="auto" w:fill="FFFFFF"/>
        </w:rPr>
        <w:t>Objectives</w:t>
      </w:r>
      <w:r w:rsidR="00816FCF">
        <w:rPr>
          <w:rFonts w:ascii="Times New Roman" w:hAnsi="Times New Roman" w:cs="Times New Roman"/>
          <w:b/>
          <w:bCs/>
          <w:color w:val="222222"/>
          <w:sz w:val="24"/>
          <w:szCs w:val="24"/>
          <w:shd w:val="clear" w:color="auto" w:fill="FFFFFF"/>
        </w:rPr>
        <w:t xml:space="preserve">: </w:t>
      </w:r>
      <w:r w:rsidR="00845F8D" w:rsidRPr="00845F8D">
        <w:rPr>
          <w:rFonts w:ascii="Times New Roman" w:hAnsi="Times New Roman" w:cs="Times New Roman"/>
          <w:bCs/>
          <w:color w:val="222222"/>
          <w:sz w:val="24"/>
          <w:szCs w:val="24"/>
          <w:shd w:val="clear" w:color="auto" w:fill="FFFFFF"/>
        </w:rPr>
        <w:t>To assess</w:t>
      </w:r>
      <w:r w:rsidRPr="00A92712">
        <w:rPr>
          <w:rFonts w:ascii="Times New Roman" w:hAnsi="Times New Roman" w:cs="Times New Roman"/>
          <w:color w:val="222222"/>
          <w:sz w:val="24"/>
          <w:szCs w:val="24"/>
          <w:shd w:val="clear" w:color="auto" w:fill="FFFFFF"/>
        </w:rPr>
        <w:t>knowledge about principles of breaking bad news attitudes and practices and barriers towards d</w:t>
      </w:r>
      <w:r w:rsidR="009429DF">
        <w:rPr>
          <w:rFonts w:ascii="Times New Roman" w:hAnsi="Times New Roman" w:cs="Times New Roman"/>
          <w:color w:val="222222"/>
          <w:sz w:val="24"/>
          <w:szCs w:val="24"/>
          <w:shd w:val="clear" w:color="auto" w:fill="FFFFFF"/>
        </w:rPr>
        <w:t>isclosing bad news to patients and to  assess p</w:t>
      </w:r>
      <w:r w:rsidRPr="00A92712">
        <w:rPr>
          <w:rFonts w:ascii="Times New Roman" w:hAnsi="Times New Roman" w:cs="Times New Roman"/>
          <w:color w:val="222222"/>
          <w:sz w:val="24"/>
          <w:szCs w:val="24"/>
          <w:shd w:val="clear" w:color="auto" w:fill="FFFFFF"/>
        </w:rPr>
        <w:t>erceptions and expectations of patients regarding disclosure of bad news from physicians</w:t>
      </w:r>
      <w:r w:rsidR="00816FCF">
        <w:rPr>
          <w:rFonts w:ascii="Times New Roman" w:hAnsi="Times New Roman" w:cs="Times New Roman"/>
          <w:color w:val="222222"/>
          <w:sz w:val="24"/>
          <w:szCs w:val="24"/>
          <w:shd w:val="clear" w:color="auto" w:fill="FFFFFF"/>
        </w:rPr>
        <w:t>.</w:t>
      </w:r>
    </w:p>
    <w:p w:rsidR="00C9605C" w:rsidRDefault="00927588" w:rsidP="008E7B59">
      <w:pPr>
        <w:spacing w:before="120" w:after="120" w:line="240" w:lineRule="auto"/>
        <w:jc w:val="both"/>
        <w:rPr>
          <w:rFonts w:ascii="Times New Roman" w:hAnsi="Times New Roman" w:cs="Times New Roman"/>
          <w:color w:val="222222"/>
          <w:sz w:val="24"/>
          <w:szCs w:val="24"/>
          <w:shd w:val="clear" w:color="auto" w:fill="FFFFFF"/>
        </w:rPr>
      </w:pPr>
      <w:r w:rsidRPr="00816FCF">
        <w:rPr>
          <w:rFonts w:ascii="Times New Roman" w:hAnsi="Times New Roman" w:cs="Times New Roman"/>
          <w:b/>
          <w:bCs/>
          <w:color w:val="222222"/>
          <w:sz w:val="24"/>
          <w:szCs w:val="24"/>
          <w:shd w:val="clear" w:color="auto" w:fill="FFFFFF"/>
        </w:rPr>
        <w:t>Methodology:</w:t>
      </w:r>
      <w:r w:rsidRPr="00A92712">
        <w:rPr>
          <w:rFonts w:ascii="Times New Roman" w:hAnsi="Times New Roman" w:cs="Times New Roman"/>
          <w:color w:val="222222"/>
          <w:sz w:val="24"/>
          <w:szCs w:val="24"/>
          <w:shd w:val="clear" w:color="auto" w:fill="FFFFFF"/>
        </w:rPr>
        <w:t xml:space="preserve"> Cross- Sectional study with pre-defined inclusion and exclusion criteria. A pre-coded semi-structured questionnaire was used. SPSS was used to derive statistical analysis.</w:t>
      </w:r>
    </w:p>
    <w:p w:rsidR="00816FCF" w:rsidRDefault="00927588" w:rsidP="008E7B59">
      <w:pPr>
        <w:spacing w:before="120" w:after="120" w:line="240" w:lineRule="auto"/>
        <w:jc w:val="both"/>
        <w:rPr>
          <w:rFonts w:ascii="Times New Roman" w:hAnsi="Times New Roman" w:cs="Times New Roman"/>
          <w:color w:val="222222"/>
          <w:sz w:val="24"/>
          <w:szCs w:val="24"/>
          <w:shd w:val="clear" w:color="auto" w:fill="FFFFFF"/>
        </w:rPr>
      </w:pPr>
      <w:r w:rsidRPr="00816FCF">
        <w:rPr>
          <w:rFonts w:ascii="Times New Roman" w:hAnsi="Times New Roman" w:cs="Times New Roman"/>
          <w:b/>
          <w:bCs/>
          <w:color w:val="222222"/>
          <w:sz w:val="24"/>
          <w:szCs w:val="24"/>
          <w:shd w:val="clear" w:color="auto" w:fill="FFFFFF"/>
        </w:rPr>
        <w:t>Results:</w:t>
      </w:r>
      <w:r w:rsidRPr="00A92712">
        <w:rPr>
          <w:rFonts w:ascii="Times New Roman" w:hAnsi="Times New Roman" w:cs="Times New Roman"/>
          <w:color w:val="222222"/>
          <w:sz w:val="24"/>
          <w:szCs w:val="24"/>
          <w:shd w:val="clear" w:color="auto" w:fill="FFFFFF"/>
        </w:rPr>
        <w:t>Life-threatening conditions were perceived as bad news (BN) by 80% of patients and doctors. Diagnoses of common and curable diseases were not considered BN by about 50% of patients and doctors. More than 80% patients and doctors wanted to know the diagnosis. Both patients and doctors agreed upon the recommended behaviors while breaking bad news. The reasons for wanting to know the diagnosis included treatment, prevention and more information. The reasons for not wanting to know included fear of the emotional reaction and God's will. Reasons for difficulty in BBN included the emotional reaction of patients, failing the patient, lack of appropriate setting and training.</w:t>
      </w:r>
    </w:p>
    <w:p w:rsidR="00816FCF" w:rsidRDefault="00927588" w:rsidP="008E7B59">
      <w:pPr>
        <w:spacing w:before="120" w:after="120" w:line="240" w:lineRule="auto"/>
        <w:jc w:val="both"/>
        <w:rPr>
          <w:rFonts w:ascii="Times New Roman" w:hAnsi="Times New Roman" w:cs="Times New Roman"/>
          <w:color w:val="222222"/>
          <w:sz w:val="24"/>
          <w:szCs w:val="24"/>
          <w:shd w:val="clear" w:color="auto" w:fill="FFFFFF"/>
        </w:rPr>
      </w:pPr>
      <w:r w:rsidRPr="00816FCF">
        <w:rPr>
          <w:rFonts w:ascii="Times New Roman" w:hAnsi="Times New Roman" w:cs="Times New Roman"/>
          <w:b/>
          <w:bCs/>
          <w:color w:val="222222"/>
          <w:sz w:val="24"/>
          <w:szCs w:val="24"/>
          <w:shd w:val="clear" w:color="auto" w:fill="FFFFFF"/>
        </w:rPr>
        <w:t>Conclusions:</w:t>
      </w:r>
      <w:r w:rsidRPr="00A92712">
        <w:rPr>
          <w:rFonts w:ascii="Times New Roman" w:hAnsi="Times New Roman" w:cs="Times New Roman"/>
          <w:color w:val="222222"/>
          <w:sz w:val="24"/>
          <w:szCs w:val="24"/>
          <w:shd w:val="clear" w:color="auto" w:fill="FFFFFF"/>
        </w:rPr>
        <w:t>As majority of patients want to know the diagnosis, doctors should break the news to the relative or patient according to the patient's wishes with special consideration for older patients and women. Training in BBN should take place in medical training.</w:t>
      </w:r>
    </w:p>
    <w:p w:rsidR="00816FCF" w:rsidRDefault="00927588" w:rsidP="008E7B59">
      <w:pPr>
        <w:spacing w:before="120" w:after="120" w:line="240" w:lineRule="auto"/>
        <w:rPr>
          <w:rFonts w:ascii="Times New Roman" w:hAnsi="Times New Roman" w:cs="Times New Roman"/>
          <w:color w:val="222222"/>
          <w:sz w:val="24"/>
          <w:szCs w:val="24"/>
          <w:shd w:val="clear" w:color="auto" w:fill="FFFFFF"/>
        </w:rPr>
      </w:pPr>
      <w:r w:rsidRPr="00816FCF">
        <w:rPr>
          <w:rFonts w:ascii="Times New Roman" w:hAnsi="Times New Roman" w:cs="Times New Roman"/>
          <w:b/>
          <w:bCs/>
          <w:color w:val="222222"/>
          <w:sz w:val="24"/>
          <w:szCs w:val="24"/>
          <w:shd w:val="clear" w:color="auto" w:fill="FFFFFF"/>
        </w:rPr>
        <w:t>Recommendations:</w:t>
      </w:r>
      <w:r w:rsidRPr="00A92712">
        <w:rPr>
          <w:rFonts w:ascii="Times New Roman" w:hAnsi="Times New Roman" w:cs="Times New Roman"/>
          <w:color w:val="222222"/>
          <w:sz w:val="24"/>
          <w:szCs w:val="24"/>
          <w:shd w:val="clear" w:color="auto" w:fill="FFFFFF"/>
        </w:rPr>
        <w:t xml:space="preserve"> These results should be used to develop contextual guidelines.</w:t>
      </w:r>
    </w:p>
    <w:p w:rsidR="00C9605C" w:rsidRDefault="00927588" w:rsidP="008E7B59">
      <w:pPr>
        <w:spacing w:before="120" w:after="120" w:line="240" w:lineRule="auto"/>
        <w:rPr>
          <w:rFonts w:ascii="Times New Roman" w:hAnsi="Times New Roman" w:cs="Times New Roman"/>
          <w:color w:val="222222"/>
          <w:sz w:val="24"/>
          <w:szCs w:val="24"/>
          <w:shd w:val="clear" w:color="auto" w:fill="FFFFFF"/>
        </w:rPr>
      </w:pPr>
      <w:r w:rsidRPr="00A92712">
        <w:rPr>
          <w:rFonts w:ascii="Times New Roman" w:hAnsi="Times New Roman" w:cs="Times New Roman"/>
          <w:b/>
          <w:bCs/>
          <w:color w:val="222222"/>
          <w:sz w:val="24"/>
          <w:szCs w:val="24"/>
          <w:shd w:val="clear" w:color="auto" w:fill="FFFFFF"/>
        </w:rPr>
        <w:t>Key Words:</w:t>
      </w:r>
      <w:r w:rsidRPr="00A92712">
        <w:rPr>
          <w:rFonts w:ascii="Times New Roman" w:hAnsi="Times New Roman" w:cs="Times New Roman"/>
          <w:color w:val="222222"/>
          <w:sz w:val="24"/>
          <w:szCs w:val="24"/>
          <w:shd w:val="clear" w:color="auto" w:fill="FFFFFF"/>
        </w:rPr>
        <w:t xml:space="preserve"> Breaking Bad News, Communication Skills, Patients Perceptions, Doctors Practices </w:t>
      </w:r>
    </w:p>
    <w:p w:rsidR="00C9605C" w:rsidRDefault="00C9605C" w:rsidP="008E7B59">
      <w:pPr>
        <w:spacing w:before="120" w:after="120" w:line="240" w:lineRule="auto"/>
        <w:rPr>
          <w:rFonts w:ascii="Times New Roman" w:hAnsi="Times New Roman" w:cs="Times New Roman"/>
          <w:color w:val="222222"/>
          <w:sz w:val="24"/>
          <w:szCs w:val="24"/>
          <w:shd w:val="clear" w:color="auto" w:fill="FFFFFF"/>
        </w:rPr>
      </w:pPr>
    </w:p>
    <w:p w:rsidR="00C9605C" w:rsidRDefault="00C9605C" w:rsidP="008E7B59">
      <w:pPr>
        <w:pStyle w:val="Heading1"/>
        <w:spacing w:before="120" w:after="120" w:line="240" w:lineRule="auto"/>
        <w:rPr>
          <w:sz w:val="72"/>
          <w:szCs w:val="72"/>
          <w:shd w:val="clear" w:color="auto" w:fill="FFFFFF"/>
        </w:rPr>
      </w:pPr>
    </w:p>
    <w:p w:rsidR="00C9605C" w:rsidRDefault="00C9605C" w:rsidP="008E7B59">
      <w:pPr>
        <w:pStyle w:val="Heading1"/>
        <w:spacing w:before="120" w:after="120" w:line="240" w:lineRule="auto"/>
        <w:rPr>
          <w:sz w:val="72"/>
          <w:szCs w:val="72"/>
          <w:shd w:val="clear" w:color="auto" w:fill="FFFFFF"/>
        </w:rPr>
      </w:pPr>
    </w:p>
    <w:p w:rsidR="00C9605C" w:rsidRDefault="00C9605C" w:rsidP="008E7B59">
      <w:pPr>
        <w:pStyle w:val="Heading1"/>
        <w:spacing w:before="120" w:after="120" w:line="240" w:lineRule="auto"/>
        <w:rPr>
          <w:sz w:val="72"/>
          <w:szCs w:val="72"/>
          <w:shd w:val="clear" w:color="auto" w:fill="FFFFFF"/>
        </w:rPr>
      </w:pPr>
    </w:p>
    <w:p w:rsidR="00C9605C" w:rsidRDefault="00C9605C" w:rsidP="008E7B59">
      <w:pPr>
        <w:pStyle w:val="Heading1"/>
        <w:spacing w:before="120" w:after="120" w:line="240" w:lineRule="auto"/>
        <w:rPr>
          <w:sz w:val="72"/>
          <w:szCs w:val="72"/>
          <w:shd w:val="clear" w:color="auto" w:fill="FFFFFF"/>
        </w:rPr>
      </w:pPr>
    </w:p>
    <w:p w:rsidR="00AA5EFA" w:rsidRPr="00C9605C" w:rsidRDefault="00C9605C" w:rsidP="008E7B59">
      <w:pPr>
        <w:pStyle w:val="Heading1"/>
        <w:spacing w:before="120" w:after="120" w:line="240" w:lineRule="auto"/>
        <w:jc w:val="center"/>
        <w:rPr>
          <w:sz w:val="72"/>
          <w:szCs w:val="72"/>
          <w:shd w:val="clear" w:color="auto" w:fill="FFFFFF"/>
        </w:rPr>
      </w:pPr>
      <w:bookmarkStart w:id="379" w:name="_Toc524968665"/>
      <w:r w:rsidRPr="00C9605C">
        <w:rPr>
          <w:sz w:val="72"/>
          <w:szCs w:val="72"/>
          <w:shd w:val="clear" w:color="auto" w:fill="FFFFFF"/>
        </w:rPr>
        <w:t>POSTER ABSTRACTS</w:t>
      </w:r>
      <w:bookmarkEnd w:id="379"/>
    </w:p>
    <w:p w:rsidR="00AA5EFA" w:rsidRDefault="00AA5EFA" w:rsidP="008E7B59">
      <w:pPr>
        <w:spacing w:before="120" w:after="120" w:line="24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br w:type="page"/>
      </w:r>
    </w:p>
    <w:p w:rsidR="004378B2" w:rsidRDefault="004378B2" w:rsidP="008E7B59">
      <w:pPr>
        <w:pStyle w:val="Heading2"/>
        <w:spacing w:before="120" w:line="240" w:lineRule="auto"/>
        <w:rPr>
          <w:rFonts w:eastAsia="Times New Roman"/>
        </w:rPr>
      </w:pPr>
      <w:bookmarkStart w:id="380" w:name="_Toc524968666"/>
      <w:r>
        <w:rPr>
          <w:rFonts w:eastAsia="Times New Roman"/>
        </w:rPr>
        <w:lastRenderedPageBreak/>
        <w:t>Abstract ID 2005</w:t>
      </w:r>
      <w:bookmarkEnd w:id="380"/>
    </w:p>
    <w:p w:rsidR="004378B2" w:rsidRDefault="004378B2" w:rsidP="008E7B59">
      <w:pPr>
        <w:pStyle w:val="Heading3"/>
        <w:spacing w:before="120" w:line="240" w:lineRule="auto"/>
        <w:jc w:val="both"/>
        <w:rPr>
          <w:rFonts w:eastAsia="Times New Roman"/>
        </w:rPr>
      </w:pPr>
      <w:bookmarkStart w:id="381" w:name="_Toc524968667"/>
      <w:r w:rsidRPr="00334EFF">
        <w:rPr>
          <w:rFonts w:eastAsia="Times New Roman"/>
        </w:rPr>
        <w:t xml:space="preserve">Hyper-homocysteinemia in Patients with Polycystic Ovary Syndrome: </w:t>
      </w:r>
      <w:r w:rsidR="00925427">
        <w:rPr>
          <w:rFonts w:eastAsia="Times New Roman"/>
        </w:rPr>
        <w:t>A</w:t>
      </w:r>
      <w:r w:rsidRPr="00334EFF">
        <w:rPr>
          <w:rFonts w:eastAsia="Times New Roman"/>
        </w:rPr>
        <w:t xml:space="preserve"> Systematic Review</w:t>
      </w:r>
      <w:bookmarkEnd w:id="381"/>
    </w:p>
    <w:p w:rsidR="00291D31" w:rsidRPr="007C2482" w:rsidRDefault="00291D31" w:rsidP="008E7B59">
      <w:pPr>
        <w:spacing w:before="120" w:after="120" w:line="240" w:lineRule="auto"/>
        <w:jc w:val="both"/>
        <w:rPr>
          <w:rFonts w:ascii="Times New Roman" w:eastAsia="Times New Roman" w:hAnsi="Times New Roman" w:cs="Times New Roman"/>
          <w:bCs/>
          <w:sz w:val="24"/>
          <w:szCs w:val="24"/>
        </w:rPr>
      </w:pPr>
      <w:r w:rsidRPr="007C2482">
        <w:rPr>
          <w:rFonts w:ascii="Times New Roman" w:eastAsia="Times New Roman" w:hAnsi="Times New Roman" w:cs="Times New Roman"/>
          <w:bCs/>
          <w:sz w:val="24"/>
          <w:szCs w:val="24"/>
        </w:rPr>
        <w:t xml:space="preserve">Rabia Ashraf, </w:t>
      </w:r>
      <w:r>
        <w:rPr>
          <w:rFonts w:ascii="Times New Roman" w:eastAsia="Times New Roman" w:hAnsi="Times New Roman" w:cs="Times New Roman"/>
          <w:bCs/>
          <w:sz w:val="24"/>
          <w:szCs w:val="24"/>
        </w:rPr>
        <w:t>Zurva Ashraf, Rakia Batool,</w:t>
      </w:r>
      <w:r w:rsidR="00A13A57">
        <w:rPr>
          <w:rFonts w:ascii="Times New Roman" w:eastAsia="Times New Roman" w:hAnsi="Times New Roman" w:cs="Times New Roman"/>
          <w:bCs/>
          <w:sz w:val="24"/>
          <w:szCs w:val="24"/>
        </w:rPr>
        <w:t xml:space="preserve"> </w:t>
      </w:r>
      <w:r w:rsidRPr="007C2482">
        <w:rPr>
          <w:rFonts w:ascii="Times New Roman" w:eastAsia="Times New Roman" w:hAnsi="Times New Roman" w:cs="Times New Roman"/>
          <w:bCs/>
          <w:sz w:val="24"/>
          <w:szCs w:val="24"/>
        </w:rPr>
        <w:t>Awysia Kamal, Sabah Yasin, Nida Iftikhar, Nizwa Itrat</w:t>
      </w:r>
    </w:p>
    <w:p w:rsidR="00291D31" w:rsidRDefault="009D2C9F"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291D31">
        <w:rPr>
          <w:rFonts w:ascii="Times New Roman" w:eastAsia="Times New Roman" w:hAnsi="Times New Roman" w:cs="Times New Roman"/>
          <w:sz w:val="24"/>
          <w:szCs w:val="24"/>
        </w:rPr>
        <w:t>University of Faislabad</w:t>
      </w:r>
      <w:r>
        <w:rPr>
          <w:rFonts w:ascii="Times New Roman" w:eastAsia="Times New Roman" w:hAnsi="Times New Roman" w:cs="Times New Roman"/>
          <w:sz w:val="24"/>
          <w:szCs w:val="24"/>
        </w:rPr>
        <w:t>, Faisalabad</w:t>
      </w:r>
    </w:p>
    <w:p w:rsidR="00291D31" w:rsidRDefault="00291D31" w:rsidP="008E7B59">
      <w:pPr>
        <w:spacing w:before="120" w:after="120" w:line="240" w:lineRule="auto"/>
        <w:jc w:val="both"/>
        <w:rPr>
          <w:rFonts w:ascii="Times New Roman" w:eastAsia="Times New Roman" w:hAnsi="Times New Roman" w:cs="Times New Roman"/>
          <w:sz w:val="24"/>
          <w:szCs w:val="24"/>
        </w:rPr>
      </w:pPr>
      <w:r w:rsidRPr="00AC7D9D">
        <w:rPr>
          <w:rFonts w:ascii="Times New Roman" w:eastAsia="Times New Roman" w:hAnsi="Times New Roman" w:cs="Times New Roman"/>
          <w:sz w:val="24"/>
          <w:szCs w:val="24"/>
        </w:rPr>
        <w:t>N</w:t>
      </w:r>
      <w:r>
        <w:rPr>
          <w:rFonts w:ascii="Times New Roman" w:eastAsia="Times New Roman" w:hAnsi="Times New Roman" w:cs="Times New Roman"/>
          <w:sz w:val="24"/>
          <w:szCs w:val="24"/>
        </w:rPr>
        <w:t xml:space="preserve">ational </w:t>
      </w:r>
      <w:r w:rsidRPr="00AC7D9D">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nstitute of Health, </w:t>
      </w:r>
      <w:r w:rsidRPr="00AC7D9D">
        <w:rPr>
          <w:rFonts w:ascii="Times New Roman" w:eastAsia="Times New Roman" w:hAnsi="Times New Roman" w:cs="Times New Roman"/>
          <w:sz w:val="24"/>
          <w:szCs w:val="24"/>
        </w:rPr>
        <w:t>Islamabad</w:t>
      </w:r>
    </w:p>
    <w:p w:rsidR="004378B2" w:rsidRDefault="004378B2" w:rsidP="008E7B59">
      <w:pPr>
        <w:spacing w:before="120" w:after="120" w:line="240" w:lineRule="auto"/>
        <w:jc w:val="both"/>
        <w:rPr>
          <w:rFonts w:ascii="Times New Roman" w:eastAsia="Times New Roman" w:hAnsi="Times New Roman" w:cs="Times New Roman"/>
          <w:sz w:val="24"/>
          <w:szCs w:val="24"/>
        </w:rPr>
      </w:pPr>
    </w:p>
    <w:p w:rsidR="004378B2" w:rsidRDefault="004378B2" w:rsidP="008E7B59">
      <w:pPr>
        <w:spacing w:before="120" w:after="120" w:line="240" w:lineRule="auto"/>
        <w:jc w:val="both"/>
        <w:rPr>
          <w:rFonts w:ascii="Times New Roman" w:eastAsia="Times New Roman" w:hAnsi="Times New Roman" w:cs="Times New Roman"/>
          <w:sz w:val="24"/>
          <w:szCs w:val="24"/>
        </w:rPr>
      </w:pPr>
      <w:r w:rsidRPr="00334EFF">
        <w:rPr>
          <w:rFonts w:ascii="Times New Roman" w:eastAsia="Times New Roman" w:hAnsi="Times New Roman" w:cs="Times New Roman"/>
          <w:b/>
          <w:bCs/>
          <w:sz w:val="24"/>
          <w:szCs w:val="24"/>
        </w:rPr>
        <w:t>Background:</w:t>
      </w:r>
      <w:r w:rsidRPr="00334EFF">
        <w:rPr>
          <w:rFonts w:ascii="Times New Roman" w:eastAsia="Times New Roman" w:hAnsi="Times New Roman" w:cs="Times New Roman"/>
          <w:sz w:val="24"/>
          <w:szCs w:val="24"/>
        </w:rPr>
        <w:t xml:space="preserve"> Polycystic ovary syndrome (PCOS) is most prevalent endocrine disorder in females and approximately 5-10% of the population is affected. Females with PCOS (polycystic ovary syndrome) might have a cluster of metabolic disorders. It may be a result of high levels of homocysteine in patients with PCOS. The potential determinants of hyper-homocysteinemia  are still contemplated among researchers</w:t>
      </w:r>
    </w:p>
    <w:p w:rsidR="004378B2" w:rsidRDefault="004378B2" w:rsidP="008E7B59">
      <w:pPr>
        <w:spacing w:before="120" w:after="120" w:line="240" w:lineRule="auto"/>
        <w:jc w:val="both"/>
        <w:rPr>
          <w:rFonts w:ascii="Times New Roman" w:eastAsia="Times New Roman" w:hAnsi="Times New Roman" w:cs="Times New Roman"/>
          <w:sz w:val="24"/>
          <w:szCs w:val="24"/>
        </w:rPr>
      </w:pPr>
      <w:r w:rsidRPr="00334EFF">
        <w:rPr>
          <w:rFonts w:ascii="Times New Roman" w:eastAsia="Times New Roman" w:hAnsi="Times New Roman" w:cs="Times New Roman"/>
          <w:b/>
          <w:bCs/>
          <w:sz w:val="24"/>
          <w:szCs w:val="24"/>
        </w:rPr>
        <w:t>Objectives:</w:t>
      </w:r>
      <w:r w:rsidRPr="00334EFF">
        <w:rPr>
          <w:rFonts w:ascii="Times New Roman" w:eastAsia="Times New Roman" w:hAnsi="Times New Roman" w:cs="Times New Roman"/>
          <w:sz w:val="24"/>
          <w:szCs w:val="24"/>
        </w:rPr>
        <w:t xml:space="preserve"> The aim of this systematic review of studies was to evaluate the link of high homocysteine levels in patients with PCOS.</w:t>
      </w:r>
    </w:p>
    <w:p w:rsidR="004378B2" w:rsidRDefault="004378B2" w:rsidP="008E7B59">
      <w:pPr>
        <w:spacing w:before="120" w:after="120" w:line="240" w:lineRule="auto"/>
        <w:jc w:val="both"/>
        <w:rPr>
          <w:rFonts w:ascii="Times New Roman" w:eastAsia="Times New Roman" w:hAnsi="Times New Roman" w:cs="Times New Roman"/>
          <w:sz w:val="24"/>
          <w:szCs w:val="24"/>
        </w:rPr>
      </w:pPr>
      <w:r w:rsidRPr="00334EFF">
        <w:rPr>
          <w:rFonts w:ascii="Times New Roman" w:eastAsia="Times New Roman" w:hAnsi="Times New Roman" w:cs="Times New Roman"/>
          <w:b/>
          <w:bCs/>
          <w:sz w:val="24"/>
          <w:szCs w:val="24"/>
        </w:rPr>
        <w:t>Methodology:</w:t>
      </w:r>
      <w:r w:rsidRPr="00334EFF">
        <w:rPr>
          <w:rFonts w:ascii="Times New Roman" w:eastAsia="Times New Roman" w:hAnsi="Times New Roman" w:cs="Times New Roman"/>
          <w:sz w:val="24"/>
          <w:szCs w:val="24"/>
        </w:rPr>
        <w:t xml:space="preserve"> Systematic reviews followed by meta-analysis of studies was segregated according to the link of high homocysteine levels in patients with PCOS compared with controls from the latest published literature by using Google scholar, Science Direct and PubMed online facilities. </w:t>
      </w:r>
      <w:r w:rsidRPr="00334EFF">
        <w:rPr>
          <w:rFonts w:ascii="Times New Roman" w:eastAsia="Times New Roman" w:hAnsi="Times New Roman" w:cs="Times New Roman"/>
          <w:sz w:val="24"/>
          <w:szCs w:val="24"/>
        </w:rPr>
        <w:br/>
      </w:r>
      <w:r w:rsidRPr="00334EFF">
        <w:rPr>
          <w:rFonts w:ascii="Times New Roman" w:eastAsia="Times New Roman" w:hAnsi="Times New Roman" w:cs="Times New Roman"/>
          <w:b/>
          <w:bCs/>
          <w:sz w:val="24"/>
          <w:szCs w:val="24"/>
        </w:rPr>
        <w:t>Results:</w:t>
      </w:r>
      <w:r w:rsidRPr="00334EFF">
        <w:rPr>
          <w:rFonts w:ascii="Times New Roman" w:eastAsia="Times New Roman" w:hAnsi="Times New Roman" w:cs="Times New Roman"/>
          <w:sz w:val="24"/>
          <w:szCs w:val="24"/>
        </w:rPr>
        <w:t xml:space="preserve"> This systematic review scrutinized total 17 studies (cross sectional, case control, randomized and prospective) 13 of them including 755 subjects with PCOS and 467 healthy females were selected. The results provided by authors showed high level of evidence that concentration of plasma homocysteine in patients with PCOS is significantly higher than healthy subjects. There were only 4 adverse investigations reported. Hyper-homocysteinemia is associated with obesity, insulin resistance, cardiovascular diseases, inflammation and other metabolic disorders.</w:t>
      </w:r>
    </w:p>
    <w:p w:rsidR="004378B2" w:rsidRDefault="004378B2" w:rsidP="008E7B59">
      <w:pPr>
        <w:spacing w:before="120" w:after="120" w:line="240" w:lineRule="auto"/>
        <w:jc w:val="both"/>
        <w:rPr>
          <w:rFonts w:ascii="Times New Roman" w:eastAsia="Times New Roman" w:hAnsi="Times New Roman" w:cs="Times New Roman"/>
          <w:sz w:val="24"/>
          <w:szCs w:val="24"/>
        </w:rPr>
      </w:pPr>
      <w:r w:rsidRPr="00334EFF">
        <w:rPr>
          <w:rFonts w:ascii="Times New Roman" w:eastAsia="Times New Roman" w:hAnsi="Times New Roman" w:cs="Times New Roman"/>
          <w:b/>
          <w:bCs/>
          <w:sz w:val="24"/>
          <w:szCs w:val="24"/>
        </w:rPr>
        <w:t>Conclusion:</w:t>
      </w:r>
      <w:r w:rsidRPr="00334EFF">
        <w:rPr>
          <w:rFonts w:ascii="Times New Roman" w:eastAsia="Times New Roman" w:hAnsi="Times New Roman" w:cs="Times New Roman"/>
          <w:sz w:val="24"/>
          <w:szCs w:val="24"/>
        </w:rPr>
        <w:t xml:space="preserve"> Data provided strong evidences that patients with PCOS are correlated with elevated homocysteine, higher body mass index and waist circumference. Further researches are required to portray the association between Hyper-homocysteinemia and PCOS.</w:t>
      </w:r>
    </w:p>
    <w:p w:rsidR="00B24A72" w:rsidRDefault="00B24A72" w:rsidP="008E7B59">
      <w:pPr>
        <w:spacing w:before="120" w:after="120" w:line="240" w:lineRule="auto"/>
        <w:jc w:val="both"/>
        <w:rPr>
          <w:rFonts w:ascii="Times New Roman" w:eastAsia="Times New Roman" w:hAnsi="Times New Roman" w:cs="Times New Roman"/>
          <w:sz w:val="24"/>
          <w:szCs w:val="24"/>
        </w:rPr>
      </w:pPr>
    </w:p>
    <w:p w:rsidR="00B24A72" w:rsidRPr="00F80281" w:rsidRDefault="00B24A72" w:rsidP="00B24A72">
      <w:pPr>
        <w:pStyle w:val="Heading2"/>
        <w:spacing w:before="120" w:line="240" w:lineRule="auto"/>
        <w:rPr>
          <w:rFonts w:eastAsia="Times New Roman"/>
        </w:rPr>
      </w:pPr>
      <w:bookmarkStart w:id="382" w:name="_Toc524968668"/>
      <w:r w:rsidRPr="00F80281">
        <w:rPr>
          <w:rFonts w:eastAsia="Times New Roman"/>
        </w:rPr>
        <w:t>Abstract ID 2011</w:t>
      </w:r>
      <w:bookmarkEnd w:id="382"/>
    </w:p>
    <w:p w:rsidR="00B24A72" w:rsidRPr="00F80281" w:rsidRDefault="00B24A72" w:rsidP="00B24A72">
      <w:pPr>
        <w:pStyle w:val="Heading3"/>
        <w:spacing w:before="120" w:line="240" w:lineRule="auto"/>
      </w:pPr>
      <w:bookmarkStart w:id="383" w:name="_Toc524968669"/>
      <w:r w:rsidRPr="00F80281">
        <w:t>Systematic review on purgation brunt of Anti oxidants against Non-communicable diseases</w:t>
      </w:r>
      <w:bookmarkEnd w:id="383"/>
    </w:p>
    <w:p w:rsidR="004378B2" w:rsidRPr="00A13A57" w:rsidRDefault="004378B2" w:rsidP="00B24A72">
      <w:pPr>
        <w:spacing w:before="120" w:after="120" w:line="240" w:lineRule="auto"/>
        <w:rPr>
          <w:rFonts w:ascii="Times New Roman" w:hAnsi="Times New Roman" w:cs="Times New Roman"/>
          <w:bCs/>
          <w:sz w:val="24"/>
          <w:szCs w:val="24"/>
        </w:rPr>
      </w:pPr>
      <w:r w:rsidRPr="00A13A57">
        <w:rPr>
          <w:rFonts w:ascii="Times New Roman" w:hAnsi="Times New Roman" w:cs="Times New Roman"/>
          <w:bCs/>
          <w:sz w:val="24"/>
          <w:szCs w:val="24"/>
        </w:rPr>
        <w:t>Asma Imtiaz, Nizwa Itrat, Zoha Ayoub, Kainat Hassan, Saira Ameen, Reena khalil</w:t>
      </w:r>
    </w:p>
    <w:p w:rsidR="009429DF" w:rsidRPr="00260E06" w:rsidRDefault="009429DF" w:rsidP="009429DF">
      <w:pPr>
        <w:pStyle w:val="NoSpacing"/>
        <w:spacing w:before="120" w:after="120"/>
        <w:rPr>
          <w:rFonts w:cs="Times New Roman"/>
          <w:bCs/>
          <w:szCs w:val="24"/>
        </w:rPr>
      </w:pPr>
      <w:r>
        <w:rPr>
          <w:rFonts w:cs="Times New Roman"/>
          <w:bCs/>
          <w:szCs w:val="24"/>
        </w:rPr>
        <w:t>Government College University, F</w:t>
      </w:r>
      <w:r w:rsidRPr="009429DF">
        <w:rPr>
          <w:rFonts w:cs="Times New Roman"/>
          <w:bCs/>
          <w:szCs w:val="24"/>
        </w:rPr>
        <w:t>aisalabad</w:t>
      </w:r>
    </w:p>
    <w:p w:rsidR="007534FD" w:rsidRDefault="007534FD" w:rsidP="008E7B59">
      <w:pPr>
        <w:pStyle w:val="NoSpacing"/>
        <w:spacing w:before="120" w:after="120"/>
        <w:jc w:val="both"/>
        <w:rPr>
          <w:rFonts w:cs="Times New Roman"/>
          <w:b/>
          <w:bCs/>
          <w:szCs w:val="24"/>
        </w:rPr>
      </w:pPr>
    </w:p>
    <w:p w:rsidR="009429DF" w:rsidRDefault="004378B2" w:rsidP="009429DF">
      <w:pPr>
        <w:pStyle w:val="NoSpacing"/>
        <w:spacing w:before="120" w:after="120"/>
        <w:jc w:val="both"/>
        <w:rPr>
          <w:rFonts w:cs="Times New Roman"/>
          <w:szCs w:val="24"/>
        </w:rPr>
      </w:pPr>
      <w:r w:rsidRPr="00A832C3">
        <w:rPr>
          <w:rFonts w:cs="Times New Roman"/>
          <w:b/>
          <w:bCs/>
          <w:szCs w:val="24"/>
        </w:rPr>
        <w:t>Background:</w:t>
      </w:r>
      <w:r w:rsidRPr="00A832C3">
        <w:rPr>
          <w:rFonts w:cs="Times New Roman"/>
          <w:szCs w:val="24"/>
        </w:rPr>
        <w:t xml:space="preserve"> NCDs contributes highly in world’s mortality. The prevalence of communicable diseases changes into NCDs worldwide that enhances need of treatment through bioactive compounds from foods. 70% people died from NCDs among 56.4 million people in 2015. Four prominent NCDs were cardiovascular diseases, cancers, diabetes and chronic lung diseases.</w:t>
      </w:r>
    </w:p>
    <w:p w:rsidR="009429DF" w:rsidRDefault="004378B2" w:rsidP="009429DF">
      <w:pPr>
        <w:pStyle w:val="NoSpacing"/>
        <w:spacing w:before="120" w:after="120"/>
        <w:jc w:val="both"/>
        <w:rPr>
          <w:rFonts w:cs="Times New Roman"/>
          <w:szCs w:val="24"/>
        </w:rPr>
      </w:pPr>
      <w:r w:rsidRPr="00A832C3">
        <w:rPr>
          <w:rFonts w:cs="Times New Roman"/>
          <w:b/>
          <w:bCs/>
          <w:szCs w:val="24"/>
        </w:rPr>
        <w:lastRenderedPageBreak/>
        <w:t>Objective:</w:t>
      </w:r>
      <w:r w:rsidRPr="00A832C3">
        <w:rPr>
          <w:rFonts w:cs="Times New Roman"/>
          <w:szCs w:val="24"/>
        </w:rPr>
        <w:t xml:space="preserve"> To find out all the possible treatment option from plant based alternative medicines.</w:t>
      </w:r>
      <w:r w:rsidRPr="00A832C3">
        <w:rPr>
          <w:rFonts w:cs="Times New Roman"/>
          <w:szCs w:val="24"/>
        </w:rPr>
        <w:br/>
        <w:t>Methodology: The data for this review was collected from studies published in 2010 to 2018 from different electronic data bases like Pub Med, Goggle and Science direct.</w:t>
      </w:r>
    </w:p>
    <w:p w:rsidR="004378B2" w:rsidRDefault="004378B2" w:rsidP="009429DF">
      <w:pPr>
        <w:pStyle w:val="NoSpacing"/>
        <w:spacing w:before="120" w:after="120"/>
        <w:jc w:val="both"/>
        <w:rPr>
          <w:rFonts w:cs="Times New Roman"/>
          <w:szCs w:val="24"/>
        </w:rPr>
      </w:pPr>
      <w:r w:rsidRPr="00A832C3">
        <w:rPr>
          <w:rFonts w:cs="Times New Roman"/>
          <w:b/>
          <w:bCs/>
          <w:szCs w:val="24"/>
        </w:rPr>
        <w:t>Results:</w:t>
      </w:r>
      <w:r w:rsidRPr="00A832C3">
        <w:rPr>
          <w:rFonts w:cs="Times New Roman"/>
          <w:szCs w:val="24"/>
        </w:rPr>
        <w:t xml:space="preserve"> Phytochemicals compounds were safe and inexpensive treatment against cancer, CVD, DM and HTN. Polyphenols, Phenolic and alkaloids were significantly reduced inflammation, oxidative stress and proliferation of cells and prevent NCDs. Researchers found Flavonoids as most abundant and impactful phytonutrient against neurodegenerative changes, tumor formation and type 2 diabetes. Some famous antioxidants categories were lutein, bioflavonoids and Lycopene. They defend the cells by scavenging free radicals.</w:t>
      </w:r>
    </w:p>
    <w:p w:rsidR="004378B2" w:rsidRDefault="004378B2" w:rsidP="008E7B59">
      <w:pPr>
        <w:pStyle w:val="NoSpacing"/>
        <w:spacing w:before="120" w:after="120"/>
        <w:jc w:val="both"/>
        <w:rPr>
          <w:rFonts w:cs="Times New Roman"/>
          <w:szCs w:val="24"/>
        </w:rPr>
      </w:pPr>
      <w:r w:rsidRPr="00A832C3">
        <w:rPr>
          <w:rFonts w:cs="Times New Roman"/>
          <w:b/>
          <w:bCs/>
          <w:szCs w:val="24"/>
        </w:rPr>
        <w:t>Conclusion:</w:t>
      </w:r>
      <w:r w:rsidRPr="00A832C3">
        <w:rPr>
          <w:rFonts w:cs="Times New Roman"/>
          <w:szCs w:val="24"/>
        </w:rPr>
        <w:t xml:space="preserve"> Plants photochemical also were proved a save and most easy way to mop up the free radicals and prevent body from degenerative diseases. </w:t>
      </w:r>
    </w:p>
    <w:p w:rsidR="004378B2" w:rsidRDefault="004378B2" w:rsidP="008E7B59">
      <w:pPr>
        <w:pStyle w:val="NoSpacing"/>
        <w:spacing w:before="120" w:after="120"/>
        <w:jc w:val="both"/>
        <w:rPr>
          <w:rFonts w:cs="Times New Roman"/>
          <w:szCs w:val="24"/>
        </w:rPr>
      </w:pPr>
      <w:r w:rsidRPr="00A832C3">
        <w:rPr>
          <w:rFonts w:cs="Times New Roman"/>
          <w:b/>
          <w:bCs/>
          <w:szCs w:val="24"/>
        </w:rPr>
        <w:t>Recommendations:</w:t>
      </w:r>
      <w:r w:rsidRPr="00A832C3">
        <w:rPr>
          <w:rFonts w:cs="Times New Roman"/>
          <w:szCs w:val="24"/>
        </w:rPr>
        <w:t xml:space="preserve"> People should consume a wide diversity of fresh fruits and vegetables in their daily routine to get benefits of phytochemicals. </w:t>
      </w:r>
    </w:p>
    <w:p w:rsidR="004378B2" w:rsidRDefault="004378B2" w:rsidP="008E7B59">
      <w:pPr>
        <w:pStyle w:val="NoSpacing"/>
        <w:spacing w:before="120" w:after="120"/>
        <w:jc w:val="both"/>
        <w:rPr>
          <w:rFonts w:cs="Times New Roman"/>
          <w:szCs w:val="24"/>
        </w:rPr>
      </w:pPr>
      <w:r w:rsidRPr="00112F34">
        <w:rPr>
          <w:rFonts w:cs="Times New Roman"/>
          <w:b/>
          <w:bCs/>
          <w:szCs w:val="24"/>
        </w:rPr>
        <w:t>Keywords:</w:t>
      </w:r>
      <w:r w:rsidRPr="00A832C3">
        <w:rPr>
          <w:rFonts w:cs="Times New Roman"/>
          <w:szCs w:val="24"/>
        </w:rPr>
        <w:t xml:space="preserve"> Photochemical, Non-communicable diseases, Polyphenols. </w:t>
      </w:r>
    </w:p>
    <w:p w:rsidR="00B24A72" w:rsidRDefault="00B24A72" w:rsidP="008E7B59">
      <w:pPr>
        <w:pStyle w:val="NoSpacing"/>
        <w:spacing w:before="120" w:after="120"/>
        <w:jc w:val="both"/>
        <w:rPr>
          <w:rFonts w:cs="Times New Roman"/>
          <w:szCs w:val="24"/>
        </w:rPr>
      </w:pPr>
    </w:p>
    <w:p w:rsidR="00B24A72" w:rsidRDefault="00B24A72" w:rsidP="00B24A72">
      <w:pPr>
        <w:pStyle w:val="Heading2"/>
        <w:spacing w:before="120" w:line="240" w:lineRule="auto"/>
        <w:rPr>
          <w:rFonts w:eastAsia="Times New Roman"/>
        </w:rPr>
      </w:pPr>
      <w:bookmarkStart w:id="384" w:name="_Toc524968670"/>
      <w:r>
        <w:rPr>
          <w:rFonts w:eastAsia="Times New Roman"/>
        </w:rPr>
        <w:t>Abstract ID 2038</w:t>
      </w:r>
      <w:bookmarkEnd w:id="384"/>
    </w:p>
    <w:p w:rsidR="00B24A72" w:rsidRPr="00781C5E" w:rsidRDefault="00B24A72" w:rsidP="00B24A72">
      <w:pPr>
        <w:pStyle w:val="Heading3"/>
        <w:spacing w:before="120" w:line="240" w:lineRule="auto"/>
        <w:jc w:val="both"/>
        <w:rPr>
          <w:rFonts w:eastAsia="Times New Roman"/>
        </w:rPr>
      </w:pPr>
      <w:bookmarkStart w:id="385" w:name="_Toc524968671"/>
      <w:r w:rsidRPr="00781C5E">
        <w:rPr>
          <w:rFonts w:eastAsia="Times New Roman"/>
        </w:rPr>
        <w:t>Is Developing Pakistan Ready to Face the Economic Burden of Drug Addiction, Rehabilitation and Reintegration to comply with the 2030 SDGs? A Case Study</w:t>
      </w:r>
      <w:bookmarkEnd w:id="385"/>
    </w:p>
    <w:p w:rsidR="004378B2" w:rsidRPr="00B24A72" w:rsidRDefault="004378B2" w:rsidP="00B24A72">
      <w:pPr>
        <w:spacing w:before="120" w:after="120" w:line="240" w:lineRule="auto"/>
        <w:rPr>
          <w:rFonts w:ascii="Times New Roman" w:eastAsiaTheme="majorEastAsia" w:hAnsi="Times New Roman" w:cstheme="majorBidi"/>
          <w:b/>
          <w:bCs/>
          <w:color w:val="5B9BD5" w:themeColor="accent1"/>
          <w:sz w:val="24"/>
        </w:rPr>
      </w:pPr>
      <w:r w:rsidRPr="001F3735">
        <w:rPr>
          <w:rFonts w:ascii="Times New Roman" w:eastAsia="Times New Roman" w:hAnsi="Times New Roman" w:cs="Times New Roman"/>
          <w:sz w:val="24"/>
          <w:szCs w:val="24"/>
        </w:rPr>
        <w:t>Dania Farah</w:t>
      </w:r>
    </w:p>
    <w:p w:rsidR="00291D31" w:rsidRPr="00871722" w:rsidRDefault="00291D31" w:rsidP="008E7B59">
      <w:pPr>
        <w:spacing w:before="120" w:after="120" w:line="240" w:lineRule="auto"/>
        <w:rPr>
          <w:rFonts w:ascii="Times New Roman" w:eastAsia="Times New Roman" w:hAnsi="Times New Roman" w:cs="Times New Roman"/>
          <w:sz w:val="24"/>
          <w:szCs w:val="24"/>
        </w:rPr>
      </w:pPr>
      <w:r w:rsidRPr="00871722">
        <w:rPr>
          <w:rFonts w:ascii="Times New Roman" w:eastAsia="Times New Roman" w:hAnsi="Times New Roman" w:cs="Times New Roman"/>
          <w:sz w:val="24"/>
          <w:szCs w:val="24"/>
        </w:rPr>
        <w:t>Institute of Business Administration</w:t>
      </w:r>
      <w:r w:rsidR="009631E6">
        <w:rPr>
          <w:rFonts w:ascii="Times New Roman" w:eastAsia="Times New Roman" w:hAnsi="Times New Roman" w:cs="Times New Roman"/>
          <w:sz w:val="24"/>
          <w:szCs w:val="24"/>
        </w:rPr>
        <w:t>, Karachi</w:t>
      </w:r>
    </w:p>
    <w:p w:rsidR="00291D31" w:rsidRPr="00781C5E" w:rsidRDefault="00291D31" w:rsidP="009429DF">
      <w:pPr>
        <w:spacing w:before="120" w:after="120" w:line="240" w:lineRule="auto"/>
        <w:rPr>
          <w:rFonts w:ascii="Times New Roman" w:eastAsia="Times New Roman" w:hAnsi="Times New Roman" w:cs="Times New Roman"/>
          <w:sz w:val="24"/>
          <w:szCs w:val="24"/>
        </w:rPr>
      </w:pPr>
    </w:p>
    <w:p w:rsidR="004378B2" w:rsidRDefault="004378B2" w:rsidP="008E7B59">
      <w:pPr>
        <w:spacing w:before="120" w:after="120" w:line="240" w:lineRule="auto"/>
        <w:jc w:val="both"/>
        <w:rPr>
          <w:rFonts w:ascii="Times New Roman" w:eastAsia="Times New Roman" w:hAnsi="Times New Roman" w:cs="Times New Roman"/>
          <w:sz w:val="24"/>
          <w:szCs w:val="24"/>
        </w:rPr>
      </w:pPr>
      <w:r w:rsidRPr="00781C5E">
        <w:rPr>
          <w:rFonts w:ascii="Times New Roman" w:eastAsia="Times New Roman" w:hAnsi="Times New Roman" w:cs="Times New Roman"/>
          <w:b/>
          <w:bCs/>
          <w:sz w:val="24"/>
          <w:szCs w:val="24"/>
        </w:rPr>
        <w:t xml:space="preserve">Background: </w:t>
      </w:r>
      <w:r w:rsidRPr="00781C5E">
        <w:rPr>
          <w:rFonts w:ascii="Times New Roman" w:eastAsia="Times New Roman" w:hAnsi="Times New Roman" w:cs="Times New Roman"/>
          <w:sz w:val="24"/>
          <w:szCs w:val="24"/>
        </w:rPr>
        <w:t xml:space="preserve">Pakistan, the 6th largest country ranking 97th in terms of GDP/capita demonstrates poor performance in its human development indicators with Social Progress Index as 113. </w:t>
      </w:r>
      <w:r w:rsidR="009429DF" w:rsidRPr="00781C5E">
        <w:rPr>
          <w:rFonts w:ascii="Times New Roman" w:eastAsia="Times New Roman" w:hAnsi="Times New Roman" w:cs="Times New Roman"/>
          <w:sz w:val="24"/>
          <w:szCs w:val="24"/>
        </w:rPr>
        <w:t>This status quo coupled with curable stigmas like drug abuse incurs</w:t>
      </w:r>
      <w:r w:rsidRPr="00781C5E">
        <w:rPr>
          <w:rFonts w:ascii="Times New Roman" w:eastAsia="Times New Roman" w:hAnsi="Times New Roman" w:cs="Times New Roman"/>
          <w:sz w:val="24"/>
          <w:szCs w:val="24"/>
        </w:rPr>
        <w:t xml:space="preserve"> economic cost that hinders country’s progress. </w:t>
      </w:r>
    </w:p>
    <w:p w:rsidR="00790C42" w:rsidRDefault="004378B2" w:rsidP="008E7B59">
      <w:pPr>
        <w:spacing w:before="120" w:after="120" w:line="240" w:lineRule="auto"/>
        <w:jc w:val="both"/>
        <w:rPr>
          <w:rFonts w:ascii="Times New Roman" w:eastAsia="Times New Roman" w:hAnsi="Times New Roman" w:cs="Times New Roman"/>
          <w:sz w:val="24"/>
          <w:szCs w:val="24"/>
        </w:rPr>
      </w:pPr>
      <w:r w:rsidRPr="00781C5E">
        <w:rPr>
          <w:rFonts w:ascii="Times New Roman" w:eastAsia="Times New Roman" w:hAnsi="Times New Roman" w:cs="Times New Roman"/>
          <w:b/>
          <w:bCs/>
          <w:sz w:val="24"/>
          <w:szCs w:val="24"/>
        </w:rPr>
        <w:t xml:space="preserve">Objectives: </w:t>
      </w:r>
      <w:r w:rsidRPr="00781C5E">
        <w:rPr>
          <w:rFonts w:ascii="Times New Roman" w:eastAsia="Times New Roman" w:hAnsi="Times New Roman" w:cs="Times New Roman"/>
          <w:sz w:val="24"/>
          <w:szCs w:val="24"/>
        </w:rPr>
        <w:t>To explore the demographic trends and calculate the economic cost of drug abuse.</w:t>
      </w:r>
    </w:p>
    <w:p w:rsidR="00790C42" w:rsidRDefault="004378B2" w:rsidP="008E7B59">
      <w:pPr>
        <w:spacing w:before="120" w:after="120" w:line="240" w:lineRule="auto"/>
        <w:jc w:val="both"/>
        <w:rPr>
          <w:rFonts w:ascii="Times New Roman" w:eastAsia="Times New Roman" w:hAnsi="Times New Roman" w:cs="Times New Roman"/>
          <w:sz w:val="24"/>
          <w:szCs w:val="24"/>
        </w:rPr>
      </w:pPr>
      <w:r w:rsidRPr="00781C5E">
        <w:rPr>
          <w:rFonts w:ascii="Times New Roman" w:eastAsia="Times New Roman" w:hAnsi="Times New Roman" w:cs="Times New Roman"/>
          <w:b/>
          <w:bCs/>
          <w:sz w:val="24"/>
          <w:szCs w:val="24"/>
        </w:rPr>
        <w:t>Methodology:</w:t>
      </w:r>
      <w:r w:rsidRPr="00781C5E">
        <w:rPr>
          <w:rFonts w:ascii="Times New Roman" w:eastAsia="Times New Roman" w:hAnsi="Times New Roman" w:cs="Times New Roman"/>
          <w:sz w:val="24"/>
          <w:szCs w:val="24"/>
        </w:rPr>
        <w:t xml:space="preserve"> A case study of New Horizon Care Center (NHCC), Karachi using monthly records for the year 2015 and 2016 and patients’ archives for the month of March 2016. </w:t>
      </w:r>
    </w:p>
    <w:p w:rsidR="00790C42" w:rsidRDefault="004378B2" w:rsidP="008E7B59">
      <w:pPr>
        <w:spacing w:before="120" w:after="120" w:line="240" w:lineRule="auto"/>
        <w:jc w:val="both"/>
        <w:rPr>
          <w:rFonts w:ascii="Times New Roman" w:eastAsia="Times New Roman" w:hAnsi="Times New Roman" w:cs="Times New Roman"/>
          <w:sz w:val="24"/>
          <w:szCs w:val="24"/>
        </w:rPr>
      </w:pPr>
      <w:r w:rsidRPr="00781C5E">
        <w:rPr>
          <w:rFonts w:ascii="Times New Roman" w:eastAsia="Times New Roman" w:hAnsi="Times New Roman" w:cs="Times New Roman"/>
          <w:b/>
          <w:bCs/>
          <w:sz w:val="24"/>
          <w:szCs w:val="24"/>
        </w:rPr>
        <w:t>Results</w:t>
      </w:r>
      <w:r w:rsidRPr="00781C5E">
        <w:rPr>
          <w:rFonts w:ascii="Times New Roman" w:eastAsia="Times New Roman" w:hAnsi="Times New Roman" w:cs="Times New Roman"/>
          <w:sz w:val="24"/>
          <w:szCs w:val="24"/>
        </w:rPr>
        <w:t xml:space="preserve">: Analysis revealed the domination of adults who were triggered to commence drug use by a bad company. Scarcity of education, less indebtedness towards family’s needs and absence of social responsibility resulted in drug abuse with average expenditure of PKR 1560210.56 and PKR 1252923.04 in 2015 and 2016 respectively and an average daily expenditure of PKR 440.24 in March, 2016. Economic burden for 13 unemployed victims for March amounted to PKR. 171,784.123. Estimated economic cost for treatment for an average 145 adults at NHCC ranges from PKR 1,977,500 - 2,118,750 and PKR 1,785,000-1,912,500 for an average of 128 adults for two years. </w:t>
      </w:r>
    </w:p>
    <w:p w:rsidR="00790C42" w:rsidRDefault="004378B2" w:rsidP="008E7B59">
      <w:pPr>
        <w:spacing w:before="120" w:after="120" w:line="240" w:lineRule="auto"/>
        <w:jc w:val="both"/>
        <w:rPr>
          <w:rFonts w:ascii="Times New Roman" w:eastAsia="Times New Roman" w:hAnsi="Times New Roman" w:cs="Times New Roman"/>
          <w:sz w:val="24"/>
          <w:szCs w:val="24"/>
        </w:rPr>
      </w:pPr>
      <w:r w:rsidRPr="00781C5E">
        <w:rPr>
          <w:rFonts w:ascii="Times New Roman" w:eastAsia="Times New Roman" w:hAnsi="Times New Roman" w:cs="Times New Roman"/>
          <w:b/>
          <w:bCs/>
          <w:sz w:val="24"/>
          <w:szCs w:val="24"/>
        </w:rPr>
        <w:t>Conclusion</w:t>
      </w:r>
      <w:r w:rsidRPr="00781C5E">
        <w:rPr>
          <w:rFonts w:ascii="Times New Roman" w:eastAsia="Times New Roman" w:hAnsi="Times New Roman" w:cs="Times New Roman"/>
          <w:sz w:val="24"/>
          <w:szCs w:val="24"/>
        </w:rPr>
        <w:t>: Large amounts of resource allocations to drug abuse in a single subsidized institute with Pakistan’s spending on health less than 3% of the GDP is an awakening call.</w:t>
      </w:r>
    </w:p>
    <w:p w:rsidR="004378B2" w:rsidRDefault="004378B2" w:rsidP="008E7B59">
      <w:pPr>
        <w:spacing w:before="120" w:after="120" w:line="240" w:lineRule="auto"/>
        <w:jc w:val="both"/>
        <w:rPr>
          <w:rFonts w:ascii="Times New Roman" w:eastAsia="Times New Roman" w:hAnsi="Times New Roman" w:cs="Times New Roman"/>
          <w:sz w:val="24"/>
          <w:szCs w:val="24"/>
        </w:rPr>
      </w:pPr>
      <w:r w:rsidRPr="00781C5E">
        <w:rPr>
          <w:rFonts w:ascii="Times New Roman" w:eastAsia="Times New Roman" w:hAnsi="Times New Roman" w:cs="Times New Roman"/>
          <w:b/>
          <w:bCs/>
          <w:sz w:val="24"/>
          <w:szCs w:val="24"/>
        </w:rPr>
        <w:lastRenderedPageBreak/>
        <w:t>Recommendations:</w:t>
      </w:r>
      <w:r w:rsidRPr="00781C5E">
        <w:rPr>
          <w:rFonts w:ascii="Times New Roman" w:eastAsia="Times New Roman" w:hAnsi="Times New Roman" w:cs="Times New Roman"/>
          <w:sz w:val="24"/>
          <w:szCs w:val="24"/>
        </w:rPr>
        <w:t xml:space="preserve"> This expenditure at the preliminary level, although is an initiation towards reintegration, the study emphasizes on a dire need to reframe legislations and improve policies on drug addiction.</w:t>
      </w:r>
    </w:p>
    <w:p w:rsidR="00B24A72" w:rsidRDefault="00B24A72" w:rsidP="008E7B59">
      <w:pPr>
        <w:spacing w:before="120" w:after="120" w:line="240" w:lineRule="auto"/>
        <w:jc w:val="both"/>
        <w:rPr>
          <w:rFonts w:ascii="Times New Roman" w:eastAsia="Times New Roman" w:hAnsi="Times New Roman" w:cs="Times New Roman"/>
          <w:sz w:val="24"/>
          <w:szCs w:val="24"/>
        </w:rPr>
      </w:pPr>
    </w:p>
    <w:p w:rsidR="00B24A72" w:rsidRDefault="00B24A72" w:rsidP="00B24A72">
      <w:pPr>
        <w:pStyle w:val="Heading2"/>
        <w:spacing w:before="120" w:line="240" w:lineRule="auto"/>
        <w:rPr>
          <w:rFonts w:eastAsia="Times New Roman"/>
        </w:rPr>
      </w:pPr>
      <w:bookmarkStart w:id="386" w:name="_Toc524968672"/>
      <w:r>
        <w:rPr>
          <w:rFonts w:eastAsia="Times New Roman"/>
        </w:rPr>
        <w:t>Abstract ID 2040</w:t>
      </w:r>
      <w:bookmarkEnd w:id="386"/>
    </w:p>
    <w:p w:rsidR="00B24A72" w:rsidRPr="00A832C3" w:rsidRDefault="00B24A72" w:rsidP="00B24A72">
      <w:pPr>
        <w:pStyle w:val="Heading3"/>
        <w:spacing w:before="120" w:line="240" w:lineRule="auto"/>
        <w:jc w:val="both"/>
      </w:pPr>
      <w:bookmarkStart w:id="387" w:name="_Toc524968673"/>
      <w:r w:rsidRPr="00A832C3">
        <w:t xml:space="preserve">Does Preservation </w:t>
      </w:r>
      <w:r>
        <w:t>o</w:t>
      </w:r>
      <w:r w:rsidRPr="00A832C3">
        <w:t xml:space="preserve">f Pulmonary Valve </w:t>
      </w:r>
      <w:r>
        <w:t>t</w:t>
      </w:r>
      <w:r w:rsidRPr="00A832C3">
        <w:t xml:space="preserve">hrough Transatrial </w:t>
      </w:r>
      <w:r>
        <w:t>a</w:t>
      </w:r>
      <w:r w:rsidRPr="00A832C3">
        <w:t>ndTransventricular</w:t>
      </w:r>
      <w:r>
        <w:t xml:space="preserve"> a</w:t>
      </w:r>
      <w:r w:rsidRPr="00A832C3">
        <w:t xml:space="preserve">pproach </w:t>
      </w:r>
      <w:r>
        <w:t>i</w:t>
      </w:r>
      <w:r w:rsidRPr="00A832C3">
        <w:t xml:space="preserve">n Primary Repair </w:t>
      </w:r>
      <w:r>
        <w:t>o</w:t>
      </w:r>
      <w:r w:rsidRPr="00A832C3">
        <w:t xml:space="preserve">f Tetrology </w:t>
      </w:r>
      <w:r>
        <w:t>o</w:t>
      </w:r>
      <w:r w:rsidRPr="00A832C3">
        <w:t xml:space="preserve">fFallot Improves Clinical Outcomes: A Pilot Study </w:t>
      </w:r>
      <w:r>
        <w:t>a</w:t>
      </w:r>
      <w:r w:rsidRPr="00A832C3">
        <w:t>t AFIC/NIHD</w:t>
      </w:r>
      <w:bookmarkEnd w:id="387"/>
    </w:p>
    <w:p w:rsidR="004378B2" w:rsidRPr="00B24A72" w:rsidRDefault="004378B2" w:rsidP="00B24A72">
      <w:pPr>
        <w:spacing w:before="120" w:after="120" w:line="240" w:lineRule="auto"/>
        <w:rPr>
          <w:rFonts w:ascii="Times New Roman" w:eastAsiaTheme="majorEastAsia" w:hAnsi="Times New Roman" w:cstheme="majorBidi"/>
          <w:b/>
          <w:bCs/>
          <w:color w:val="5B9BD5" w:themeColor="accent1"/>
          <w:sz w:val="24"/>
        </w:rPr>
      </w:pPr>
      <w:r w:rsidRPr="00FA1419">
        <w:rPr>
          <w:rFonts w:ascii="Times New Roman" w:eastAsia="Times New Roman" w:hAnsi="Times New Roman" w:cs="Times New Roman"/>
          <w:sz w:val="24"/>
          <w:szCs w:val="24"/>
        </w:rPr>
        <w:t xml:space="preserve">Hafsa Inam , Brig Inam Ullah </w:t>
      </w:r>
    </w:p>
    <w:p w:rsidR="00291D31" w:rsidRPr="00871722" w:rsidRDefault="00291D31" w:rsidP="008E7B59">
      <w:pPr>
        <w:spacing w:before="120" w:after="120" w:line="240" w:lineRule="auto"/>
        <w:rPr>
          <w:rFonts w:ascii="Times New Roman" w:eastAsia="Times New Roman" w:hAnsi="Times New Roman" w:cs="Times New Roman"/>
          <w:sz w:val="24"/>
          <w:szCs w:val="24"/>
        </w:rPr>
      </w:pPr>
      <w:r w:rsidRPr="00871722">
        <w:rPr>
          <w:rFonts w:ascii="Times New Roman" w:eastAsia="Times New Roman" w:hAnsi="Times New Roman" w:cs="Times New Roman"/>
          <w:sz w:val="24"/>
          <w:szCs w:val="24"/>
        </w:rPr>
        <w:t>Armed Forces Institute of Cardiology &amp; National Institute of Heart Diseases Rawalpindi</w:t>
      </w:r>
    </w:p>
    <w:p w:rsidR="00291D31" w:rsidRPr="00FA1419" w:rsidRDefault="00291D31" w:rsidP="008E7B59">
      <w:pPr>
        <w:spacing w:before="120" w:after="120" w:line="240" w:lineRule="auto"/>
        <w:jc w:val="center"/>
        <w:rPr>
          <w:rFonts w:ascii="Times New Roman" w:eastAsia="Times New Roman" w:hAnsi="Times New Roman" w:cs="Times New Roman"/>
          <w:sz w:val="24"/>
          <w:szCs w:val="24"/>
        </w:rPr>
      </w:pPr>
    </w:p>
    <w:p w:rsidR="004378B2" w:rsidRDefault="004378B2" w:rsidP="008E7B59">
      <w:pPr>
        <w:pStyle w:val="NoSpacing"/>
        <w:spacing w:before="120" w:after="120"/>
        <w:jc w:val="both"/>
        <w:rPr>
          <w:rFonts w:cs="Times New Roman"/>
          <w:szCs w:val="24"/>
        </w:rPr>
      </w:pPr>
      <w:r w:rsidRPr="00A832C3">
        <w:rPr>
          <w:rFonts w:cs="Times New Roman"/>
          <w:b/>
          <w:bCs/>
          <w:szCs w:val="24"/>
        </w:rPr>
        <w:t>Objective:</w:t>
      </w:r>
      <w:r w:rsidRPr="00A832C3">
        <w:rPr>
          <w:rFonts w:cs="Times New Roman"/>
          <w:szCs w:val="24"/>
        </w:rPr>
        <w:t xml:space="preserve"> This study evaluates the effect of preserving pulmonary valve in total correction repair for Tetrology of Fallot in terms of early clinical outcomes.</w:t>
      </w:r>
    </w:p>
    <w:p w:rsidR="004378B2" w:rsidRDefault="004378B2" w:rsidP="009429DF">
      <w:pPr>
        <w:pStyle w:val="NoSpacing"/>
        <w:tabs>
          <w:tab w:val="left" w:pos="810"/>
          <w:tab w:val="left" w:pos="1440"/>
          <w:tab w:val="left" w:pos="1530"/>
          <w:tab w:val="left" w:pos="1980"/>
          <w:tab w:val="left" w:pos="2070"/>
        </w:tabs>
        <w:spacing w:before="120" w:after="120"/>
        <w:jc w:val="both"/>
        <w:rPr>
          <w:rFonts w:cs="Times New Roman"/>
          <w:szCs w:val="24"/>
        </w:rPr>
      </w:pPr>
      <w:r w:rsidRPr="00A832C3">
        <w:rPr>
          <w:rFonts w:cs="Times New Roman"/>
          <w:b/>
          <w:bCs/>
          <w:szCs w:val="24"/>
        </w:rPr>
        <w:t>Study Design:</w:t>
      </w:r>
      <w:r w:rsidRPr="00A832C3">
        <w:rPr>
          <w:rFonts w:cs="Times New Roman"/>
          <w:szCs w:val="24"/>
        </w:rPr>
        <w:t xml:space="preserve">  Retrospective observational study.Armed Forces Institute of Cardiology and National Institute of Heart Disease.</w:t>
      </w:r>
    </w:p>
    <w:p w:rsidR="004378B2" w:rsidRDefault="004378B2" w:rsidP="008E7B59">
      <w:pPr>
        <w:pStyle w:val="NoSpacing"/>
        <w:spacing w:before="120" w:after="120"/>
        <w:jc w:val="both"/>
        <w:rPr>
          <w:rFonts w:cs="Times New Roman"/>
          <w:szCs w:val="24"/>
        </w:rPr>
      </w:pPr>
      <w:r w:rsidRPr="00A832C3">
        <w:rPr>
          <w:rFonts w:cs="Times New Roman"/>
          <w:b/>
          <w:bCs/>
          <w:szCs w:val="24"/>
        </w:rPr>
        <w:t>Material and Methods:</w:t>
      </w:r>
      <w:r w:rsidRPr="00A832C3">
        <w:rPr>
          <w:rFonts w:cs="Times New Roman"/>
          <w:szCs w:val="24"/>
        </w:rPr>
        <w:t xml:space="preserve"> All 15 cases of classic Tetrology of Fallot (TOF) undergoing total correction by a single operator were studied for early post operative outcomes.</w:t>
      </w:r>
      <w:r w:rsidRPr="00A832C3">
        <w:rPr>
          <w:rFonts w:cs="Times New Roman"/>
          <w:szCs w:val="24"/>
        </w:rPr>
        <w:br/>
        <w:t xml:space="preserve">A total of 15 patients with classic TOF were included in this study. There were 10 (66.7%) males and 5 (33.3%) females. The age ranged from 2-15 years with a mean age of 6.73 ± 4.2 years. </w:t>
      </w:r>
      <w:r w:rsidRPr="00A832C3">
        <w:rPr>
          <w:rFonts w:cs="Times New Roman"/>
          <w:szCs w:val="24"/>
        </w:rPr>
        <w:br/>
        <w:t>Total correction for tetrology of Fallot was done through primary repair securing the integrity of the pulmonary valve. Two of the patients (13.32%) had repair through mono cusp valve made from native pericardium while 2 (13.32%) had Donhl patch to main pulmonary artery and right ventricular outflow tract. Six of all patients (39.69%) had normal pulmonary valve while 5 patients (33.30%) had open pulmonary valvotomy.</w:t>
      </w:r>
    </w:p>
    <w:p w:rsidR="004378B2" w:rsidRDefault="004378B2" w:rsidP="008E7B59">
      <w:pPr>
        <w:pStyle w:val="NoSpacing"/>
        <w:spacing w:before="120" w:after="120"/>
        <w:jc w:val="both"/>
        <w:rPr>
          <w:rFonts w:cs="Times New Roman"/>
          <w:szCs w:val="24"/>
        </w:rPr>
      </w:pPr>
      <w:r w:rsidRPr="00A832C3">
        <w:rPr>
          <w:rFonts w:cs="Times New Roman"/>
          <w:b/>
          <w:bCs/>
          <w:szCs w:val="24"/>
        </w:rPr>
        <w:t>Results:</w:t>
      </w:r>
      <w:r w:rsidRPr="00A832C3">
        <w:rPr>
          <w:rFonts w:cs="Times New Roman"/>
          <w:szCs w:val="24"/>
        </w:rPr>
        <w:t xml:space="preserve"> One patient (6.66%) died due to septicemia after having pulmonary valvotomy and MAPCA coiling in total correction procedure. Bilateral pleural effusion was reported in 4 (26.64%) and 2 patients (13.32%) had ascites. Superficial wound infection occurred in 4 (26.64%) of the patients.</w:t>
      </w:r>
    </w:p>
    <w:p w:rsidR="004378B2" w:rsidRDefault="004378B2" w:rsidP="008E7B59">
      <w:pPr>
        <w:pStyle w:val="NoSpacing"/>
        <w:spacing w:before="120" w:after="120"/>
        <w:jc w:val="both"/>
        <w:rPr>
          <w:rFonts w:cs="Times New Roman"/>
          <w:szCs w:val="24"/>
        </w:rPr>
      </w:pPr>
      <w:r w:rsidRPr="00A832C3">
        <w:rPr>
          <w:rFonts w:cs="Times New Roman"/>
          <w:b/>
          <w:bCs/>
          <w:szCs w:val="24"/>
        </w:rPr>
        <w:t>Conclusion:</w:t>
      </w:r>
      <w:r w:rsidRPr="00A832C3">
        <w:rPr>
          <w:rFonts w:cs="Times New Roman"/>
          <w:szCs w:val="24"/>
        </w:rPr>
        <w:t xml:space="preserve"> Pulmonary valve securing approach is a significant factor for total correction complete repair for tetrology of Fallot.</w:t>
      </w:r>
    </w:p>
    <w:p w:rsidR="004378B2" w:rsidRDefault="004378B2" w:rsidP="008E7B59">
      <w:pPr>
        <w:pStyle w:val="NoSpacing"/>
        <w:spacing w:before="120" w:after="120"/>
        <w:jc w:val="both"/>
        <w:rPr>
          <w:rFonts w:cs="Times New Roman"/>
          <w:szCs w:val="24"/>
        </w:rPr>
      </w:pPr>
      <w:r w:rsidRPr="00A832C3">
        <w:rPr>
          <w:rFonts w:cs="Times New Roman"/>
          <w:b/>
          <w:bCs/>
          <w:szCs w:val="24"/>
        </w:rPr>
        <w:t>Keywords:</w:t>
      </w:r>
      <w:r w:rsidRPr="00A832C3">
        <w:rPr>
          <w:rFonts w:cs="Times New Roman"/>
          <w:szCs w:val="24"/>
        </w:rPr>
        <w:t xml:space="preserve"> Congenital cyanotic, pulmonary valve, Repair, Tetrology of</w:t>
      </w:r>
      <w:r w:rsidR="007534FD">
        <w:rPr>
          <w:rFonts w:cs="Times New Roman"/>
          <w:szCs w:val="24"/>
        </w:rPr>
        <w:t xml:space="preserve"> fallot. require reoperation</w:t>
      </w:r>
    </w:p>
    <w:p w:rsidR="009E681C" w:rsidRDefault="009E681C" w:rsidP="008E7B59">
      <w:pPr>
        <w:pStyle w:val="NoSpacing"/>
        <w:spacing w:before="120" w:after="120"/>
        <w:jc w:val="both"/>
        <w:rPr>
          <w:rFonts w:cs="Times New Roman"/>
          <w:szCs w:val="24"/>
        </w:rPr>
      </w:pPr>
    </w:p>
    <w:p w:rsidR="009E681C" w:rsidRPr="00F80281" w:rsidRDefault="009E681C" w:rsidP="009E681C">
      <w:pPr>
        <w:pStyle w:val="Heading2"/>
        <w:spacing w:before="120" w:line="240" w:lineRule="auto"/>
        <w:rPr>
          <w:rFonts w:eastAsia="Times New Roman"/>
        </w:rPr>
      </w:pPr>
      <w:bookmarkStart w:id="388" w:name="_Toc524968674"/>
      <w:r w:rsidRPr="00F80281">
        <w:rPr>
          <w:rFonts w:eastAsia="Times New Roman"/>
        </w:rPr>
        <w:t>Abstract ID 2044</w:t>
      </w:r>
      <w:bookmarkEnd w:id="388"/>
    </w:p>
    <w:p w:rsidR="009E681C" w:rsidRPr="00F80281" w:rsidRDefault="009E681C" w:rsidP="009E681C">
      <w:pPr>
        <w:pStyle w:val="Heading3"/>
        <w:spacing w:before="120" w:line="240" w:lineRule="auto"/>
        <w:rPr>
          <w:rFonts w:eastAsia="Times New Roman"/>
        </w:rPr>
      </w:pPr>
      <w:bookmarkStart w:id="389" w:name="_Toc524968675"/>
      <w:r w:rsidRPr="00F80281">
        <w:rPr>
          <w:rFonts w:eastAsia="Times New Roman"/>
        </w:rPr>
        <w:t>Reasons for Seeking Dental Treatment in Tertiary Health Care Facility</w:t>
      </w:r>
      <w:bookmarkEnd w:id="389"/>
    </w:p>
    <w:p w:rsidR="004378B2" w:rsidRPr="009E681C" w:rsidRDefault="004378B2" w:rsidP="008E7B59">
      <w:pPr>
        <w:spacing w:before="120" w:after="120" w:line="240" w:lineRule="auto"/>
        <w:rPr>
          <w:rFonts w:asciiTheme="majorBidi" w:eastAsia="Times New Roman" w:hAnsiTheme="majorBidi" w:cstheme="majorBidi"/>
          <w:color w:val="000000"/>
          <w:sz w:val="24"/>
          <w:szCs w:val="24"/>
        </w:rPr>
      </w:pPr>
      <w:r w:rsidRPr="00F80281">
        <w:rPr>
          <w:rFonts w:ascii="Times New Roman" w:eastAsia="Times New Roman" w:hAnsi="Times New Roman" w:cs="Times New Roman"/>
          <w:sz w:val="24"/>
          <w:szCs w:val="24"/>
        </w:rPr>
        <w:t xml:space="preserve">Dr. Sheharyar Akhtar Khokhar, Dr. Mahrukh Syed, Dr. Danish Javed, Dr. Mehreen Afridi, </w:t>
      </w:r>
    </w:p>
    <w:p w:rsidR="004378B2" w:rsidRDefault="004378B2" w:rsidP="008E7B59">
      <w:pPr>
        <w:spacing w:before="120" w:after="120" w:line="240" w:lineRule="auto"/>
        <w:rPr>
          <w:rFonts w:ascii="Times New Roman" w:eastAsia="Times New Roman" w:hAnsi="Times New Roman" w:cs="Times New Roman"/>
          <w:sz w:val="24"/>
          <w:szCs w:val="24"/>
        </w:rPr>
      </w:pPr>
      <w:r w:rsidRPr="00F80281">
        <w:rPr>
          <w:rFonts w:ascii="Times New Roman" w:eastAsia="Times New Roman" w:hAnsi="Times New Roman" w:cs="Times New Roman"/>
          <w:sz w:val="24"/>
          <w:szCs w:val="24"/>
        </w:rPr>
        <w:t>Dr. Hania Nasir</w:t>
      </w:r>
    </w:p>
    <w:p w:rsidR="00556767" w:rsidRPr="00600D03" w:rsidRDefault="00556767"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Pakistan Institute of Medical Sciences, Islamabad</w:t>
      </w:r>
    </w:p>
    <w:p w:rsidR="004378B2" w:rsidRDefault="004378B2" w:rsidP="008E7B59">
      <w:pPr>
        <w:spacing w:before="120" w:after="120" w:line="240" w:lineRule="auto"/>
        <w:jc w:val="both"/>
        <w:rPr>
          <w:rFonts w:asciiTheme="majorBidi" w:eastAsia="Times New Roman" w:hAnsiTheme="majorBidi" w:cstheme="majorBidi"/>
          <w:b/>
          <w:bCs/>
          <w:color w:val="000000"/>
          <w:sz w:val="24"/>
          <w:szCs w:val="24"/>
          <w:u w:val="single"/>
        </w:rPr>
      </w:pP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7534FD">
        <w:rPr>
          <w:rFonts w:asciiTheme="majorBidi" w:eastAsia="Times New Roman" w:hAnsiTheme="majorBidi" w:cstheme="majorBidi"/>
          <w:b/>
          <w:bCs/>
          <w:color w:val="000000"/>
          <w:sz w:val="24"/>
          <w:szCs w:val="24"/>
        </w:rPr>
        <w:t>Background:</w:t>
      </w:r>
      <w:r w:rsidRPr="00FC585E">
        <w:rPr>
          <w:rFonts w:asciiTheme="majorBidi" w:eastAsia="Times New Roman" w:hAnsiTheme="majorBidi" w:cstheme="majorBidi"/>
          <w:color w:val="000000"/>
          <w:sz w:val="24"/>
          <w:szCs w:val="24"/>
        </w:rPr>
        <w:t>In this fast paced world, where deteriorating oral health has been a growing to another level, a decline is faced in utilization of primary dental health services. Shedding light on the basic goal of achieving primary dental care, general deficiency of knowledge amongst some of the people residing in the rural areas exists. Insufficient education and actively changing lifestyle of rural population aides in the downfall availing such services. Lack of funds and investment in the basics dental care culminates in major dental conditions left unnoticed, causing deleterious effects on the dental health as well as general health of the patients. Scarcity of dental healthcare, caters many dental diseases. Whereas, in tertiary health care system, all these requirements are fulfilled marking another reason for the migration of patients directly to the tertiary health sector. In a nutshell, thorough knowledge and sufficient amounts of capital can escort a plethora of positive results, so focus should be made on improving the primary healthcare so patients do not feel the need to go to tertiary healthcare cent</w:t>
      </w:r>
      <w:r>
        <w:rPr>
          <w:rFonts w:asciiTheme="majorBidi" w:eastAsia="Times New Roman" w:hAnsiTheme="majorBidi" w:cstheme="majorBidi"/>
          <w:color w:val="000000"/>
          <w:sz w:val="24"/>
          <w:szCs w:val="24"/>
        </w:rPr>
        <w:t>ers for their basic management.</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7534FD">
        <w:rPr>
          <w:rFonts w:asciiTheme="majorBidi" w:eastAsia="Times New Roman" w:hAnsiTheme="majorBidi" w:cstheme="majorBidi"/>
          <w:b/>
          <w:bCs/>
          <w:color w:val="000000"/>
          <w:sz w:val="24"/>
          <w:szCs w:val="24"/>
        </w:rPr>
        <w:t>Objective</w:t>
      </w:r>
      <w:r w:rsidR="007534FD">
        <w:rPr>
          <w:rFonts w:asciiTheme="majorBidi" w:eastAsia="Times New Roman" w:hAnsiTheme="majorBidi" w:cstheme="majorBidi"/>
          <w:b/>
          <w:bCs/>
          <w:color w:val="000000"/>
          <w:sz w:val="24"/>
          <w:szCs w:val="24"/>
        </w:rPr>
        <w:t xml:space="preserve">: </w:t>
      </w:r>
      <w:r w:rsidRPr="00FC585E">
        <w:rPr>
          <w:rFonts w:asciiTheme="majorBidi" w:eastAsia="Times New Roman" w:hAnsiTheme="majorBidi" w:cstheme="majorBidi"/>
          <w:color w:val="000000"/>
          <w:sz w:val="24"/>
          <w:szCs w:val="24"/>
        </w:rPr>
        <w:t xml:space="preserve">To determine reasons for seeking dental treatment in </w:t>
      </w:r>
      <w:r>
        <w:rPr>
          <w:rFonts w:asciiTheme="majorBidi" w:eastAsia="Times New Roman" w:hAnsiTheme="majorBidi" w:cstheme="majorBidi"/>
          <w:color w:val="000000"/>
          <w:sz w:val="24"/>
          <w:szCs w:val="24"/>
        </w:rPr>
        <w:t>tertiary health care hospital.</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7534FD">
        <w:rPr>
          <w:rFonts w:asciiTheme="majorBidi" w:eastAsia="Times New Roman" w:hAnsiTheme="majorBidi" w:cstheme="majorBidi"/>
          <w:b/>
          <w:bCs/>
          <w:color w:val="000000"/>
          <w:sz w:val="24"/>
          <w:szCs w:val="24"/>
        </w:rPr>
        <w:t>Methodology:</w:t>
      </w:r>
      <w:r w:rsidRPr="00FC585E">
        <w:rPr>
          <w:rFonts w:asciiTheme="majorBidi" w:eastAsia="Times New Roman" w:hAnsiTheme="majorBidi" w:cstheme="majorBidi"/>
          <w:color w:val="000000"/>
          <w:sz w:val="24"/>
          <w:szCs w:val="24"/>
        </w:rPr>
        <w:t>A study conducted in the Department of Operative Dentistry, PIMS Islamabad which is a tertiary  health care facility, catering a large urban and rural population. After obtaining informed consent, a proforma was filled which included presenting com</w:t>
      </w:r>
      <w:r>
        <w:rPr>
          <w:rFonts w:asciiTheme="majorBidi" w:eastAsia="Times New Roman" w:hAnsiTheme="majorBidi" w:cstheme="majorBidi"/>
          <w:color w:val="000000"/>
          <w:sz w:val="24"/>
          <w:szCs w:val="24"/>
        </w:rPr>
        <w:t>plaints and treatment provided.</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7534FD">
        <w:rPr>
          <w:rFonts w:asciiTheme="majorBidi" w:eastAsia="Times New Roman" w:hAnsiTheme="majorBidi" w:cstheme="majorBidi"/>
          <w:b/>
          <w:bCs/>
          <w:color w:val="000000"/>
          <w:sz w:val="24"/>
          <w:szCs w:val="24"/>
        </w:rPr>
        <w:t>Results &amp; conclusion:</w:t>
      </w:r>
      <w:r w:rsidRPr="00FC585E">
        <w:rPr>
          <w:rFonts w:asciiTheme="majorBidi" w:eastAsia="Times New Roman" w:hAnsiTheme="majorBidi" w:cstheme="majorBidi"/>
          <w:color w:val="000000"/>
          <w:sz w:val="24"/>
          <w:szCs w:val="24"/>
        </w:rPr>
        <w:t xml:space="preserve">It has been concluded that primary healthcare facilities and public health awareness, if improved, will lessen the load on </w:t>
      </w:r>
      <w:r>
        <w:rPr>
          <w:rFonts w:asciiTheme="majorBidi" w:eastAsia="Times New Roman" w:hAnsiTheme="majorBidi" w:cstheme="majorBidi"/>
          <w:color w:val="000000"/>
          <w:sz w:val="24"/>
          <w:szCs w:val="24"/>
        </w:rPr>
        <w:t xml:space="preserve">tertiary healthcare facilities. </w:t>
      </w:r>
      <w:r w:rsidRPr="00FC585E">
        <w:rPr>
          <w:rFonts w:asciiTheme="majorBidi" w:eastAsia="Times New Roman" w:hAnsiTheme="majorBidi" w:cstheme="majorBidi"/>
          <w:color w:val="000000"/>
          <w:sz w:val="24"/>
          <w:szCs w:val="24"/>
        </w:rPr>
        <w:t>Reasons for Seeking Dental Treatment in</w:t>
      </w:r>
      <w:r>
        <w:rPr>
          <w:rFonts w:asciiTheme="majorBidi" w:eastAsia="Times New Roman" w:hAnsiTheme="majorBidi" w:cstheme="majorBidi"/>
          <w:color w:val="000000"/>
          <w:sz w:val="24"/>
          <w:szCs w:val="24"/>
        </w:rPr>
        <w:t xml:space="preserve"> Tertiary Health Care Facility</w:t>
      </w:r>
    </w:p>
    <w:p w:rsidR="004378B2" w:rsidRPr="0087375F" w:rsidRDefault="004378B2" w:rsidP="008E7B59">
      <w:pPr>
        <w:spacing w:before="120" w:after="120" w:line="240" w:lineRule="auto"/>
        <w:jc w:val="both"/>
        <w:rPr>
          <w:rFonts w:asciiTheme="majorBidi" w:eastAsia="Times New Roman" w:hAnsiTheme="majorBidi" w:cstheme="majorBidi"/>
          <w:color w:val="000000"/>
          <w:sz w:val="24"/>
          <w:szCs w:val="24"/>
        </w:rPr>
      </w:pPr>
      <w:r w:rsidRPr="007534FD">
        <w:rPr>
          <w:rFonts w:asciiTheme="majorBidi" w:eastAsia="Times New Roman" w:hAnsiTheme="majorBidi" w:cstheme="majorBidi"/>
          <w:b/>
          <w:bCs/>
          <w:color w:val="000000"/>
          <w:sz w:val="24"/>
          <w:szCs w:val="24"/>
        </w:rPr>
        <w:t>Recommendations:</w:t>
      </w:r>
      <w:r w:rsidRPr="007534FD">
        <w:rPr>
          <w:rFonts w:asciiTheme="majorBidi" w:eastAsia="Times New Roman" w:hAnsiTheme="majorBidi" w:cstheme="majorBidi"/>
          <w:b/>
          <w:bCs/>
          <w:color w:val="000000"/>
          <w:sz w:val="24"/>
          <w:szCs w:val="24"/>
        </w:rPr>
        <w:br/>
      </w:r>
      <w:r w:rsidRPr="00FC585E">
        <w:rPr>
          <w:rFonts w:asciiTheme="majorBidi" w:eastAsia="Times New Roman" w:hAnsiTheme="majorBidi" w:cstheme="majorBidi"/>
          <w:color w:val="000000"/>
          <w:sz w:val="24"/>
          <w:szCs w:val="24"/>
        </w:rPr>
        <w:t xml:space="preserve">Increase in general public health awareness and education to general practioners, lady doctors and LHWâ€™s and improvement in the primary dental healthcare facilities. </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p>
    <w:p w:rsidR="009E681C" w:rsidRPr="002E635F" w:rsidRDefault="009E681C" w:rsidP="009E681C">
      <w:pPr>
        <w:pStyle w:val="Heading2"/>
        <w:spacing w:before="120" w:line="240" w:lineRule="auto"/>
        <w:rPr>
          <w:rFonts w:eastAsia="Times New Roman"/>
        </w:rPr>
      </w:pPr>
      <w:bookmarkStart w:id="390" w:name="_Toc524968676"/>
      <w:r w:rsidRPr="002E635F">
        <w:rPr>
          <w:rFonts w:eastAsia="Times New Roman"/>
        </w:rPr>
        <w:t>Abstract ID 2045</w:t>
      </w:r>
      <w:bookmarkEnd w:id="390"/>
    </w:p>
    <w:p w:rsidR="009E681C" w:rsidRPr="002E635F" w:rsidRDefault="009E681C" w:rsidP="009E681C">
      <w:pPr>
        <w:pStyle w:val="Heading3"/>
        <w:spacing w:before="120" w:line="240" w:lineRule="auto"/>
        <w:rPr>
          <w:rFonts w:eastAsia="Times New Roman"/>
        </w:rPr>
      </w:pPr>
      <w:bookmarkStart w:id="391" w:name="_Toc524968677"/>
      <w:r w:rsidRPr="002E635F">
        <w:rPr>
          <w:rFonts w:eastAsia="Times New Roman"/>
        </w:rPr>
        <w:t>Incidence and complications of fractures managed by Traditional Bone Setters in Pakistan</w:t>
      </w:r>
      <w:bookmarkEnd w:id="391"/>
    </w:p>
    <w:p w:rsidR="004378B2" w:rsidRPr="009E681C" w:rsidRDefault="004378B2" w:rsidP="008E7B59">
      <w:pPr>
        <w:spacing w:before="120" w:after="120" w:line="240" w:lineRule="auto"/>
        <w:rPr>
          <w:rFonts w:ascii="Times New Roman" w:eastAsiaTheme="majorEastAsia" w:hAnsi="Times New Roman" w:cstheme="majorBidi"/>
          <w:b/>
          <w:bCs/>
          <w:color w:val="5B9BD5" w:themeColor="accent1"/>
          <w:sz w:val="24"/>
        </w:rPr>
      </w:pPr>
      <w:r w:rsidRPr="002E635F">
        <w:rPr>
          <w:rFonts w:ascii="Times New Roman" w:eastAsia="Times New Roman" w:hAnsi="Times New Roman" w:cs="Times New Roman"/>
          <w:sz w:val="24"/>
          <w:szCs w:val="24"/>
        </w:rPr>
        <w:t>Junaid Khan, Riaz Ahmed, Rahman Rasool Akhtar</w:t>
      </w:r>
    </w:p>
    <w:p w:rsidR="000365CA" w:rsidRDefault="000365CA"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Department of Orthopedics, Benazir Bhutto Hospital, Rawalpindi</w:t>
      </w:r>
    </w:p>
    <w:p w:rsidR="00605898" w:rsidRPr="00E529FF" w:rsidRDefault="00605898" w:rsidP="006565DF">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Holy Family Hospital, Rawalpindi Med</w:t>
      </w:r>
      <w:r w:rsidR="006565DF">
        <w:rPr>
          <w:rFonts w:ascii="Times New Roman" w:eastAsia="Times New Roman" w:hAnsi="Times New Roman" w:cs="Times New Roman"/>
          <w:sz w:val="24"/>
          <w:szCs w:val="24"/>
        </w:rPr>
        <w:t>i</w:t>
      </w:r>
      <w:r>
        <w:rPr>
          <w:rFonts w:ascii="Times New Roman" w:eastAsia="Times New Roman" w:hAnsi="Times New Roman" w:cs="Times New Roman"/>
          <w:sz w:val="24"/>
          <w:szCs w:val="24"/>
        </w:rPr>
        <w:t>cal Univeristy, Rawalpindi</w:t>
      </w:r>
    </w:p>
    <w:p w:rsidR="00017A98" w:rsidRDefault="00017A98" w:rsidP="008E7B59">
      <w:pPr>
        <w:spacing w:before="120" w:after="120" w:line="240" w:lineRule="auto"/>
        <w:jc w:val="both"/>
        <w:rPr>
          <w:rFonts w:asciiTheme="majorBidi" w:eastAsia="Times New Roman" w:hAnsiTheme="majorBidi" w:cstheme="majorBidi"/>
          <w:b/>
          <w:bCs/>
          <w:color w:val="000000"/>
          <w:sz w:val="24"/>
          <w:szCs w:val="24"/>
        </w:rPr>
      </w:pP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Introduction:</w:t>
      </w:r>
      <w:r w:rsidRPr="00315912">
        <w:rPr>
          <w:rFonts w:asciiTheme="majorBidi" w:eastAsia="Times New Roman" w:hAnsiTheme="majorBidi" w:cstheme="majorBidi"/>
          <w:color w:val="000000"/>
          <w:sz w:val="24"/>
          <w:szCs w:val="24"/>
        </w:rPr>
        <w:t xml:space="preserve"> Traditional bone setters (TBS) or Quacks are common in underdeveloped and developing countries. This study was done to determine the incidence, complications and reasons behind patient</w:t>
      </w:r>
      <w:r>
        <w:rPr>
          <w:rFonts w:asciiTheme="majorBidi" w:eastAsia="Times New Roman" w:hAnsiTheme="majorBidi" w:cstheme="majorBidi"/>
          <w:color w:val="000000"/>
          <w:sz w:val="24"/>
          <w:szCs w:val="24"/>
        </w:rPr>
        <w:t>s visiting TBS in our country.</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Methods:</w:t>
      </w:r>
      <w:r w:rsidRPr="00315912">
        <w:rPr>
          <w:rFonts w:asciiTheme="majorBidi" w:eastAsia="Times New Roman" w:hAnsiTheme="majorBidi" w:cstheme="majorBidi"/>
          <w:color w:val="000000"/>
          <w:sz w:val="24"/>
          <w:szCs w:val="24"/>
        </w:rPr>
        <w:t xml:space="preserve"> This descriptive study was done for a period of 02 years. All patients presenting to the Orthopaedic emergency and OPD who had undertaken any treatment for an Orthopaedic injury from a TBS were included. All the information regarding injury, no. of days to injury, type of treatment done by a TBS, complication, reason for visiting a TBS, definite treatment done in the hospital recorded.</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lastRenderedPageBreak/>
        <w:t>Results:</w:t>
      </w:r>
      <w:r w:rsidRPr="00315912">
        <w:rPr>
          <w:rFonts w:asciiTheme="majorBidi" w:eastAsia="Times New Roman" w:hAnsiTheme="majorBidi" w:cstheme="majorBidi"/>
          <w:color w:val="000000"/>
          <w:sz w:val="24"/>
          <w:szCs w:val="24"/>
        </w:rPr>
        <w:t xml:space="preserve"> 652 patients included in the study. 364 males and 288 females. 172 patients belonged to the 11-20 year age group while 181 to more than 50 year age group. 81% of patients had closed fractures, 10% open fractures and 9% dislocations. Among the complications, infections (32.67%) were pre-dominant. Among other complications, Malunion (20.55%), contractures (13.65%), non-union (10.58%), avascular necrosis (9.51%), gangrene (3.37%) of patients. In 45.55% of patients, internal fixation was done for definitive treatment. 18 (2.76%) had to undergo amputation. Mostly the patients had primary education (49.85%) while 6.44% were illiterate. When inquired about reason for visiting the TBS, 42.02% said they had faith in TBS treatment, 21.32% had an opinion that TBS is easily available while 16.26% opted that TBS treatment is cheaper.</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Conclusion:</w:t>
      </w:r>
      <w:r w:rsidRPr="00315912">
        <w:rPr>
          <w:rFonts w:asciiTheme="majorBidi" w:eastAsia="Times New Roman" w:hAnsiTheme="majorBidi" w:cstheme="majorBidi"/>
          <w:color w:val="000000"/>
          <w:sz w:val="24"/>
          <w:szCs w:val="24"/>
        </w:rPr>
        <w:t xml:space="preserve"> Patients visiting a TBS for Orthopaedic injuries and getting complications</w:t>
      </w:r>
      <w:r w:rsidRPr="00315912">
        <w:rPr>
          <w:rFonts w:asciiTheme="majorBidi" w:eastAsia="Times New Roman" w:hAnsiTheme="majorBidi" w:cstheme="majorBidi"/>
          <w:color w:val="000000"/>
          <w:sz w:val="24"/>
          <w:szCs w:val="24"/>
        </w:rPr>
        <w:br/>
        <w:t>cannot be neglected especially in under-developed countries where there is lack of awareness,</w:t>
      </w:r>
      <w:r w:rsidRPr="00315912">
        <w:rPr>
          <w:rFonts w:asciiTheme="majorBidi" w:eastAsia="Times New Roman" w:hAnsiTheme="majorBidi" w:cstheme="majorBidi"/>
          <w:color w:val="000000"/>
          <w:sz w:val="24"/>
          <w:szCs w:val="24"/>
        </w:rPr>
        <w:br/>
        <w:t>poverty, ignorance or lack of health care services.</w:t>
      </w:r>
    </w:p>
    <w:p w:rsidR="00B24A72" w:rsidRDefault="00B24A72" w:rsidP="008E7B59">
      <w:pPr>
        <w:spacing w:before="120" w:after="120" w:line="240" w:lineRule="auto"/>
        <w:jc w:val="both"/>
        <w:rPr>
          <w:rFonts w:asciiTheme="majorBidi" w:eastAsia="Times New Roman" w:hAnsiTheme="majorBidi" w:cstheme="majorBidi"/>
          <w:color w:val="000000"/>
          <w:sz w:val="24"/>
          <w:szCs w:val="24"/>
        </w:rPr>
      </w:pPr>
    </w:p>
    <w:p w:rsidR="00B24A72" w:rsidRDefault="00B24A72" w:rsidP="00B24A72">
      <w:pPr>
        <w:pStyle w:val="Heading2"/>
        <w:spacing w:before="120" w:line="240" w:lineRule="auto"/>
        <w:rPr>
          <w:rFonts w:eastAsia="Times New Roman"/>
        </w:rPr>
      </w:pPr>
      <w:bookmarkStart w:id="392" w:name="_Toc524968678"/>
      <w:r>
        <w:rPr>
          <w:rFonts w:eastAsia="Times New Roman"/>
        </w:rPr>
        <w:t>Abstract ID 2050</w:t>
      </w:r>
      <w:bookmarkEnd w:id="392"/>
    </w:p>
    <w:p w:rsidR="00B24A72" w:rsidRDefault="00B24A72" w:rsidP="00B24A72">
      <w:pPr>
        <w:pStyle w:val="Heading3"/>
        <w:spacing w:before="120" w:line="240" w:lineRule="auto"/>
        <w:rPr>
          <w:rFonts w:eastAsia="Times New Roman"/>
        </w:rPr>
      </w:pPr>
      <w:bookmarkStart w:id="393" w:name="_Toc524968679"/>
      <w:r w:rsidRPr="00FD2A2B">
        <w:rPr>
          <w:rFonts w:eastAsia="Times New Roman"/>
        </w:rPr>
        <w:t>Negative S</w:t>
      </w:r>
      <w:r>
        <w:rPr>
          <w:rFonts w:eastAsia="Times New Roman"/>
        </w:rPr>
        <w:t>election of CD3 Positive Cells f</w:t>
      </w:r>
      <w:r w:rsidRPr="00FD2A2B">
        <w:rPr>
          <w:rFonts w:eastAsia="Times New Roman"/>
        </w:rPr>
        <w:t xml:space="preserve">rom Mixture </w:t>
      </w:r>
      <w:r>
        <w:rPr>
          <w:rFonts w:eastAsia="Times New Roman"/>
        </w:rPr>
        <w:t>o</w:t>
      </w:r>
      <w:r w:rsidRPr="00FD2A2B">
        <w:rPr>
          <w:rFonts w:eastAsia="Times New Roman"/>
        </w:rPr>
        <w:t xml:space="preserve">f Human Blood Cells </w:t>
      </w:r>
      <w:r>
        <w:rPr>
          <w:rFonts w:eastAsia="Times New Roman"/>
        </w:rPr>
        <w:t>t</w:t>
      </w:r>
      <w:r w:rsidRPr="00FD2A2B">
        <w:rPr>
          <w:rFonts w:eastAsia="Times New Roman"/>
        </w:rPr>
        <w:t xml:space="preserve">hrough Hgms System: An Application </w:t>
      </w:r>
      <w:r>
        <w:rPr>
          <w:rFonts w:eastAsia="Times New Roman"/>
        </w:rPr>
        <w:t>i</w:t>
      </w:r>
      <w:r w:rsidRPr="00FD2A2B">
        <w:rPr>
          <w:rFonts w:eastAsia="Times New Roman"/>
        </w:rPr>
        <w:t>n Flow Cytometry</w:t>
      </w:r>
      <w:bookmarkEnd w:id="393"/>
    </w:p>
    <w:p w:rsidR="001251AD" w:rsidRPr="00B24A72" w:rsidRDefault="004378B2" w:rsidP="00B24A72">
      <w:pPr>
        <w:spacing w:before="120" w:after="120" w:line="240" w:lineRule="auto"/>
        <w:rPr>
          <w:rFonts w:ascii="Times New Roman" w:eastAsiaTheme="majorEastAsia" w:hAnsi="Times New Roman" w:cstheme="majorBidi"/>
          <w:b/>
          <w:bCs/>
          <w:color w:val="5B9BD5" w:themeColor="accent1"/>
          <w:sz w:val="24"/>
        </w:rPr>
      </w:pPr>
      <w:r w:rsidRPr="00B2231B">
        <w:rPr>
          <w:rFonts w:ascii="Times New Roman" w:eastAsia="Times New Roman" w:hAnsi="Times New Roman" w:cs="Times New Roman"/>
          <w:sz w:val="24"/>
          <w:szCs w:val="24"/>
        </w:rPr>
        <w:t xml:space="preserve">Abdul </w:t>
      </w:r>
      <w:r>
        <w:rPr>
          <w:rFonts w:ascii="Times New Roman" w:eastAsia="Times New Roman" w:hAnsi="Times New Roman" w:cs="Times New Roman"/>
          <w:sz w:val="24"/>
          <w:szCs w:val="24"/>
        </w:rPr>
        <w:t>S</w:t>
      </w:r>
      <w:r w:rsidRPr="00B2231B">
        <w:rPr>
          <w:rFonts w:ascii="Times New Roman" w:eastAsia="Times New Roman" w:hAnsi="Times New Roman" w:cs="Times New Roman"/>
          <w:sz w:val="24"/>
          <w:szCs w:val="24"/>
        </w:rPr>
        <w:t xml:space="preserve">ammad, Shahid </w:t>
      </w:r>
      <w:r>
        <w:rPr>
          <w:rFonts w:ascii="Times New Roman" w:eastAsia="Times New Roman" w:hAnsi="Times New Roman" w:cs="Times New Roman"/>
          <w:sz w:val="24"/>
          <w:szCs w:val="24"/>
        </w:rPr>
        <w:t>W</w:t>
      </w:r>
      <w:r w:rsidRPr="00B2231B">
        <w:rPr>
          <w:rFonts w:ascii="Times New Roman" w:eastAsia="Times New Roman" w:hAnsi="Times New Roman" w:cs="Times New Roman"/>
          <w:sz w:val="24"/>
          <w:szCs w:val="24"/>
        </w:rPr>
        <w:t>aseem</w:t>
      </w:r>
      <w:r>
        <w:rPr>
          <w:rFonts w:ascii="Times New Roman" w:eastAsia="Times New Roman" w:hAnsi="Times New Roman" w:cs="Times New Roman"/>
          <w:sz w:val="24"/>
          <w:szCs w:val="24"/>
        </w:rPr>
        <w:t>,</w:t>
      </w:r>
      <w:r w:rsidR="00A13A57">
        <w:rPr>
          <w:rFonts w:ascii="Times New Roman" w:eastAsia="Times New Roman" w:hAnsi="Times New Roman" w:cs="Times New Roman"/>
          <w:sz w:val="24"/>
          <w:szCs w:val="24"/>
        </w:rPr>
        <w:t xml:space="preserve"> </w:t>
      </w:r>
      <w:r w:rsidRPr="00B2231B">
        <w:rPr>
          <w:rFonts w:ascii="Times New Roman" w:eastAsia="Times New Roman" w:hAnsi="Times New Roman" w:cs="Times New Roman"/>
          <w:sz w:val="24"/>
          <w:szCs w:val="24"/>
        </w:rPr>
        <w:t>Mariam</w:t>
      </w:r>
      <w:r w:rsidR="00A13A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w:t>
      </w:r>
      <w:r w:rsidRPr="00B2231B">
        <w:rPr>
          <w:rFonts w:ascii="Times New Roman" w:eastAsia="Times New Roman" w:hAnsi="Times New Roman" w:cs="Times New Roman"/>
          <w:sz w:val="24"/>
          <w:szCs w:val="24"/>
        </w:rPr>
        <w:t>nees</w:t>
      </w:r>
    </w:p>
    <w:p w:rsidR="00291D31" w:rsidRPr="00B2231B" w:rsidRDefault="007A24C0"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Quaid-e</w:t>
      </w:r>
      <w:r w:rsidR="00291D31" w:rsidRPr="004D5170">
        <w:rPr>
          <w:rFonts w:ascii="Times New Roman" w:eastAsia="Times New Roman" w:hAnsi="Times New Roman" w:cs="Times New Roman"/>
          <w:sz w:val="24"/>
          <w:szCs w:val="24"/>
        </w:rPr>
        <w:t xml:space="preserve">-Azam University, </w:t>
      </w:r>
      <w:r w:rsidR="009429DF" w:rsidRPr="004D5170">
        <w:rPr>
          <w:rFonts w:ascii="Times New Roman" w:eastAsia="Times New Roman" w:hAnsi="Times New Roman" w:cs="Times New Roman"/>
          <w:sz w:val="24"/>
          <w:szCs w:val="24"/>
        </w:rPr>
        <w:t>Islamabad,</w:t>
      </w:r>
      <w:r w:rsidR="00291D31" w:rsidRPr="004D5170">
        <w:rPr>
          <w:rFonts w:ascii="Times New Roman" w:eastAsia="Times New Roman" w:hAnsi="Times New Roman" w:cs="Times New Roman"/>
          <w:sz w:val="24"/>
          <w:szCs w:val="24"/>
        </w:rPr>
        <w:t xml:space="preserve"> Pakistan</w:t>
      </w:r>
    </w:p>
    <w:p w:rsidR="004378B2" w:rsidRDefault="004378B2" w:rsidP="008E7B59">
      <w:pPr>
        <w:spacing w:before="120" w:after="120" w:line="240" w:lineRule="auto"/>
        <w:jc w:val="both"/>
        <w:rPr>
          <w:rFonts w:ascii="Times New Roman" w:eastAsia="Times New Roman" w:hAnsi="Times New Roman" w:cs="Times New Roman"/>
          <w:sz w:val="24"/>
          <w:szCs w:val="24"/>
        </w:rPr>
      </w:pPr>
      <w:r w:rsidRPr="007D7896">
        <w:rPr>
          <w:rFonts w:ascii="Times New Roman" w:eastAsia="Times New Roman" w:hAnsi="Times New Roman" w:cs="Times New Roman"/>
          <w:sz w:val="24"/>
          <w:szCs w:val="24"/>
        </w:rPr>
        <w:t>High gradient magnetic separation (HGMS) of target cells is widely used technique in the field of basic and clinical research. UV/Visible spectroscopy confirmed the presence of paramagnetic nanobeads and size was estimated to be 98 nm as determined through X-ray diffraction. Fourier transform infrared spectroscopy showed the functional groups on the surface of paramagnetic nanobeads. The data of dynamic light scattering provided 120 nm estimated size of conjugated paramagnetic nanobeads. The 30 µg/ml and 10 µg/ml concentration of antibodies on the surface of biotin and functionalized paramagnetic nanobeads was confirmed through the Bradford assay, respectively. The viability of peripheral mononuclear cells and un-touched CD3+ cells was observed to be nearly 98%. After immunomagnetic isolation, the population of pure CD3+ cells were found to be 5% without and 96% with anti-CD3-FITC antibody staining by using flow cytometer. Cellular activity of un-touched CD3+ cells was observed through proliferation and mitotic assay. High mitotic activity was observed in case 3 (CD3+ cells co-cultured with PHA-L) as compared to case 2 and 1. In conclusion, the use of 98 nm PMNBs in immunomagnetic column of HGMS increases the magnetic susceptibility and leads to 98% purity of the target cells. Moreover, negatively isolated target cells remained biologically intact as depicted by proliferation and mitotic data.</w:t>
      </w:r>
    </w:p>
    <w:p w:rsidR="00B24A72" w:rsidRDefault="00B24A72" w:rsidP="008E7B59">
      <w:pPr>
        <w:spacing w:before="120" w:after="120" w:line="240" w:lineRule="auto"/>
        <w:jc w:val="both"/>
        <w:rPr>
          <w:rFonts w:ascii="Times New Roman" w:eastAsia="Times New Roman" w:hAnsi="Times New Roman" w:cs="Times New Roman"/>
          <w:sz w:val="24"/>
          <w:szCs w:val="24"/>
        </w:rPr>
      </w:pPr>
    </w:p>
    <w:p w:rsidR="00B24A72" w:rsidRDefault="00B24A72" w:rsidP="00B24A72">
      <w:pPr>
        <w:pStyle w:val="Heading2"/>
        <w:spacing w:before="120" w:line="240" w:lineRule="auto"/>
        <w:rPr>
          <w:rFonts w:eastAsia="Times New Roman"/>
        </w:rPr>
      </w:pPr>
      <w:bookmarkStart w:id="394" w:name="_Toc524968680"/>
      <w:r>
        <w:rPr>
          <w:rFonts w:eastAsia="Times New Roman"/>
        </w:rPr>
        <w:t>Abstract ID 2054</w:t>
      </w:r>
      <w:bookmarkEnd w:id="394"/>
    </w:p>
    <w:p w:rsidR="00B24A72" w:rsidRPr="002D51DC" w:rsidRDefault="00B24A72" w:rsidP="00B24A72">
      <w:pPr>
        <w:pStyle w:val="Heading3"/>
        <w:spacing w:before="120" w:line="240" w:lineRule="auto"/>
        <w:rPr>
          <w:rFonts w:eastAsia="Times New Roman"/>
        </w:rPr>
      </w:pPr>
      <w:bookmarkStart w:id="395" w:name="_Toc524968681"/>
      <w:r w:rsidRPr="002D51DC">
        <w:rPr>
          <w:rFonts w:eastAsia="Times New Roman"/>
        </w:rPr>
        <w:t xml:space="preserve">Systemic and Uncluttered Protein Prediction of RattusNorvegicus Model </w:t>
      </w:r>
      <w:r>
        <w:rPr>
          <w:rFonts w:eastAsia="Times New Roman"/>
        </w:rPr>
        <w:t>f</w:t>
      </w:r>
      <w:r w:rsidRPr="002D51DC">
        <w:rPr>
          <w:rFonts w:eastAsia="Times New Roman"/>
        </w:rPr>
        <w:t>or ardiovascular Diseases by Using In-Silico Method</w:t>
      </w:r>
      <w:bookmarkEnd w:id="395"/>
    </w:p>
    <w:p w:rsidR="004378B2" w:rsidRPr="00B24A72" w:rsidRDefault="004378B2" w:rsidP="00B24A72">
      <w:pPr>
        <w:spacing w:before="120" w:after="120" w:line="240" w:lineRule="auto"/>
      </w:pPr>
      <w:r w:rsidRPr="00966D73">
        <w:rPr>
          <w:rFonts w:ascii="Times New Roman" w:eastAsia="Times New Roman" w:hAnsi="Times New Roman" w:cs="Times New Roman"/>
          <w:sz w:val="24"/>
          <w:szCs w:val="24"/>
        </w:rPr>
        <w:t>Kainat Irfan</w:t>
      </w:r>
      <w:r w:rsidR="004E161F">
        <w:rPr>
          <w:rFonts w:ascii="Times New Roman" w:eastAsia="Times New Roman" w:hAnsi="Times New Roman" w:cs="Times New Roman"/>
          <w:sz w:val="24"/>
          <w:szCs w:val="24"/>
        </w:rPr>
        <w:t>, Shumaila Azam</w:t>
      </w:r>
    </w:p>
    <w:p w:rsidR="00291D31" w:rsidRPr="004D5170" w:rsidRDefault="00291D31" w:rsidP="008E7B59">
      <w:pPr>
        <w:spacing w:before="120" w:after="120" w:line="240" w:lineRule="auto"/>
        <w:rPr>
          <w:rFonts w:ascii="Times New Roman" w:eastAsia="Times New Roman" w:hAnsi="Times New Roman" w:cs="Times New Roman"/>
          <w:sz w:val="24"/>
          <w:szCs w:val="24"/>
        </w:rPr>
      </w:pPr>
      <w:r w:rsidRPr="004D5170">
        <w:rPr>
          <w:rFonts w:ascii="Times New Roman" w:eastAsia="Times New Roman" w:hAnsi="Times New Roman" w:cs="Times New Roman"/>
          <w:sz w:val="24"/>
          <w:szCs w:val="24"/>
        </w:rPr>
        <w:t xml:space="preserve">Capital University of Science and </w:t>
      </w:r>
      <w:r>
        <w:rPr>
          <w:rFonts w:ascii="Times New Roman" w:eastAsia="Times New Roman" w:hAnsi="Times New Roman" w:cs="Times New Roman"/>
          <w:sz w:val="24"/>
          <w:szCs w:val="24"/>
        </w:rPr>
        <w:t>T</w:t>
      </w:r>
      <w:r w:rsidRPr="004D5170">
        <w:rPr>
          <w:rFonts w:ascii="Times New Roman" w:eastAsia="Times New Roman" w:hAnsi="Times New Roman" w:cs="Times New Roman"/>
          <w:sz w:val="24"/>
          <w:szCs w:val="24"/>
        </w:rPr>
        <w:t>echnology</w:t>
      </w:r>
      <w:r w:rsidR="00177E5E">
        <w:rPr>
          <w:rFonts w:ascii="Times New Roman" w:eastAsia="Times New Roman" w:hAnsi="Times New Roman" w:cs="Times New Roman"/>
          <w:sz w:val="24"/>
          <w:szCs w:val="24"/>
        </w:rPr>
        <w:t>,</w:t>
      </w:r>
      <w:r w:rsidRPr="004D5170">
        <w:rPr>
          <w:rFonts w:ascii="Times New Roman" w:eastAsia="Times New Roman" w:hAnsi="Times New Roman" w:cs="Times New Roman"/>
          <w:sz w:val="24"/>
          <w:szCs w:val="24"/>
        </w:rPr>
        <w:t xml:space="preserve"> Islamabad</w:t>
      </w:r>
    </w:p>
    <w:p w:rsidR="00291D31" w:rsidRPr="00966D73" w:rsidRDefault="00291D31" w:rsidP="009429DF">
      <w:pPr>
        <w:spacing w:before="120" w:after="120" w:line="240" w:lineRule="auto"/>
        <w:rPr>
          <w:rFonts w:ascii="Times New Roman" w:eastAsia="Times New Roman" w:hAnsi="Times New Roman" w:cs="Times New Roman"/>
          <w:sz w:val="24"/>
          <w:szCs w:val="24"/>
        </w:rPr>
      </w:pPr>
    </w:p>
    <w:p w:rsidR="004378B2" w:rsidRDefault="004378B2" w:rsidP="008E7B59">
      <w:pPr>
        <w:spacing w:before="120" w:after="120" w:line="240" w:lineRule="auto"/>
        <w:jc w:val="both"/>
        <w:rPr>
          <w:rFonts w:ascii="Times New Roman" w:eastAsia="Times New Roman" w:hAnsi="Times New Roman" w:cs="Times New Roman"/>
          <w:sz w:val="24"/>
          <w:szCs w:val="24"/>
        </w:rPr>
      </w:pPr>
      <w:r w:rsidRPr="006666E5">
        <w:rPr>
          <w:rFonts w:ascii="Times New Roman" w:eastAsia="Times New Roman" w:hAnsi="Times New Roman" w:cs="Times New Roman"/>
          <w:sz w:val="24"/>
          <w:szCs w:val="24"/>
        </w:rPr>
        <w:t>Hypothetical proteins (Hps) are the proteins whose presence has been anticipated yet in vivo function has not been built up. Illustrating the structure and functional privileged insights of these HPs might likewise prompt a superior comprehension of the protein-protein association or networks in divers types of life. Introduction Rattusnorvegicus (Norway brown rats) have spread throughout the contiguous 48 states wherever humans live. Status in Nebraska found in and around towns and farms throughout Nebraska. The Norway rat is an important experimental model for many human disease, including arthritis, hypertension, diabetes, and cardiovascular diseases. Although considered a pest and major health threat by many, the rat is an important model organism to help understand human physiology and disease. Hypothesis In the present study the hypothetical protein  of RattusNorvegicus  was chosen for analysis and modeling by distinctive bioinformatics apparatuses and databases.as indicated by primary and  secondary structure analysis Rattus Norvegicus.is a stable hydrophobic protein containing a noteworthy extent of α_helicase Methodology Homology modeling was done utilizing SWISS-MODEL server where the templates identity  with RattusNorvegicus protein was less which demonstrated novely of our protein. AB initio strategy was conducted to produce its 3D structure. A few evolutions of quality assessment and validation parameters determined the generated protein. model as stable with genuinely great quality. Functional analysis was completed by ProFunc, for prediction of proteins function. phyre 2, uniport and String  Result a few evaluations of quality assessment and validation parameters determined the generated protein model as stable with genuinely great quality. Conclusion the protein was observed to genetic information processing and Zinc ion binding and protein protein interaction among RattusNorvegicusandMusmusculus (Mouse).</w:t>
      </w:r>
    </w:p>
    <w:p w:rsidR="004378B2" w:rsidRDefault="00017A98"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Keywords</w:t>
      </w:r>
      <w:r w:rsidR="004378B2" w:rsidRPr="00017A98">
        <w:rPr>
          <w:rFonts w:ascii="Times New Roman" w:eastAsia="Times New Roman" w:hAnsi="Times New Roman" w:cs="Times New Roman"/>
          <w:b/>
          <w:bCs/>
          <w:sz w:val="24"/>
          <w:szCs w:val="24"/>
        </w:rPr>
        <w:t>:</w:t>
      </w:r>
      <w:r w:rsidR="004378B2" w:rsidRPr="006666E5">
        <w:rPr>
          <w:rFonts w:ascii="Times New Roman" w:eastAsia="Times New Roman" w:hAnsi="Times New Roman" w:cs="Times New Roman"/>
          <w:sz w:val="24"/>
          <w:szCs w:val="24"/>
        </w:rPr>
        <w:t>R</w:t>
      </w:r>
      <w:r w:rsidR="009429DF">
        <w:rPr>
          <w:rFonts w:ascii="Times New Roman" w:eastAsia="Times New Roman" w:hAnsi="Times New Roman" w:cs="Times New Roman"/>
          <w:sz w:val="24"/>
          <w:szCs w:val="24"/>
        </w:rPr>
        <w:t>attusNorvegicus, Musmusculus,ab</w:t>
      </w:r>
      <w:r w:rsidR="004378B2" w:rsidRPr="006666E5">
        <w:rPr>
          <w:rFonts w:ascii="Times New Roman" w:eastAsia="Times New Roman" w:hAnsi="Times New Roman" w:cs="Times New Roman"/>
          <w:sz w:val="24"/>
          <w:szCs w:val="24"/>
        </w:rPr>
        <w:t>initio</w:t>
      </w:r>
    </w:p>
    <w:p w:rsidR="009E681C" w:rsidRDefault="009E681C" w:rsidP="008E7B59">
      <w:pPr>
        <w:spacing w:before="120" w:after="120" w:line="240" w:lineRule="auto"/>
        <w:jc w:val="both"/>
        <w:rPr>
          <w:rFonts w:ascii="Times New Roman" w:eastAsia="Times New Roman" w:hAnsi="Times New Roman" w:cs="Times New Roman"/>
          <w:sz w:val="24"/>
          <w:szCs w:val="24"/>
        </w:rPr>
      </w:pPr>
    </w:p>
    <w:p w:rsidR="009E681C" w:rsidRPr="009429DF" w:rsidRDefault="009E681C" w:rsidP="009E681C">
      <w:pPr>
        <w:pStyle w:val="Heading2"/>
        <w:spacing w:before="120" w:line="240" w:lineRule="auto"/>
        <w:rPr>
          <w:rFonts w:eastAsia="Times New Roman"/>
        </w:rPr>
      </w:pPr>
      <w:bookmarkStart w:id="396" w:name="_Toc524968682"/>
      <w:r w:rsidRPr="009429DF">
        <w:rPr>
          <w:rFonts w:eastAsia="Times New Roman"/>
        </w:rPr>
        <w:t>Abstract ID 2055</w:t>
      </w:r>
      <w:bookmarkEnd w:id="396"/>
    </w:p>
    <w:p w:rsidR="009E681C" w:rsidRPr="009429DF" w:rsidRDefault="009E681C" w:rsidP="009E681C">
      <w:pPr>
        <w:pStyle w:val="Heading3"/>
        <w:spacing w:before="120" w:line="240" w:lineRule="auto"/>
        <w:rPr>
          <w:rFonts w:eastAsia="Times New Roman"/>
        </w:rPr>
      </w:pPr>
      <w:bookmarkStart w:id="397" w:name="_Toc524968683"/>
      <w:r w:rsidRPr="009429DF">
        <w:rPr>
          <w:rFonts w:eastAsia="Times New Roman"/>
        </w:rPr>
        <w:t>Clinical and epidemiological cross-sectional study of an intellectually disabled population from Punjab, Pakistan</w:t>
      </w:r>
      <w:bookmarkEnd w:id="397"/>
    </w:p>
    <w:p w:rsidR="004378B2" w:rsidRPr="009E681C" w:rsidRDefault="004378B2" w:rsidP="008E7B59">
      <w:pPr>
        <w:spacing w:before="120" w:after="120" w:line="240" w:lineRule="auto"/>
      </w:pPr>
      <w:r w:rsidRPr="009429DF">
        <w:rPr>
          <w:rFonts w:ascii="Times New Roman" w:eastAsia="Times New Roman" w:hAnsi="Times New Roman" w:cs="Times New Roman"/>
          <w:sz w:val="24"/>
          <w:szCs w:val="24"/>
        </w:rPr>
        <w:t>Sara Mumtaz,Muhammad Afzal, Saadia Ilyas, Madiha</w:t>
      </w:r>
      <w:r w:rsidR="00A13A57">
        <w:rPr>
          <w:rFonts w:ascii="Times New Roman" w:eastAsia="Times New Roman" w:hAnsi="Times New Roman" w:cs="Times New Roman"/>
          <w:sz w:val="24"/>
          <w:szCs w:val="24"/>
        </w:rPr>
        <w:t xml:space="preserve"> </w:t>
      </w:r>
      <w:r w:rsidRPr="009429DF">
        <w:rPr>
          <w:rFonts w:ascii="Times New Roman" w:eastAsia="Times New Roman" w:hAnsi="Times New Roman" w:cs="Times New Roman"/>
          <w:sz w:val="24"/>
          <w:szCs w:val="24"/>
        </w:rPr>
        <w:t xml:space="preserve">Kanwal,Javid </w:t>
      </w:r>
      <w:r w:rsidR="00A13A57">
        <w:rPr>
          <w:rFonts w:ascii="Times New Roman" w:eastAsia="Times New Roman" w:hAnsi="Times New Roman" w:cs="Times New Roman"/>
          <w:sz w:val="24"/>
          <w:szCs w:val="24"/>
        </w:rPr>
        <w:t xml:space="preserve"> </w:t>
      </w:r>
      <w:r w:rsidRPr="009429DF">
        <w:rPr>
          <w:rFonts w:ascii="Times New Roman" w:eastAsia="Times New Roman" w:hAnsi="Times New Roman" w:cs="Times New Roman"/>
          <w:sz w:val="24"/>
          <w:szCs w:val="24"/>
        </w:rPr>
        <w:t xml:space="preserve">Iqbal </w:t>
      </w:r>
      <w:r w:rsidR="00A13A57">
        <w:rPr>
          <w:rFonts w:ascii="Times New Roman" w:eastAsia="Times New Roman" w:hAnsi="Times New Roman" w:cs="Times New Roman"/>
          <w:sz w:val="24"/>
          <w:szCs w:val="24"/>
        </w:rPr>
        <w:t xml:space="preserve"> </w:t>
      </w:r>
      <w:r w:rsidRPr="009429DF">
        <w:rPr>
          <w:rFonts w:ascii="Times New Roman" w:eastAsia="Times New Roman" w:hAnsi="Times New Roman" w:cs="Times New Roman"/>
          <w:sz w:val="24"/>
          <w:szCs w:val="24"/>
        </w:rPr>
        <w:t>Dasti, Kehkashan Mazhar, Sajid Malik</w:t>
      </w:r>
    </w:p>
    <w:p w:rsidR="00291D31" w:rsidRPr="00FB056B" w:rsidRDefault="00291D31" w:rsidP="008E7B59">
      <w:pPr>
        <w:spacing w:before="120" w:after="120" w:line="240" w:lineRule="auto"/>
        <w:rPr>
          <w:rFonts w:ascii="Times New Roman" w:eastAsia="Times New Roman" w:hAnsi="Times New Roman" w:cs="Times New Roman"/>
          <w:sz w:val="24"/>
          <w:szCs w:val="24"/>
        </w:rPr>
      </w:pPr>
      <w:r w:rsidRPr="009429DF">
        <w:rPr>
          <w:rFonts w:ascii="Times New Roman" w:eastAsia="Times New Roman" w:hAnsi="Times New Roman" w:cs="Times New Roman"/>
          <w:sz w:val="24"/>
          <w:szCs w:val="24"/>
        </w:rPr>
        <w:t>National University of Medical Sciences</w:t>
      </w:r>
      <w:r w:rsidR="00582AAD" w:rsidRPr="009429DF">
        <w:rPr>
          <w:rFonts w:ascii="Times New Roman" w:eastAsia="Times New Roman" w:hAnsi="Times New Roman" w:cs="Times New Roman"/>
          <w:sz w:val="24"/>
          <w:szCs w:val="24"/>
        </w:rPr>
        <w:t xml:space="preserve"> (NUMS)</w:t>
      </w:r>
      <w:r w:rsidR="00DE6512" w:rsidRPr="009429DF">
        <w:rPr>
          <w:rFonts w:ascii="Times New Roman" w:eastAsia="Times New Roman" w:hAnsi="Times New Roman" w:cs="Times New Roman"/>
          <w:sz w:val="24"/>
          <w:szCs w:val="24"/>
        </w:rPr>
        <w:t>, Rawalpindi</w:t>
      </w:r>
    </w:p>
    <w:p w:rsidR="00291D31" w:rsidRPr="00FB056B" w:rsidRDefault="00291D31" w:rsidP="009429DF">
      <w:pPr>
        <w:spacing w:before="120" w:after="120" w:line="240" w:lineRule="auto"/>
        <w:rPr>
          <w:rFonts w:ascii="Times New Roman" w:eastAsia="Times New Roman" w:hAnsi="Times New Roman" w:cs="Times New Roman"/>
          <w:sz w:val="24"/>
          <w:szCs w:val="24"/>
        </w:rPr>
      </w:pPr>
    </w:p>
    <w:p w:rsidR="00017A98" w:rsidRDefault="004378B2" w:rsidP="008E7B59">
      <w:pPr>
        <w:spacing w:before="120" w:after="120" w:line="240" w:lineRule="auto"/>
        <w:jc w:val="both"/>
        <w:rPr>
          <w:rFonts w:ascii="Times New Roman" w:eastAsia="Times New Roman" w:hAnsi="Times New Roman" w:cs="Times New Roman"/>
          <w:sz w:val="24"/>
          <w:szCs w:val="24"/>
        </w:rPr>
      </w:pPr>
      <w:r w:rsidRPr="00017A98">
        <w:rPr>
          <w:rFonts w:ascii="Times New Roman" w:eastAsia="Times New Roman" w:hAnsi="Times New Roman" w:cs="Times New Roman"/>
          <w:b/>
          <w:bCs/>
          <w:sz w:val="24"/>
          <w:szCs w:val="24"/>
        </w:rPr>
        <w:t>Background:</w:t>
      </w:r>
      <w:r w:rsidRPr="006666E5">
        <w:rPr>
          <w:rFonts w:ascii="Times New Roman" w:eastAsia="Times New Roman" w:hAnsi="Times New Roman" w:cs="Times New Roman"/>
          <w:sz w:val="24"/>
          <w:szCs w:val="24"/>
        </w:rPr>
        <w:t xml:space="preserve"> Intellectual disability (ID) affects 2-3% of the general population globally. Broad phenotypic manifestation, severity grades, inheritance patterns and complex aetiology make the characterisation of ID challenging. Despite very high prevalence estimates of ID in Pakistan there is paucity of data on its clinical variability and the combination of associated anomalies.</w:t>
      </w:r>
    </w:p>
    <w:p w:rsidR="004378B2" w:rsidRDefault="004378B2" w:rsidP="008E7B59">
      <w:pPr>
        <w:spacing w:before="120" w:after="120" w:line="240" w:lineRule="auto"/>
        <w:jc w:val="both"/>
        <w:rPr>
          <w:rFonts w:ascii="Times New Roman" w:eastAsia="Times New Roman" w:hAnsi="Times New Roman" w:cs="Times New Roman"/>
          <w:sz w:val="24"/>
          <w:szCs w:val="24"/>
        </w:rPr>
      </w:pPr>
      <w:r w:rsidRPr="00017A98">
        <w:rPr>
          <w:rFonts w:ascii="Times New Roman" w:eastAsia="Times New Roman" w:hAnsi="Times New Roman" w:cs="Times New Roman"/>
          <w:b/>
          <w:bCs/>
          <w:sz w:val="24"/>
          <w:szCs w:val="24"/>
        </w:rPr>
        <w:t>Methods:</w:t>
      </w:r>
      <w:r w:rsidRPr="006666E5">
        <w:rPr>
          <w:rFonts w:ascii="Times New Roman" w:eastAsia="Times New Roman" w:hAnsi="Times New Roman" w:cs="Times New Roman"/>
          <w:sz w:val="24"/>
          <w:szCs w:val="24"/>
        </w:rPr>
        <w:t xml:space="preserve"> In a cross-sectional study, individuals with ID were enrolled -from centres of special education and random field visits in Islamabad and Punjab province of Pakistan. The subjects were grouped in to four ID types based on the scheme proposed by American Psychiatric Association (2013). The associated malformations occurring in the patients were broadly established as either ‘structural defects’ or ‘behavioral anomalies’. Detailed clinico-epidemiological investigation of this cohort was conducted.</w:t>
      </w:r>
    </w:p>
    <w:p w:rsidR="004378B2" w:rsidRDefault="004378B2" w:rsidP="008E7B59">
      <w:pPr>
        <w:spacing w:before="120" w:after="120" w:line="240" w:lineRule="auto"/>
        <w:jc w:val="both"/>
        <w:rPr>
          <w:rFonts w:ascii="Times New Roman" w:eastAsia="Times New Roman" w:hAnsi="Times New Roman" w:cs="Times New Roman"/>
          <w:sz w:val="24"/>
          <w:szCs w:val="24"/>
        </w:rPr>
      </w:pPr>
      <w:r w:rsidRPr="00017A98">
        <w:rPr>
          <w:rFonts w:ascii="Times New Roman" w:eastAsia="Times New Roman" w:hAnsi="Times New Roman" w:cs="Times New Roman"/>
          <w:b/>
          <w:bCs/>
          <w:sz w:val="24"/>
          <w:szCs w:val="24"/>
        </w:rPr>
        <w:lastRenderedPageBreak/>
        <w:t>Results:</w:t>
      </w:r>
      <w:r w:rsidRPr="006666E5">
        <w:rPr>
          <w:rFonts w:ascii="Times New Roman" w:eastAsia="Times New Roman" w:hAnsi="Times New Roman" w:cs="Times New Roman"/>
          <w:sz w:val="24"/>
          <w:szCs w:val="24"/>
        </w:rPr>
        <w:t xml:space="preserve">  A total of 357 subjects, 235 males and 122 females, with ID were recruited. The mean age of the cohort was 14.4±7.7 years. Sporadic cases were 66% while 34% had familial presentation. Among the four ID types, moderate ID was the most prevalent i.e., 34.5%, followed by mild, severe and profound ID cases, respectively. Among the five major categories established for associated structural defects, there was the highest prevalence of oro-facial defects (74%), while speech-vision-hearing impairments were observed in 66% of the cases. In the associated behavioral anomalies, there was the highest representation of poor social interaction (80%). Detailed distributions of the associated malformations among the four ID severity grades revealed substantial phenotypic heterogeneity in each type. The sporadic categories exhibited wide variability in mean parental ages at subject’s birth, while the familial cases showed differences in the number of affected family members, affected male-to-female ratio, disease segregating generations, and mode of inheritance. </w:t>
      </w:r>
    </w:p>
    <w:p w:rsidR="004378B2" w:rsidRPr="006666E5" w:rsidRDefault="004378B2" w:rsidP="008E7B59">
      <w:pPr>
        <w:spacing w:before="120" w:after="120" w:line="240" w:lineRule="auto"/>
        <w:jc w:val="both"/>
        <w:rPr>
          <w:rFonts w:ascii="Times New Roman" w:eastAsia="Times New Roman" w:hAnsi="Times New Roman" w:cs="Times New Roman"/>
          <w:sz w:val="24"/>
          <w:szCs w:val="24"/>
        </w:rPr>
      </w:pPr>
      <w:r w:rsidRPr="00017A98">
        <w:rPr>
          <w:rFonts w:ascii="Times New Roman" w:eastAsia="Times New Roman" w:hAnsi="Times New Roman" w:cs="Times New Roman"/>
          <w:b/>
          <w:bCs/>
          <w:sz w:val="24"/>
          <w:szCs w:val="24"/>
        </w:rPr>
        <w:t>Conclusion:</w:t>
      </w:r>
      <w:r w:rsidRPr="006666E5">
        <w:rPr>
          <w:rFonts w:ascii="Times New Roman" w:eastAsia="Times New Roman" w:hAnsi="Times New Roman" w:cs="Times New Roman"/>
          <w:sz w:val="24"/>
          <w:szCs w:val="24"/>
        </w:rPr>
        <w:t xml:space="preserve"> This study adds useful data on the epidemiological and clinical aspects of ID which could be very helpful in improving the diagnostic criteria in the local setup. An early and accurate diagnosis is vital in guiding appropriate and personalized educational and rehabilitative programs for ID individuals.</w:t>
      </w:r>
    </w:p>
    <w:p w:rsidR="004378B2" w:rsidRDefault="004378B2" w:rsidP="008E7B59">
      <w:pPr>
        <w:spacing w:before="120" w:after="120" w:line="240" w:lineRule="auto"/>
      </w:pPr>
    </w:p>
    <w:p w:rsidR="009E681C" w:rsidRDefault="009E681C" w:rsidP="009E681C">
      <w:pPr>
        <w:pStyle w:val="Heading2"/>
        <w:spacing w:before="120" w:line="240" w:lineRule="auto"/>
        <w:rPr>
          <w:rFonts w:eastAsia="Times New Roman"/>
        </w:rPr>
      </w:pPr>
      <w:bookmarkStart w:id="398" w:name="_Toc524968684"/>
      <w:r>
        <w:rPr>
          <w:rFonts w:eastAsia="Times New Roman"/>
        </w:rPr>
        <w:t>Abstract ID 2057</w:t>
      </w:r>
      <w:bookmarkEnd w:id="398"/>
    </w:p>
    <w:p w:rsidR="009E681C" w:rsidRPr="00A832C3" w:rsidRDefault="009E681C" w:rsidP="009E681C">
      <w:pPr>
        <w:pStyle w:val="Heading3"/>
        <w:spacing w:before="120" w:line="240" w:lineRule="auto"/>
        <w:jc w:val="both"/>
      </w:pPr>
      <w:bookmarkStart w:id="399" w:name="_Toc524968685"/>
      <w:r w:rsidRPr="00A832C3">
        <w:t>Depression among Type 2 Diabetes Mellitus and its Association with Poor GlycemicControl in Patients Visiting Tert</w:t>
      </w:r>
      <w:r>
        <w:t>iary Care Hospital of Islamabad</w:t>
      </w:r>
      <w:bookmarkEnd w:id="399"/>
    </w:p>
    <w:p w:rsidR="004378B2" w:rsidRPr="009E681C" w:rsidRDefault="004378B2" w:rsidP="008E7B59">
      <w:pPr>
        <w:spacing w:before="120" w:after="120" w:line="240" w:lineRule="auto"/>
        <w:rPr>
          <w:rFonts w:ascii="Times New Roman" w:eastAsiaTheme="majorEastAsia" w:hAnsi="Times New Roman" w:cstheme="majorBidi"/>
          <w:b/>
          <w:bCs/>
          <w:color w:val="5B9BD5" w:themeColor="accent1"/>
          <w:sz w:val="24"/>
        </w:rPr>
      </w:pPr>
      <w:r w:rsidRPr="00600D49">
        <w:rPr>
          <w:rFonts w:ascii="Times New Roman" w:eastAsia="Times New Roman" w:hAnsi="Times New Roman" w:cs="Times New Roman"/>
          <w:sz w:val="24"/>
          <w:szCs w:val="24"/>
        </w:rPr>
        <w:t>Dr. Junaid Sadiq</w:t>
      </w:r>
    </w:p>
    <w:p w:rsidR="00291D31" w:rsidRPr="0051480B" w:rsidRDefault="00291D31" w:rsidP="008E7B59">
      <w:pPr>
        <w:spacing w:before="120" w:after="120" w:line="240" w:lineRule="auto"/>
        <w:rPr>
          <w:rFonts w:ascii="Times New Roman" w:eastAsia="Times New Roman" w:hAnsi="Times New Roman" w:cs="Times New Roman"/>
          <w:sz w:val="24"/>
          <w:szCs w:val="24"/>
        </w:rPr>
      </w:pPr>
      <w:r w:rsidRPr="0051480B">
        <w:rPr>
          <w:rFonts w:ascii="Times New Roman" w:eastAsia="Times New Roman" w:hAnsi="Times New Roman" w:cs="Times New Roman"/>
          <w:sz w:val="24"/>
          <w:szCs w:val="24"/>
        </w:rPr>
        <w:t>Primary &amp; Secondary Healthcare Department, Punjab</w:t>
      </w:r>
    </w:p>
    <w:p w:rsidR="00291D31" w:rsidRPr="00600D49" w:rsidRDefault="00291D31" w:rsidP="009429DF">
      <w:pPr>
        <w:spacing w:before="120" w:after="120" w:line="240" w:lineRule="auto"/>
        <w:rPr>
          <w:rFonts w:ascii="Times New Roman" w:eastAsia="Times New Roman" w:hAnsi="Times New Roman" w:cs="Times New Roman"/>
          <w:sz w:val="24"/>
          <w:szCs w:val="24"/>
        </w:rPr>
      </w:pPr>
    </w:p>
    <w:p w:rsidR="004378B2" w:rsidRDefault="004378B2" w:rsidP="008E7B59">
      <w:pPr>
        <w:pStyle w:val="NoSpacing"/>
        <w:spacing w:before="120" w:after="120"/>
        <w:jc w:val="both"/>
        <w:rPr>
          <w:rFonts w:cs="Times New Roman"/>
          <w:szCs w:val="24"/>
        </w:rPr>
      </w:pPr>
      <w:r w:rsidRPr="00A832C3">
        <w:rPr>
          <w:rFonts w:cs="Times New Roman"/>
          <w:b/>
          <w:szCs w:val="24"/>
        </w:rPr>
        <w:t>Background:</w:t>
      </w:r>
      <w:r w:rsidRPr="00A832C3">
        <w:rPr>
          <w:rFonts w:cs="Times New Roman"/>
          <w:szCs w:val="24"/>
        </w:rPr>
        <w:t xml:space="preserve"> Depression among type 2 diabetes mellitus patient results in negative health outcomes. </w:t>
      </w:r>
      <w:r w:rsidRPr="00A832C3">
        <w:rPr>
          <w:rFonts w:cs="Times New Roman"/>
          <w:szCs w:val="24"/>
        </w:rPr>
        <w:br/>
      </w:r>
      <w:r w:rsidRPr="00A832C3">
        <w:rPr>
          <w:rFonts w:cs="Times New Roman"/>
          <w:b/>
          <w:szCs w:val="24"/>
        </w:rPr>
        <w:t>Objectives:</w:t>
      </w:r>
      <w:r w:rsidRPr="00A832C3">
        <w:rPr>
          <w:rFonts w:cs="Times New Roman"/>
          <w:szCs w:val="24"/>
        </w:rPr>
        <w:t xml:space="preserve"> To determine the association between depression and glycemic control in patients suffering from type 2 diabetes mellitus. </w:t>
      </w:r>
    </w:p>
    <w:p w:rsidR="004378B2" w:rsidRDefault="004378B2" w:rsidP="008E7B59">
      <w:pPr>
        <w:pStyle w:val="NoSpacing"/>
        <w:spacing w:before="120" w:after="120"/>
        <w:jc w:val="both"/>
        <w:rPr>
          <w:rFonts w:cs="Times New Roman"/>
          <w:szCs w:val="24"/>
        </w:rPr>
      </w:pPr>
      <w:r w:rsidRPr="00A832C3">
        <w:rPr>
          <w:rFonts w:cs="Times New Roman"/>
          <w:b/>
          <w:bCs/>
          <w:szCs w:val="24"/>
        </w:rPr>
        <w:t>Study design, settings and duration:</w:t>
      </w:r>
      <w:r w:rsidRPr="00A832C3">
        <w:rPr>
          <w:rFonts w:cs="Times New Roman"/>
          <w:szCs w:val="24"/>
        </w:rPr>
        <w:t xml:space="preserve"> This comparative cross-sectional study was conducted in the diabetic patients attending diabetic clinic of Capital Hospital, Islamabad which is a tertiary care hospital from 1st September 2015 to 30th November 2015. </w:t>
      </w:r>
    </w:p>
    <w:p w:rsidR="004378B2" w:rsidRDefault="004378B2" w:rsidP="008E7B59">
      <w:pPr>
        <w:pStyle w:val="NoSpacing"/>
        <w:spacing w:before="120" w:after="120"/>
        <w:jc w:val="both"/>
        <w:rPr>
          <w:rFonts w:cs="Times New Roman"/>
          <w:szCs w:val="24"/>
        </w:rPr>
      </w:pPr>
      <w:r w:rsidRPr="00A832C3">
        <w:rPr>
          <w:rFonts w:cs="Times New Roman"/>
          <w:b/>
          <w:bCs/>
          <w:szCs w:val="24"/>
        </w:rPr>
        <w:t>Patients and Methods:</w:t>
      </w:r>
      <w:r w:rsidRPr="00A832C3">
        <w:rPr>
          <w:rFonts w:cs="Times New Roman"/>
          <w:szCs w:val="24"/>
        </w:rPr>
        <w:t xml:space="preserve"> The serum glycosylated hemoglobin levels (HbA1c) were recorded from the medical records of patients while Patient Health Questionnaire (PHQ-9) was used to assess depression in these patients. Poor glycemic control was taken as value of HbA1c ≥ 7%. Equal number of depressive and non-depressive type 2 diabetics were recruited. The data was analyzed using SPSS 20.0 and Chi-square was used to find out association between depression and glycemic control among type 2 diabetes mellitus patients. </w:t>
      </w:r>
    </w:p>
    <w:p w:rsidR="004378B2" w:rsidRPr="00A832C3" w:rsidRDefault="004378B2" w:rsidP="008E7B59">
      <w:pPr>
        <w:pStyle w:val="NoSpacing"/>
        <w:spacing w:before="120" w:after="120"/>
        <w:jc w:val="both"/>
        <w:rPr>
          <w:rFonts w:cs="Times New Roman"/>
          <w:szCs w:val="24"/>
        </w:rPr>
      </w:pPr>
      <w:r w:rsidRPr="00A832C3">
        <w:rPr>
          <w:rFonts w:cs="Times New Roman"/>
          <w:b/>
          <w:szCs w:val="24"/>
        </w:rPr>
        <w:t>Results:</w:t>
      </w:r>
      <w:r w:rsidRPr="00A832C3">
        <w:rPr>
          <w:rFonts w:cs="Times New Roman"/>
          <w:szCs w:val="24"/>
        </w:rPr>
        <w:t xml:space="preserve"> A total of 250 type 2 diabetes patients were enrolled in the study. Their mean HbA1c level was 8.5% (S.D ± 2.15) and the PHQ-9 score was 9.0 (S.D ± 4.11). Almost 83.2% patients had poor glycemic control and were depressed while 57.6% had poor glycemic control but were non-depressed. Depression was strongly associated with poor glycemic control in type 2 diabetes mellitus. </w:t>
      </w:r>
    </w:p>
    <w:p w:rsidR="004378B2" w:rsidRDefault="004378B2" w:rsidP="008E7B59">
      <w:pPr>
        <w:pStyle w:val="NoSpacing"/>
        <w:spacing w:before="120" w:after="120"/>
        <w:jc w:val="both"/>
        <w:rPr>
          <w:rFonts w:cs="Times New Roman"/>
          <w:szCs w:val="24"/>
        </w:rPr>
      </w:pPr>
      <w:r w:rsidRPr="00A832C3">
        <w:rPr>
          <w:rFonts w:cs="Times New Roman"/>
          <w:b/>
          <w:szCs w:val="24"/>
        </w:rPr>
        <w:lastRenderedPageBreak/>
        <w:t>Conclusion:</w:t>
      </w:r>
      <w:r w:rsidRPr="00A832C3">
        <w:rPr>
          <w:rFonts w:cs="Times New Roman"/>
          <w:szCs w:val="24"/>
        </w:rPr>
        <w:t xml:space="preserve"> Depression among type 2 diabetes patients was significantly associated with poor glycemic control. </w:t>
      </w:r>
    </w:p>
    <w:p w:rsidR="004378B2" w:rsidRDefault="004378B2" w:rsidP="008E7B59">
      <w:pPr>
        <w:pStyle w:val="NoSpacing"/>
        <w:spacing w:before="120" w:after="120"/>
        <w:jc w:val="both"/>
        <w:rPr>
          <w:rFonts w:cs="Times New Roman"/>
          <w:szCs w:val="24"/>
        </w:rPr>
      </w:pPr>
      <w:r w:rsidRPr="00A832C3">
        <w:rPr>
          <w:rFonts w:cs="Times New Roman"/>
          <w:b/>
          <w:szCs w:val="24"/>
        </w:rPr>
        <w:t>Policy message:</w:t>
      </w:r>
      <w:r w:rsidRPr="00A832C3">
        <w:rPr>
          <w:rFonts w:cs="Times New Roman"/>
          <w:szCs w:val="24"/>
        </w:rPr>
        <w:t xml:space="preserve"> Type 2 diabetic patients should be regularly monitored for their glycemic control and assessed for depression and treated accordingly. </w:t>
      </w:r>
    </w:p>
    <w:p w:rsidR="00B24A72" w:rsidRDefault="00B24A72" w:rsidP="008E7B59">
      <w:pPr>
        <w:pStyle w:val="NoSpacing"/>
        <w:spacing w:before="120" w:after="120"/>
        <w:jc w:val="both"/>
        <w:rPr>
          <w:rFonts w:cs="Times New Roman"/>
          <w:szCs w:val="24"/>
        </w:rPr>
      </w:pPr>
    </w:p>
    <w:p w:rsidR="00B24A72" w:rsidRDefault="00B24A72" w:rsidP="00B24A72">
      <w:pPr>
        <w:pStyle w:val="Heading2"/>
        <w:spacing w:before="120" w:line="240" w:lineRule="auto"/>
        <w:rPr>
          <w:rFonts w:eastAsia="Times New Roman"/>
        </w:rPr>
      </w:pPr>
      <w:bookmarkStart w:id="400" w:name="_Toc524968686"/>
      <w:r>
        <w:rPr>
          <w:rFonts w:eastAsia="Times New Roman"/>
        </w:rPr>
        <w:t>Abstract ID 2063</w:t>
      </w:r>
      <w:bookmarkEnd w:id="400"/>
    </w:p>
    <w:p w:rsidR="00B24A72" w:rsidRPr="007C0BA6" w:rsidRDefault="00B24A72" w:rsidP="00B24A72">
      <w:pPr>
        <w:pStyle w:val="Heading3"/>
        <w:spacing w:before="120" w:line="240" w:lineRule="auto"/>
        <w:jc w:val="both"/>
        <w:rPr>
          <w:rFonts w:eastAsia="Times New Roman"/>
        </w:rPr>
      </w:pPr>
      <w:bookmarkStart w:id="401" w:name="_Toc524968687"/>
      <w:r w:rsidRPr="00832F30">
        <w:rPr>
          <w:rFonts w:eastAsia="Times New Roman"/>
        </w:rPr>
        <w:t xml:space="preserve">Factors Affecting Life Style Adaptation / Consistency </w:t>
      </w:r>
      <w:r>
        <w:rPr>
          <w:rFonts w:eastAsia="Times New Roman"/>
        </w:rPr>
        <w:t>a</w:t>
      </w:r>
      <w:r w:rsidRPr="00832F30">
        <w:rPr>
          <w:rFonts w:eastAsia="Times New Roman"/>
        </w:rPr>
        <w:t xml:space="preserve">mong Cases </w:t>
      </w:r>
      <w:r>
        <w:rPr>
          <w:rFonts w:eastAsia="Times New Roman"/>
        </w:rPr>
        <w:t>of Type 2 Diabetes Mellitus i</w:t>
      </w:r>
      <w:r w:rsidRPr="00832F30">
        <w:rPr>
          <w:rFonts w:eastAsia="Times New Roman"/>
        </w:rPr>
        <w:t>n Urban Pakistan</w:t>
      </w:r>
      <w:bookmarkEnd w:id="401"/>
    </w:p>
    <w:p w:rsidR="00CE52BF" w:rsidRPr="00B24A72" w:rsidRDefault="004378B2" w:rsidP="00B24A72">
      <w:pPr>
        <w:spacing w:before="120" w:after="120" w:line="240" w:lineRule="auto"/>
        <w:rPr>
          <w:rFonts w:ascii="Times New Roman" w:eastAsiaTheme="majorEastAsia" w:hAnsi="Times New Roman" w:cstheme="majorBidi"/>
          <w:b/>
          <w:bCs/>
          <w:color w:val="5B9BD5" w:themeColor="accent1"/>
          <w:sz w:val="24"/>
        </w:rPr>
      </w:pPr>
      <w:r w:rsidRPr="001658F9">
        <w:rPr>
          <w:rFonts w:ascii="Times New Roman" w:eastAsia="Times New Roman" w:hAnsi="Times New Roman" w:cs="Times New Roman"/>
          <w:sz w:val="24"/>
          <w:szCs w:val="24"/>
        </w:rPr>
        <w:t>Major Fahd Akram, Brig Naila Azam, Waqas Akram, Major Eisha</w:t>
      </w:r>
      <w:r w:rsidR="00017A98">
        <w:rPr>
          <w:rFonts w:ascii="Times New Roman" w:eastAsia="Times New Roman" w:hAnsi="Times New Roman" w:cs="Times New Roman"/>
          <w:sz w:val="24"/>
          <w:szCs w:val="24"/>
        </w:rPr>
        <w:t xml:space="preserve"> Mansoor, </w:t>
      </w:r>
    </w:p>
    <w:p w:rsidR="004378B2" w:rsidRDefault="00017A98" w:rsidP="00CE52BF">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Major </w:t>
      </w:r>
      <w:r w:rsidR="004378B2" w:rsidRPr="001658F9">
        <w:rPr>
          <w:rFonts w:ascii="Times New Roman" w:eastAsia="Times New Roman" w:hAnsi="Times New Roman" w:cs="Times New Roman"/>
          <w:sz w:val="24"/>
          <w:szCs w:val="24"/>
        </w:rPr>
        <w:t>AsimMinAllah</w:t>
      </w:r>
    </w:p>
    <w:p w:rsidR="004A4C70" w:rsidRPr="001658F9" w:rsidRDefault="004A4C70" w:rsidP="008E7B59">
      <w:pPr>
        <w:spacing w:before="120" w:after="120" w:line="240" w:lineRule="auto"/>
        <w:rPr>
          <w:rFonts w:ascii="Times New Roman" w:eastAsia="Times New Roman" w:hAnsi="Times New Roman" w:cs="Times New Roman"/>
          <w:sz w:val="24"/>
          <w:szCs w:val="24"/>
        </w:rPr>
      </w:pPr>
      <w:r w:rsidRPr="004A4C70">
        <w:rPr>
          <w:rFonts w:ascii="Times New Roman" w:eastAsia="Times New Roman" w:hAnsi="Times New Roman" w:cs="Times New Roman"/>
          <w:sz w:val="24"/>
          <w:szCs w:val="24"/>
        </w:rPr>
        <w:t>Armed Forces Post Graduate Medical Institute, Rawalpindi</w:t>
      </w:r>
    </w:p>
    <w:p w:rsidR="004378B2" w:rsidRDefault="004378B2" w:rsidP="00CE52BF">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Objectives:</w:t>
      </w:r>
      <w:r w:rsidRPr="00C2067A">
        <w:rPr>
          <w:rFonts w:asciiTheme="majorBidi" w:eastAsia="Times New Roman" w:hAnsiTheme="majorBidi" w:cstheme="majorBidi"/>
          <w:color w:val="000000"/>
          <w:sz w:val="24"/>
          <w:szCs w:val="24"/>
        </w:rPr>
        <w:t xml:space="preserve"> To assess the frequency of non-compliance/inconsistency of life style adaptations recommended </w:t>
      </w:r>
      <w:r>
        <w:rPr>
          <w:rFonts w:asciiTheme="majorBidi" w:eastAsia="Times New Roman" w:hAnsiTheme="majorBidi" w:cstheme="majorBidi"/>
          <w:color w:val="000000"/>
          <w:sz w:val="24"/>
          <w:szCs w:val="24"/>
        </w:rPr>
        <w:t>among type 2 diabetic patients.</w:t>
      </w:r>
      <w:r w:rsidRPr="00C2067A">
        <w:rPr>
          <w:rFonts w:asciiTheme="majorBidi" w:eastAsia="Times New Roman" w:hAnsiTheme="majorBidi" w:cstheme="majorBidi"/>
          <w:color w:val="000000"/>
          <w:sz w:val="24"/>
          <w:szCs w:val="24"/>
        </w:rPr>
        <w:t>To study factors affecting inconsistency of behavioural adaptations among patients of type 2 DM.</w:t>
      </w:r>
      <w:r w:rsidRPr="00C2067A">
        <w:rPr>
          <w:rFonts w:asciiTheme="majorBidi" w:eastAsia="Times New Roman" w:hAnsiTheme="majorBidi" w:cstheme="majorBidi"/>
          <w:color w:val="000000"/>
          <w:sz w:val="24"/>
          <w:szCs w:val="24"/>
        </w:rPr>
        <w:br/>
      </w:r>
      <w:r w:rsidRPr="00CE52BF">
        <w:rPr>
          <w:rFonts w:asciiTheme="majorBidi" w:eastAsia="Times New Roman" w:hAnsiTheme="majorBidi" w:cstheme="majorBidi"/>
          <w:b/>
          <w:bCs/>
          <w:color w:val="000000"/>
          <w:sz w:val="24"/>
          <w:szCs w:val="24"/>
        </w:rPr>
        <w:t>Study Design:</w:t>
      </w:r>
      <w:r w:rsidRPr="00C2067A">
        <w:rPr>
          <w:rFonts w:asciiTheme="majorBidi" w:eastAsia="Times New Roman" w:hAnsiTheme="majorBidi" w:cstheme="majorBidi"/>
          <w:color w:val="000000"/>
          <w:sz w:val="24"/>
          <w:szCs w:val="24"/>
        </w:rPr>
        <w:t xml:space="preserve"> Descriptive cross sectional Study.It was a descriptive cross sectional study conducted in population of Rawalpindi cantt and nearby localities (Afshan colony, shalley valley colony, Dheri Hassan abad) by door to door survey over period of six months, from Feb 2017 to Jul 2017.</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Methods:</w:t>
      </w:r>
      <w:r w:rsidRPr="00C2067A">
        <w:rPr>
          <w:rFonts w:asciiTheme="majorBidi" w:eastAsia="Times New Roman" w:hAnsiTheme="majorBidi" w:cstheme="majorBidi"/>
          <w:color w:val="000000"/>
          <w:sz w:val="24"/>
          <w:szCs w:val="24"/>
        </w:rPr>
        <w:t xml:space="preserve"> Four hundred self declared diabetic patients who had been diagnosed for more than 2 years and above 40 years of age were approached at their homes using non-probability convenient sampling method. They were interviewed using structured questionnaire after taking informed consent. SPSS version 20.0 was used for data entry and analysis. A p-value of &lt;0.05 was considered statistically significant.</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Results:</w:t>
      </w:r>
      <w:r w:rsidRPr="00C2067A">
        <w:rPr>
          <w:rFonts w:asciiTheme="majorBidi" w:eastAsia="Times New Roman" w:hAnsiTheme="majorBidi" w:cstheme="majorBidi"/>
          <w:color w:val="000000"/>
          <w:sz w:val="24"/>
          <w:szCs w:val="24"/>
        </w:rPr>
        <w:t xml:space="preserve"> The mean age of the participants was 56.47 ± 9.81 with predominantly female population of 250 (64.8%). Only 36% of the participants was found to be adherent to life style modification required for diabetic self-management. Socio-demographic factors like gender, age, ethnicity and marital status were not significantly associated with the compliance level of self diabetic management, whereas increase in educational status was found to be associated with increase in compliance score (p-value = 0.014)</w:t>
      </w:r>
      <w:r>
        <w:rPr>
          <w:rFonts w:asciiTheme="majorBidi" w:eastAsia="Times New Roman" w:hAnsiTheme="majorBidi" w:cstheme="majorBidi"/>
          <w:color w:val="000000"/>
          <w:sz w:val="24"/>
          <w:szCs w:val="24"/>
        </w:rPr>
        <w:t>.</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Conclusion:</w:t>
      </w:r>
      <w:r w:rsidRPr="00C2067A">
        <w:rPr>
          <w:rFonts w:asciiTheme="majorBidi" w:eastAsia="Times New Roman" w:hAnsiTheme="majorBidi" w:cstheme="majorBidi"/>
          <w:color w:val="000000"/>
          <w:sz w:val="24"/>
          <w:szCs w:val="24"/>
        </w:rPr>
        <w:t xml:space="preserve"> The majority of the participants were not following the prescribed lifestyle modification required for the diabetes management and education status has been found to be linked with adherence to life style modification.</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Keywords:</w:t>
      </w:r>
      <w:r w:rsidRPr="00C2067A">
        <w:rPr>
          <w:rFonts w:asciiTheme="majorBidi" w:eastAsia="Times New Roman" w:hAnsiTheme="majorBidi" w:cstheme="majorBidi"/>
          <w:color w:val="000000"/>
          <w:sz w:val="24"/>
          <w:szCs w:val="24"/>
        </w:rPr>
        <w:t xml:space="preserve"> Lifestyle modification, Type 2 diabetes, Adherence</w:t>
      </w:r>
    </w:p>
    <w:p w:rsidR="00B24A72" w:rsidRDefault="00B24A72" w:rsidP="008E7B59">
      <w:pPr>
        <w:spacing w:before="120" w:after="120" w:line="240" w:lineRule="auto"/>
        <w:jc w:val="both"/>
        <w:rPr>
          <w:rFonts w:asciiTheme="majorBidi" w:eastAsia="Times New Roman" w:hAnsiTheme="majorBidi" w:cstheme="majorBidi"/>
          <w:color w:val="000000"/>
          <w:sz w:val="24"/>
          <w:szCs w:val="24"/>
        </w:rPr>
      </w:pPr>
    </w:p>
    <w:p w:rsidR="00B24A72" w:rsidRDefault="00B24A72" w:rsidP="00B24A72">
      <w:pPr>
        <w:pStyle w:val="Heading2"/>
        <w:spacing w:before="120" w:line="240" w:lineRule="auto"/>
        <w:rPr>
          <w:rFonts w:eastAsia="Times New Roman"/>
        </w:rPr>
      </w:pPr>
      <w:bookmarkStart w:id="402" w:name="_Toc524968688"/>
      <w:r>
        <w:rPr>
          <w:rFonts w:eastAsia="Times New Roman"/>
        </w:rPr>
        <w:t>Abstract ID 2068</w:t>
      </w:r>
      <w:bookmarkEnd w:id="402"/>
    </w:p>
    <w:p w:rsidR="00B24A72" w:rsidRPr="00656099" w:rsidRDefault="00B24A72" w:rsidP="00B24A72">
      <w:pPr>
        <w:pStyle w:val="Heading3"/>
        <w:spacing w:before="120" w:line="240" w:lineRule="auto"/>
        <w:rPr>
          <w:rFonts w:eastAsia="Times New Roman"/>
        </w:rPr>
      </w:pPr>
      <w:bookmarkStart w:id="403" w:name="_Toc524968689"/>
      <w:r w:rsidRPr="00B95F53">
        <w:rPr>
          <w:rFonts w:eastAsia="Times New Roman"/>
        </w:rPr>
        <w:t>Effective Counseling Regimes for Weight Management: A Review</w:t>
      </w:r>
      <w:bookmarkEnd w:id="403"/>
    </w:p>
    <w:p w:rsidR="004378B2" w:rsidRPr="00B24A72" w:rsidRDefault="004378B2" w:rsidP="00B24A72">
      <w:pPr>
        <w:spacing w:before="120" w:after="120" w:line="240" w:lineRule="auto"/>
        <w:rPr>
          <w:rFonts w:asciiTheme="majorBidi" w:eastAsia="Times New Roman" w:hAnsiTheme="majorBidi" w:cstheme="majorBidi"/>
          <w:color w:val="000000"/>
          <w:sz w:val="24"/>
          <w:szCs w:val="24"/>
        </w:rPr>
      </w:pPr>
      <w:r w:rsidRPr="00D956E6">
        <w:rPr>
          <w:rFonts w:ascii="Times New Roman" w:eastAsia="Times New Roman" w:hAnsi="Times New Roman" w:cs="Times New Roman"/>
          <w:sz w:val="24"/>
          <w:szCs w:val="24"/>
        </w:rPr>
        <w:t>Muntaha Shakoor, Rabya Majid, Sabah Yasin, Nida Iftikhar, Nizwa Itrat</w:t>
      </w:r>
    </w:p>
    <w:p w:rsidR="004A4C70" w:rsidRPr="00D956E6" w:rsidRDefault="000B057B" w:rsidP="008E7B59">
      <w:pPr>
        <w:spacing w:before="120" w:after="120" w:line="240" w:lineRule="auto"/>
        <w:rPr>
          <w:rFonts w:ascii="Times New Roman" w:eastAsia="Times New Roman" w:hAnsi="Times New Roman" w:cs="Times New Roman"/>
          <w:sz w:val="24"/>
          <w:szCs w:val="24"/>
        </w:rPr>
      </w:pPr>
      <w:r w:rsidRPr="004A4C70">
        <w:rPr>
          <w:rFonts w:ascii="Times New Roman" w:eastAsia="Times New Roman" w:hAnsi="Times New Roman" w:cs="Times New Roman"/>
          <w:sz w:val="24"/>
          <w:szCs w:val="24"/>
        </w:rPr>
        <w:t xml:space="preserve">The University </w:t>
      </w:r>
      <w:r w:rsidR="0064364E">
        <w:rPr>
          <w:rFonts w:ascii="Times New Roman" w:eastAsia="Times New Roman" w:hAnsi="Times New Roman" w:cs="Times New Roman"/>
          <w:sz w:val="24"/>
          <w:szCs w:val="24"/>
        </w:rPr>
        <w:t>o</w:t>
      </w:r>
      <w:r w:rsidRPr="004A4C70">
        <w:rPr>
          <w:rFonts w:ascii="Times New Roman" w:eastAsia="Times New Roman" w:hAnsi="Times New Roman" w:cs="Times New Roman"/>
          <w:sz w:val="24"/>
          <w:szCs w:val="24"/>
        </w:rPr>
        <w:t>f Faisalabad</w:t>
      </w:r>
    </w:p>
    <w:p w:rsidR="00017A98" w:rsidRDefault="00017A98" w:rsidP="008E7B59">
      <w:pPr>
        <w:spacing w:before="120" w:after="120" w:line="240" w:lineRule="auto"/>
        <w:jc w:val="both"/>
        <w:rPr>
          <w:rFonts w:asciiTheme="majorBidi" w:eastAsia="Times New Roman" w:hAnsiTheme="majorBidi" w:cstheme="majorBidi"/>
          <w:b/>
          <w:bCs/>
          <w:color w:val="000000"/>
          <w:sz w:val="24"/>
          <w:szCs w:val="24"/>
        </w:rPr>
      </w:pP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Background:</w:t>
      </w:r>
      <w:r w:rsidRPr="00B95F53">
        <w:rPr>
          <w:rFonts w:asciiTheme="majorBidi" w:eastAsia="Times New Roman" w:hAnsiTheme="majorBidi" w:cstheme="majorBidi"/>
          <w:color w:val="000000"/>
          <w:sz w:val="24"/>
          <w:szCs w:val="24"/>
        </w:rPr>
        <w:t xml:space="preserve"> Nutritive and lifestyle amendments are the chief treatments for individuals who are chunky or overweight. Social networking applications are auspicious adjuncts for online weight management interferences through learning. More systemetic assessme</w:t>
      </w:r>
      <w:r>
        <w:rPr>
          <w:rFonts w:asciiTheme="majorBidi" w:eastAsia="Times New Roman" w:hAnsiTheme="majorBidi" w:cstheme="majorBidi"/>
          <w:color w:val="000000"/>
          <w:sz w:val="24"/>
          <w:szCs w:val="24"/>
        </w:rPr>
        <w:t xml:space="preserve">nt of the evidences </w:t>
      </w:r>
      <w:r w:rsidR="00CE52BF">
        <w:rPr>
          <w:rFonts w:asciiTheme="majorBidi" w:eastAsia="Times New Roman" w:hAnsiTheme="majorBidi" w:cstheme="majorBidi"/>
          <w:color w:val="000000"/>
          <w:sz w:val="24"/>
          <w:szCs w:val="24"/>
        </w:rPr>
        <w:t>is</w:t>
      </w:r>
      <w:r>
        <w:rPr>
          <w:rFonts w:asciiTheme="majorBidi" w:eastAsia="Times New Roman" w:hAnsiTheme="majorBidi" w:cstheme="majorBidi"/>
          <w:color w:val="000000"/>
          <w:sz w:val="24"/>
          <w:szCs w:val="24"/>
        </w:rPr>
        <w:t xml:space="preserve"> needed.</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Objective:</w:t>
      </w:r>
      <w:r w:rsidRPr="00B95F53">
        <w:rPr>
          <w:rFonts w:asciiTheme="majorBidi" w:eastAsia="Times New Roman" w:hAnsiTheme="majorBidi" w:cstheme="majorBidi"/>
          <w:color w:val="000000"/>
          <w:sz w:val="24"/>
          <w:szCs w:val="24"/>
        </w:rPr>
        <w:t xml:space="preserve"> The purpose of dietary interventions is to estimate the consequences of dietary counseling and the impression of usage of social applications in online we</w:t>
      </w:r>
      <w:r>
        <w:rPr>
          <w:rFonts w:asciiTheme="majorBidi" w:eastAsia="Times New Roman" w:hAnsiTheme="majorBidi" w:cstheme="majorBidi"/>
          <w:color w:val="000000"/>
          <w:sz w:val="24"/>
          <w:szCs w:val="24"/>
        </w:rPr>
        <w:t>ight controlling interventions.</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Methodology:</w:t>
      </w:r>
      <w:r w:rsidRPr="00B95F53">
        <w:rPr>
          <w:rFonts w:asciiTheme="majorBidi" w:eastAsia="Times New Roman" w:hAnsiTheme="majorBidi" w:cstheme="majorBidi"/>
          <w:color w:val="000000"/>
          <w:sz w:val="24"/>
          <w:szCs w:val="24"/>
        </w:rPr>
        <w:t xml:space="preserve"> Intervention studies issued from 2010-2018 were acknowledged through a designed search in PubMed, Google scholar, NCBI and Sci-direct as well as electronically retrieved articles. Data was collected according to dietary and social media interventions for weight management.</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Results:</w:t>
      </w:r>
      <w:r w:rsidRPr="00B95F53">
        <w:rPr>
          <w:rFonts w:asciiTheme="majorBidi" w:eastAsia="Times New Roman" w:hAnsiTheme="majorBidi" w:cstheme="majorBidi"/>
          <w:color w:val="000000"/>
          <w:sz w:val="24"/>
          <w:szCs w:val="24"/>
        </w:rPr>
        <w:t xml:space="preserve"> 20 studies met eligibility criteria that support effective dietary counselling and social media interventions for weight management. Solitary study restrained the isolated outcomes of social media. It exhibited greater contribution of members, but there seems to be not a huge difference in weight-related conclusions.20 nutrition studies out of 26, comprising of computer tailored interventions showed significant effect. The evidence suggested a reliable change on  fat  through computer tailored interventions.</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Conclusion:</w:t>
      </w:r>
      <w:r w:rsidRPr="00B95F53">
        <w:rPr>
          <w:rFonts w:asciiTheme="majorBidi" w:eastAsia="Times New Roman" w:hAnsiTheme="majorBidi" w:cstheme="majorBidi"/>
          <w:color w:val="000000"/>
          <w:sz w:val="24"/>
          <w:szCs w:val="24"/>
        </w:rPr>
        <w:t xml:space="preserve"> Dietetical counseling interventions produce uncertain weight losses that relapse with the passage of time. Social media play a significantly less part in engaging individuals. Although, there seems to be potential for the usage of computer tailored interventions for stimulating healthy life style. Further researches for weight management should be emphasized.</w:t>
      </w:r>
    </w:p>
    <w:p w:rsidR="00B24A72" w:rsidRDefault="00B24A72" w:rsidP="008E7B59">
      <w:pPr>
        <w:spacing w:before="120" w:after="120" w:line="240" w:lineRule="auto"/>
        <w:jc w:val="both"/>
        <w:rPr>
          <w:rFonts w:asciiTheme="majorBidi" w:eastAsia="Times New Roman" w:hAnsiTheme="majorBidi" w:cstheme="majorBidi"/>
          <w:color w:val="000000"/>
          <w:sz w:val="24"/>
          <w:szCs w:val="24"/>
        </w:rPr>
      </w:pPr>
    </w:p>
    <w:p w:rsidR="00B24A72" w:rsidRPr="002E635F" w:rsidRDefault="00B24A72" w:rsidP="00B24A72">
      <w:pPr>
        <w:pStyle w:val="Heading2"/>
        <w:spacing w:before="120" w:line="240" w:lineRule="auto"/>
        <w:rPr>
          <w:rFonts w:eastAsia="Times New Roman"/>
        </w:rPr>
      </w:pPr>
      <w:bookmarkStart w:id="404" w:name="_Toc524968690"/>
      <w:r w:rsidRPr="002E635F">
        <w:rPr>
          <w:rFonts w:eastAsia="Times New Roman"/>
        </w:rPr>
        <w:t>Abstract ID 2096</w:t>
      </w:r>
      <w:bookmarkEnd w:id="404"/>
    </w:p>
    <w:p w:rsidR="00B24A72" w:rsidRPr="002E635F" w:rsidRDefault="00B24A72" w:rsidP="00B24A72">
      <w:pPr>
        <w:pStyle w:val="Heading3"/>
        <w:spacing w:before="120" w:line="240" w:lineRule="auto"/>
        <w:rPr>
          <w:rFonts w:eastAsia="Times New Roman"/>
        </w:rPr>
      </w:pPr>
      <w:bookmarkStart w:id="405" w:name="_Toc524968691"/>
      <w:r w:rsidRPr="002E635F">
        <w:rPr>
          <w:rFonts w:eastAsia="Times New Roman"/>
        </w:rPr>
        <w:t xml:space="preserve">Exploring the Hypocholesterolemic Potential of Inulin </w:t>
      </w:r>
      <w:r>
        <w:rPr>
          <w:rFonts w:eastAsia="Times New Roman"/>
        </w:rPr>
        <w:t>i</w:t>
      </w:r>
      <w:r w:rsidRPr="002E635F">
        <w:rPr>
          <w:rFonts w:eastAsia="Times New Roman"/>
        </w:rPr>
        <w:t>n RodentsExperimental Model</w:t>
      </w:r>
      <w:bookmarkEnd w:id="405"/>
    </w:p>
    <w:p w:rsidR="004378B2" w:rsidRPr="00B24A72" w:rsidRDefault="004378B2" w:rsidP="00B24A72">
      <w:pPr>
        <w:spacing w:before="120" w:after="120" w:line="240" w:lineRule="auto"/>
        <w:rPr>
          <w:rFonts w:asciiTheme="majorBidi" w:eastAsia="Times New Roman" w:hAnsiTheme="majorBidi" w:cstheme="majorBidi"/>
          <w:color w:val="000000"/>
          <w:sz w:val="24"/>
          <w:szCs w:val="24"/>
        </w:rPr>
      </w:pPr>
      <w:r w:rsidRPr="002E635F">
        <w:rPr>
          <w:rFonts w:ascii="Times New Roman" w:eastAsia="Times New Roman" w:hAnsi="Times New Roman" w:cs="Times New Roman"/>
          <w:sz w:val="24"/>
          <w:szCs w:val="24"/>
        </w:rPr>
        <w:t xml:space="preserve">Summer </w:t>
      </w:r>
      <w:r w:rsidR="00A13A57">
        <w:rPr>
          <w:rFonts w:ascii="Times New Roman" w:eastAsia="Times New Roman" w:hAnsi="Times New Roman" w:cs="Times New Roman"/>
          <w:sz w:val="24"/>
          <w:szCs w:val="24"/>
        </w:rPr>
        <w:t xml:space="preserve"> </w:t>
      </w:r>
      <w:r w:rsidRPr="002E635F">
        <w:rPr>
          <w:rFonts w:ascii="Times New Roman" w:eastAsia="Times New Roman" w:hAnsi="Times New Roman" w:cs="Times New Roman"/>
          <w:sz w:val="24"/>
          <w:szCs w:val="24"/>
        </w:rPr>
        <w:t>Rashid, Allah Rakha</w:t>
      </w:r>
    </w:p>
    <w:p w:rsidR="00017A98" w:rsidRDefault="00CE52BF" w:rsidP="008E7B59">
      <w:pPr>
        <w:spacing w:before="120" w:after="120" w:line="240" w:lineRule="auto"/>
        <w:jc w:val="both"/>
        <w:rPr>
          <w:rFonts w:asciiTheme="majorBidi" w:eastAsia="Times New Roman" w:hAnsiTheme="majorBidi" w:cstheme="majorBidi"/>
          <w:color w:val="000000"/>
          <w:sz w:val="24"/>
          <w:szCs w:val="24"/>
        </w:rPr>
      </w:pPr>
      <w:r w:rsidRPr="00CE52BF">
        <w:rPr>
          <w:rFonts w:asciiTheme="majorBidi" w:eastAsia="Times New Roman" w:hAnsiTheme="majorBidi" w:cstheme="majorBidi"/>
          <w:color w:val="000000"/>
          <w:sz w:val="24"/>
          <w:szCs w:val="24"/>
        </w:rPr>
        <w:t>Minhaj University Lahore</w:t>
      </w:r>
    </w:p>
    <w:p w:rsidR="00CE52BF" w:rsidRDefault="00CE52BF" w:rsidP="008E7B59">
      <w:pPr>
        <w:spacing w:before="120" w:after="120" w:line="240" w:lineRule="auto"/>
        <w:jc w:val="both"/>
        <w:rPr>
          <w:rFonts w:asciiTheme="majorBidi" w:eastAsia="Times New Roman" w:hAnsiTheme="majorBidi" w:cstheme="majorBidi"/>
          <w:color w:val="000000"/>
          <w:sz w:val="24"/>
          <w:szCs w:val="24"/>
        </w:rPr>
      </w:pP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Background:</w:t>
      </w:r>
      <w:r w:rsidRPr="005A1FBC">
        <w:rPr>
          <w:rFonts w:asciiTheme="majorBidi" w:eastAsia="Times New Roman" w:hAnsiTheme="majorBidi" w:cstheme="majorBidi"/>
          <w:color w:val="000000"/>
          <w:sz w:val="24"/>
          <w:szCs w:val="24"/>
        </w:rPr>
        <w:t xml:space="preserve"> Globally, there are various eras of dietary guidelines which have been challenged conversely by different communities in terms of health and nutrition. In this context, functional foods and nutraceuticals have attained greater focus for their therapeutic role by preventing the disease occurrence and ensuring good health. Regarding this scenario, dietary interventions dealing with the consumption of low fat foods or incorporated with prebiotics such as inulin and fructooligosaccharides have encompassed themselves to attain the</w:t>
      </w:r>
      <w:r>
        <w:rPr>
          <w:rFonts w:asciiTheme="majorBidi" w:eastAsia="Times New Roman" w:hAnsiTheme="majorBidi" w:cstheme="majorBidi"/>
          <w:color w:val="000000"/>
          <w:sz w:val="24"/>
          <w:szCs w:val="24"/>
        </w:rPr>
        <w:t xml:space="preserve"> nutritionally safe approach.</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Objectives:</w:t>
      </w:r>
      <w:r w:rsidRPr="005A1FBC">
        <w:rPr>
          <w:rFonts w:asciiTheme="majorBidi" w:eastAsia="Times New Roman" w:hAnsiTheme="majorBidi" w:cstheme="majorBidi"/>
          <w:color w:val="000000"/>
          <w:sz w:val="24"/>
          <w:szCs w:val="24"/>
        </w:rPr>
        <w:t xml:space="preserve"> Instant research was conducted to explore the therapeutic effect of inulin against h</w:t>
      </w:r>
      <w:r>
        <w:rPr>
          <w:rFonts w:asciiTheme="majorBidi" w:eastAsia="Times New Roman" w:hAnsiTheme="majorBidi" w:cstheme="majorBidi"/>
          <w:color w:val="000000"/>
          <w:sz w:val="24"/>
          <w:szCs w:val="24"/>
        </w:rPr>
        <w:t>ypercholesterolemia.</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Methodology:</w:t>
      </w:r>
      <w:r w:rsidRPr="005A1FBC">
        <w:rPr>
          <w:rFonts w:asciiTheme="majorBidi" w:eastAsia="Times New Roman" w:hAnsiTheme="majorBidi" w:cstheme="majorBidi"/>
          <w:color w:val="000000"/>
          <w:sz w:val="24"/>
          <w:szCs w:val="24"/>
        </w:rPr>
        <w:t xml:space="preserve"> Purposely, inulin was extracted from two indigenous sources i.e. chicory roots and Jerusalem artichoke tubers and was used in bioefficacy trial involving hypercholesterolemic rats. This study was subdivided into three groups on the basis of diets provided to them i.e. G0 </w:t>
      </w:r>
      <w:r w:rsidRPr="005A1FBC">
        <w:rPr>
          <w:rFonts w:asciiTheme="majorBidi" w:eastAsia="Times New Roman" w:hAnsiTheme="majorBidi" w:cstheme="majorBidi"/>
          <w:color w:val="000000"/>
          <w:sz w:val="24"/>
          <w:szCs w:val="24"/>
        </w:rPr>
        <w:lastRenderedPageBreak/>
        <w:t>(control diet), G1 (chicory inulin based diet) and G2 (Jerusalem artichoke inulin based diet) where inulin was used as fat replacer in addition to be u</w:t>
      </w:r>
      <w:r>
        <w:rPr>
          <w:rFonts w:asciiTheme="majorBidi" w:eastAsia="Times New Roman" w:hAnsiTheme="majorBidi" w:cstheme="majorBidi"/>
          <w:color w:val="000000"/>
          <w:sz w:val="24"/>
          <w:szCs w:val="24"/>
        </w:rPr>
        <w:t>sed as a prebiotic ingredient.</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Results:</w:t>
      </w:r>
      <w:r w:rsidRPr="005A1FBC">
        <w:rPr>
          <w:rFonts w:asciiTheme="majorBidi" w:eastAsia="Times New Roman" w:hAnsiTheme="majorBidi" w:cstheme="majorBidi"/>
          <w:color w:val="000000"/>
          <w:sz w:val="24"/>
          <w:szCs w:val="24"/>
        </w:rPr>
        <w:t xml:space="preserve"> In bioefficacy trial, inulin proved effective in managing the cholesterol level. The cholesterol reduction was found to be 11.60% for G1 (chicory inulin based diet) and 11.20% for G2 (Jerusalem artichoke inulin based diet). Reduction in LDL levels was also observed in hypercholesterolemic rats. Besides, an up surge of 5.99% and 7.47% in HDL levels was witnessed by G2 (Jerusalem artichoke inulin containing diet) and G1 (chicory inulin containing diet), respectively. A noticeable decline in triglycerides levels was experienced with the administration of functional diets when compared to control and the recorded percent reduction was 17.0% (G1) and 14.66% (G2). Furthermore, serum glucose levels expressed a significant decline, whereas, an increase in insulin levels was observed for G1 and G2, respectively. Besides, kidney and liver functioning parameters were also improved by inulin based diet in comparison to control diet. Fecal pH was determined and reduction was observed in inulin fed g</w:t>
      </w:r>
      <w:r>
        <w:rPr>
          <w:rFonts w:asciiTheme="majorBidi" w:eastAsia="Times New Roman" w:hAnsiTheme="majorBidi" w:cstheme="majorBidi"/>
          <w:color w:val="000000"/>
          <w:sz w:val="24"/>
          <w:szCs w:val="24"/>
        </w:rPr>
        <w:t>roups in comparison to control.</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017A98">
        <w:rPr>
          <w:rFonts w:asciiTheme="majorBidi" w:eastAsia="Times New Roman" w:hAnsiTheme="majorBidi" w:cstheme="majorBidi"/>
          <w:b/>
          <w:bCs/>
          <w:color w:val="000000"/>
          <w:sz w:val="24"/>
          <w:szCs w:val="24"/>
        </w:rPr>
        <w:t>Conclusion:</w:t>
      </w:r>
      <w:r w:rsidRPr="005A1FBC">
        <w:rPr>
          <w:rFonts w:asciiTheme="majorBidi" w:eastAsia="Times New Roman" w:hAnsiTheme="majorBidi" w:cstheme="majorBidi"/>
          <w:color w:val="000000"/>
          <w:sz w:val="24"/>
          <w:szCs w:val="24"/>
        </w:rPr>
        <w:t xml:space="preserve"> Conclusively, it was inferred from the results that inulin can help to reduce the risks associated with hypercholesterolemia by modulating the food metabolism. Hence, it can be suggested that inulin supplemented designer foods have the potential to attenuate variou</w:t>
      </w:r>
      <w:r>
        <w:rPr>
          <w:rFonts w:asciiTheme="majorBidi" w:eastAsia="Times New Roman" w:hAnsiTheme="majorBidi" w:cstheme="majorBidi"/>
          <w:color w:val="000000"/>
          <w:sz w:val="24"/>
          <w:szCs w:val="24"/>
        </w:rPr>
        <w:t>s lifestyle related disorders.</w:t>
      </w:r>
    </w:p>
    <w:p w:rsidR="004378B2" w:rsidRDefault="00017A98" w:rsidP="008E7B59">
      <w:pPr>
        <w:spacing w:before="120" w:after="120" w:line="240" w:lineRule="auto"/>
        <w:jc w:val="both"/>
        <w:rPr>
          <w:rFonts w:asciiTheme="majorBidi" w:eastAsia="Times New Roman" w:hAnsiTheme="majorBidi" w:cstheme="majorBidi"/>
          <w:color w:val="000000"/>
          <w:sz w:val="24"/>
          <w:szCs w:val="24"/>
        </w:rPr>
      </w:pPr>
      <w:r>
        <w:rPr>
          <w:rFonts w:asciiTheme="majorBidi" w:eastAsia="Times New Roman" w:hAnsiTheme="majorBidi" w:cstheme="majorBidi"/>
          <w:b/>
          <w:bCs/>
          <w:color w:val="000000"/>
          <w:sz w:val="24"/>
          <w:szCs w:val="24"/>
        </w:rPr>
        <w:t>Keyw</w:t>
      </w:r>
      <w:r w:rsidR="004378B2" w:rsidRPr="00017A98">
        <w:rPr>
          <w:rFonts w:asciiTheme="majorBidi" w:eastAsia="Times New Roman" w:hAnsiTheme="majorBidi" w:cstheme="majorBidi"/>
          <w:b/>
          <w:bCs/>
          <w:color w:val="000000"/>
          <w:sz w:val="24"/>
          <w:szCs w:val="24"/>
        </w:rPr>
        <w:t>ords:</w:t>
      </w:r>
      <w:r w:rsidR="004378B2" w:rsidRPr="005A1FBC">
        <w:rPr>
          <w:rFonts w:asciiTheme="majorBidi" w:eastAsia="Times New Roman" w:hAnsiTheme="majorBidi" w:cstheme="majorBidi"/>
          <w:color w:val="000000"/>
          <w:sz w:val="24"/>
          <w:szCs w:val="24"/>
        </w:rPr>
        <w:t xml:space="preserve"> Dietary Fibre, Inulin, Hypercholesterolemia, Cholesterol, LDL, HDL, Triglycerides, Glucose, Insulin, Fecal pH</w:t>
      </w:r>
    </w:p>
    <w:p w:rsidR="009E681C" w:rsidRDefault="009E681C" w:rsidP="008E7B59">
      <w:pPr>
        <w:spacing w:before="120" w:after="120" w:line="240" w:lineRule="auto"/>
        <w:jc w:val="both"/>
        <w:rPr>
          <w:rFonts w:asciiTheme="majorBidi" w:eastAsia="Times New Roman" w:hAnsiTheme="majorBidi" w:cstheme="majorBidi"/>
          <w:color w:val="000000"/>
          <w:sz w:val="24"/>
          <w:szCs w:val="24"/>
        </w:rPr>
      </w:pPr>
    </w:p>
    <w:p w:rsidR="009E681C" w:rsidRPr="00EF53F7" w:rsidRDefault="009E681C" w:rsidP="009E681C">
      <w:pPr>
        <w:pStyle w:val="Heading2"/>
        <w:spacing w:before="120" w:line="240" w:lineRule="auto"/>
        <w:rPr>
          <w:szCs w:val="24"/>
        </w:rPr>
      </w:pPr>
      <w:bookmarkStart w:id="406" w:name="_Toc524968692"/>
      <w:r w:rsidRPr="00EF53F7">
        <w:rPr>
          <w:szCs w:val="24"/>
        </w:rPr>
        <w:t>Abstract ID-2099</w:t>
      </w:r>
      <w:bookmarkEnd w:id="406"/>
    </w:p>
    <w:p w:rsidR="009E681C" w:rsidRPr="002A2A48" w:rsidRDefault="009E681C" w:rsidP="009E681C">
      <w:pPr>
        <w:pStyle w:val="Heading3"/>
        <w:spacing w:before="120" w:line="240" w:lineRule="auto"/>
        <w:jc w:val="both"/>
        <w:rPr>
          <w:rFonts w:eastAsia="Times New Roman"/>
        </w:rPr>
      </w:pPr>
      <w:bookmarkStart w:id="407" w:name="_Toc524968693"/>
      <w:r w:rsidRPr="002A2A48">
        <w:rPr>
          <w:rFonts w:eastAsia="Times New Roman"/>
        </w:rPr>
        <w:t>Relationship between mobile phone de</w:t>
      </w:r>
      <w:r>
        <w:rPr>
          <w:rFonts w:eastAsia="Times New Roman"/>
        </w:rPr>
        <w:t>pendency and hand discomfort in U</w:t>
      </w:r>
      <w:r w:rsidRPr="002A2A48">
        <w:rPr>
          <w:rFonts w:eastAsia="Times New Roman"/>
        </w:rPr>
        <w:t>niversitystudents.</w:t>
      </w:r>
      <w:bookmarkEnd w:id="407"/>
    </w:p>
    <w:p w:rsidR="004378B2" w:rsidRPr="009E681C" w:rsidRDefault="004378B2" w:rsidP="008E7B59">
      <w:pPr>
        <w:spacing w:before="120" w:after="120" w:line="240" w:lineRule="auto"/>
      </w:pPr>
      <w:r w:rsidRPr="000F56C9">
        <w:rPr>
          <w:rFonts w:ascii="Times New Roman" w:eastAsia="Times New Roman" w:hAnsi="Times New Roman" w:cs="Times New Roman"/>
          <w:sz w:val="24"/>
          <w:szCs w:val="24"/>
        </w:rPr>
        <w:t>Beenish</w:t>
      </w:r>
      <w:r w:rsidR="00A13A57">
        <w:rPr>
          <w:rFonts w:ascii="Times New Roman" w:eastAsia="Times New Roman" w:hAnsi="Times New Roman" w:cs="Times New Roman"/>
          <w:sz w:val="24"/>
          <w:szCs w:val="24"/>
        </w:rPr>
        <w:t xml:space="preserve"> </w:t>
      </w:r>
      <w:r w:rsidRPr="000F56C9">
        <w:rPr>
          <w:rFonts w:ascii="Times New Roman" w:eastAsia="Times New Roman" w:hAnsi="Times New Roman" w:cs="Times New Roman"/>
          <w:sz w:val="24"/>
          <w:szCs w:val="24"/>
        </w:rPr>
        <w:t>Kalsoom</w:t>
      </w:r>
    </w:p>
    <w:p w:rsidR="004A4C70" w:rsidRDefault="004A4C70" w:rsidP="008E7B59">
      <w:pPr>
        <w:spacing w:before="120" w:after="120" w:line="240" w:lineRule="auto"/>
        <w:rPr>
          <w:rFonts w:ascii="Times New Roman" w:eastAsia="Times New Roman" w:hAnsi="Times New Roman" w:cs="Times New Roman"/>
          <w:sz w:val="24"/>
          <w:szCs w:val="24"/>
        </w:rPr>
      </w:pPr>
      <w:r w:rsidRPr="004A4C70">
        <w:rPr>
          <w:rFonts w:ascii="Times New Roman" w:eastAsia="Times New Roman" w:hAnsi="Times New Roman" w:cs="Times New Roman"/>
          <w:sz w:val="24"/>
          <w:szCs w:val="24"/>
        </w:rPr>
        <w:t>Al shafi Hospital</w:t>
      </w:r>
      <w:r>
        <w:rPr>
          <w:rFonts w:ascii="Times New Roman" w:eastAsia="Times New Roman" w:hAnsi="Times New Roman" w:cs="Times New Roman"/>
          <w:sz w:val="24"/>
          <w:szCs w:val="24"/>
        </w:rPr>
        <w:t>, Lahore</w:t>
      </w:r>
    </w:p>
    <w:p w:rsidR="00017A98" w:rsidRPr="000F56C9" w:rsidRDefault="00017A98" w:rsidP="00CE52BF">
      <w:pPr>
        <w:spacing w:before="120" w:after="120" w:line="240" w:lineRule="auto"/>
        <w:rPr>
          <w:rFonts w:ascii="Times New Roman" w:eastAsia="Times New Roman" w:hAnsi="Times New Roman" w:cs="Times New Roman"/>
          <w:sz w:val="24"/>
          <w:szCs w:val="24"/>
        </w:rPr>
      </w:pPr>
    </w:p>
    <w:p w:rsidR="00017A98" w:rsidRDefault="004378B2" w:rsidP="008E7B59">
      <w:pPr>
        <w:spacing w:before="120" w:after="120" w:line="240" w:lineRule="auto"/>
        <w:jc w:val="both"/>
        <w:rPr>
          <w:rFonts w:ascii="Times New Roman" w:eastAsia="Times New Roman" w:hAnsi="Times New Roman" w:cs="Times New Roman"/>
          <w:sz w:val="24"/>
          <w:szCs w:val="24"/>
        </w:rPr>
      </w:pPr>
      <w:r w:rsidRPr="00E174A7">
        <w:rPr>
          <w:rFonts w:ascii="Times New Roman" w:eastAsia="Times New Roman" w:hAnsi="Times New Roman" w:cs="Times New Roman"/>
          <w:b/>
          <w:bCs/>
          <w:sz w:val="24"/>
          <w:szCs w:val="24"/>
        </w:rPr>
        <w:t>Introduction</w:t>
      </w:r>
      <w:r>
        <w:rPr>
          <w:rFonts w:ascii="Times New Roman" w:eastAsia="Times New Roman" w:hAnsi="Times New Roman" w:cs="Times New Roman"/>
          <w:b/>
          <w:bCs/>
          <w:sz w:val="24"/>
          <w:szCs w:val="24"/>
        </w:rPr>
        <w:t>:</w:t>
      </w:r>
      <w:r w:rsidRPr="00E174A7">
        <w:rPr>
          <w:rFonts w:ascii="Times New Roman" w:eastAsia="Times New Roman" w:hAnsi="Times New Roman" w:cs="Times New Roman"/>
          <w:sz w:val="24"/>
          <w:szCs w:val="24"/>
        </w:rPr>
        <w:t xml:space="preserve">The hand discomfort occur when it is Called to work harder, stretch further, impact more directly or otherwise function at a great level than it is prepared for. Immediate impact will occur within a minute, but when this Incident occur repeatedly the will lead to damage. Availing of mobile phones (MPs) has suddenly increased, with over 3 billion citizens presently handling MPs ubiquitously. Mobile phones praxis routines such as time period of usage and application of mobile phones for accessing internet, social media and for playing games may be considered as prime contingency factors which may enhance prospect of endangerment emerging from the use of MPs. Smartphone users often complain of a variety of symptoms, such as headache, hand </w:t>
      </w:r>
      <w:r w:rsidR="00017A98">
        <w:rPr>
          <w:rFonts w:ascii="Times New Roman" w:eastAsia="Times New Roman" w:hAnsi="Times New Roman" w:cs="Times New Roman"/>
          <w:sz w:val="24"/>
          <w:szCs w:val="24"/>
        </w:rPr>
        <w:t>tremor, and finger discomfort.</w:t>
      </w:r>
    </w:p>
    <w:p w:rsidR="00017A98" w:rsidRDefault="004378B2" w:rsidP="008E7B59">
      <w:pPr>
        <w:spacing w:before="120" w:after="120" w:line="240" w:lineRule="auto"/>
        <w:jc w:val="both"/>
        <w:rPr>
          <w:rFonts w:ascii="Times New Roman" w:eastAsia="Times New Roman" w:hAnsi="Times New Roman" w:cs="Times New Roman"/>
          <w:sz w:val="24"/>
          <w:szCs w:val="24"/>
        </w:rPr>
      </w:pPr>
      <w:r w:rsidRPr="00E174A7">
        <w:rPr>
          <w:rFonts w:ascii="Times New Roman" w:eastAsia="Times New Roman" w:hAnsi="Times New Roman" w:cs="Times New Roman"/>
          <w:b/>
          <w:bCs/>
          <w:sz w:val="24"/>
          <w:szCs w:val="24"/>
        </w:rPr>
        <w:t>Objective</w:t>
      </w:r>
      <w:r>
        <w:rPr>
          <w:rFonts w:ascii="Times New Roman" w:eastAsia="Times New Roman" w:hAnsi="Times New Roman" w:cs="Times New Roman"/>
          <w:b/>
          <w:bCs/>
          <w:sz w:val="24"/>
          <w:szCs w:val="24"/>
        </w:rPr>
        <w:t>:</w:t>
      </w:r>
      <w:r w:rsidRPr="00E174A7">
        <w:rPr>
          <w:rFonts w:ascii="Times New Roman" w:eastAsia="Times New Roman" w:hAnsi="Times New Roman" w:cs="Times New Roman"/>
          <w:sz w:val="24"/>
          <w:szCs w:val="24"/>
        </w:rPr>
        <w:t>To establish relation between level of mobile phone dependency and associated hand discomfort in university students</w:t>
      </w:r>
    </w:p>
    <w:p w:rsidR="00017A98" w:rsidRDefault="004378B2" w:rsidP="008E7B59">
      <w:pPr>
        <w:spacing w:before="120" w:after="120" w:line="240" w:lineRule="auto"/>
        <w:jc w:val="both"/>
        <w:rPr>
          <w:rFonts w:ascii="Times New Roman" w:eastAsia="Times New Roman" w:hAnsi="Times New Roman" w:cs="Times New Roman"/>
          <w:sz w:val="24"/>
          <w:szCs w:val="24"/>
        </w:rPr>
      </w:pPr>
      <w:r w:rsidRPr="00E174A7">
        <w:rPr>
          <w:rFonts w:ascii="Times New Roman" w:eastAsia="Times New Roman" w:hAnsi="Times New Roman" w:cs="Times New Roman"/>
          <w:b/>
          <w:bCs/>
          <w:sz w:val="24"/>
          <w:szCs w:val="24"/>
        </w:rPr>
        <w:t>Methodology</w:t>
      </w:r>
      <w:r>
        <w:rPr>
          <w:rFonts w:ascii="Times New Roman" w:eastAsia="Times New Roman" w:hAnsi="Times New Roman" w:cs="Times New Roman"/>
          <w:b/>
          <w:bCs/>
          <w:sz w:val="24"/>
          <w:szCs w:val="24"/>
        </w:rPr>
        <w:t>:</w:t>
      </w:r>
      <w:r w:rsidRPr="00E174A7">
        <w:rPr>
          <w:rFonts w:ascii="Times New Roman" w:eastAsia="Times New Roman" w:hAnsi="Times New Roman" w:cs="Times New Roman"/>
          <w:sz w:val="24"/>
          <w:szCs w:val="24"/>
        </w:rPr>
        <w:t xml:space="preserve"> A cross sectional study was conducted in four universities of Lahore. 337 conveniently selected students were recruited after taking informed consent. Mobile phone </w:t>
      </w:r>
      <w:r w:rsidRPr="00E174A7">
        <w:rPr>
          <w:rFonts w:ascii="Times New Roman" w:eastAsia="Times New Roman" w:hAnsi="Times New Roman" w:cs="Times New Roman"/>
          <w:sz w:val="24"/>
          <w:szCs w:val="24"/>
        </w:rPr>
        <w:lastRenderedPageBreak/>
        <w:t>dependency and Cornell mobile phone hand discomfort questionnaire was used to collect data. Descriptive statistics like frequency and percentages were calculated using SPSS version 21.</w:t>
      </w:r>
    </w:p>
    <w:p w:rsidR="004378B2" w:rsidRDefault="004378B2" w:rsidP="00CE52BF">
      <w:pPr>
        <w:spacing w:before="120" w:after="120" w:line="240" w:lineRule="auto"/>
        <w:jc w:val="both"/>
        <w:rPr>
          <w:rFonts w:ascii="Times New Roman" w:eastAsia="Times New Roman" w:hAnsi="Times New Roman" w:cs="Times New Roman"/>
          <w:sz w:val="24"/>
          <w:szCs w:val="24"/>
        </w:rPr>
      </w:pPr>
      <w:r w:rsidRPr="00E174A7">
        <w:rPr>
          <w:rFonts w:ascii="Times New Roman" w:eastAsia="Times New Roman" w:hAnsi="Times New Roman" w:cs="Times New Roman"/>
          <w:b/>
          <w:bCs/>
          <w:sz w:val="24"/>
          <w:szCs w:val="24"/>
        </w:rPr>
        <w:t>Results</w:t>
      </w:r>
      <w:r>
        <w:rPr>
          <w:rFonts w:ascii="Times New Roman" w:eastAsia="Times New Roman" w:hAnsi="Times New Roman" w:cs="Times New Roman"/>
          <w:b/>
          <w:bCs/>
          <w:sz w:val="24"/>
          <w:szCs w:val="24"/>
        </w:rPr>
        <w:t xml:space="preserve">: </w:t>
      </w:r>
      <w:r w:rsidRPr="00E174A7">
        <w:rPr>
          <w:rFonts w:ascii="Times New Roman" w:eastAsia="Times New Roman" w:hAnsi="Times New Roman" w:cs="Times New Roman"/>
          <w:sz w:val="24"/>
          <w:szCs w:val="24"/>
        </w:rPr>
        <w:t xml:space="preserve"> Mean age of participants was 21.13 (S.D 1.567). 50% of the females and 49% of the males are participated in this study. The mean value of the mobile phone dependence was 34.7±10.7 and the mean value of Cornell mobile phone hand discomfort questionnaire 166.3±111.3. The correlation between the mobile phone dependency and hand discomfort (r=.202) (p&lt;.000).</w:t>
      </w:r>
      <w:r w:rsidRPr="00E174A7">
        <w:rPr>
          <w:rFonts w:ascii="Times New Roman" w:eastAsia="Times New Roman" w:hAnsi="Times New Roman" w:cs="Times New Roman"/>
          <w:sz w:val="24"/>
          <w:szCs w:val="24"/>
        </w:rPr>
        <w:br/>
      </w:r>
      <w:r w:rsidRPr="00E174A7">
        <w:rPr>
          <w:rFonts w:ascii="Times New Roman" w:eastAsia="Times New Roman" w:hAnsi="Times New Roman" w:cs="Times New Roman"/>
          <w:b/>
          <w:bCs/>
          <w:sz w:val="24"/>
          <w:szCs w:val="24"/>
        </w:rPr>
        <w:t>Conclusion</w:t>
      </w:r>
      <w:r>
        <w:rPr>
          <w:rFonts w:ascii="Times New Roman" w:eastAsia="Times New Roman" w:hAnsi="Times New Roman" w:cs="Times New Roman"/>
          <w:b/>
          <w:bCs/>
          <w:sz w:val="24"/>
          <w:szCs w:val="24"/>
        </w:rPr>
        <w:t>:</w:t>
      </w:r>
      <w:r w:rsidRPr="00E174A7">
        <w:rPr>
          <w:rFonts w:ascii="Times New Roman" w:eastAsia="Times New Roman" w:hAnsi="Times New Roman" w:cs="Times New Roman"/>
          <w:sz w:val="24"/>
          <w:szCs w:val="24"/>
        </w:rPr>
        <w:t xml:space="preserve"> In conclusion, the frequency of mobile phone dependency and hand discomfort in this sample of different university students were relatively high. A significant positive relationship between mobile phone dependency and hand discomfort was found.</w:t>
      </w:r>
      <w:r w:rsidRPr="00E174A7">
        <w:rPr>
          <w:rFonts w:ascii="Times New Roman" w:eastAsia="Times New Roman" w:hAnsi="Times New Roman" w:cs="Times New Roman"/>
          <w:sz w:val="24"/>
          <w:szCs w:val="24"/>
        </w:rPr>
        <w:br/>
      </w:r>
      <w:r w:rsidRPr="00E174A7">
        <w:rPr>
          <w:rFonts w:ascii="Times New Roman" w:eastAsia="Times New Roman" w:hAnsi="Times New Roman" w:cs="Times New Roman"/>
          <w:b/>
          <w:bCs/>
          <w:sz w:val="24"/>
          <w:szCs w:val="24"/>
        </w:rPr>
        <w:t>Key words</w:t>
      </w:r>
      <w:r>
        <w:rPr>
          <w:rFonts w:ascii="Times New Roman" w:eastAsia="Times New Roman" w:hAnsi="Times New Roman" w:cs="Times New Roman"/>
          <w:b/>
          <w:bCs/>
          <w:sz w:val="24"/>
          <w:szCs w:val="24"/>
        </w:rPr>
        <w:t xml:space="preserve">: </w:t>
      </w:r>
      <w:r w:rsidRPr="00E174A7">
        <w:rPr>
          <w:rFonts w:ascii="Times New Roman" w:eastAsia="Times New Roman" w:hAnsi="Times New Roman" w:cs="Times New Roman"/>
          <w:sz w:val="24"/>
          <w:szCs w:val="24"/>
        </w:rPr>
        <w:t>Mobile phone dependency, mobile phone usage, hand discomfort, University students.</w:t>
      </w:r>
    </w:p>
    <w:p w:rsidR="00B24A72" w:rsidRDefault="00B24A72" w:rsidP="00CE52BF">
      <w:pPr>
        <w:spacing w:before="120" w:after="120" w:line="240" w:lineRule="auto"/>
        <w:jc w:val="both"/>
        <w:rPr>
          <w:rFonts w:ascii="Times New Roman" w:eastAsia="Times New Roman" w:hAnsi="Times New Roman" w:cs="Times New Roman"/>
          <w:sz w:val="24"/>
          <w:szCs w:val="24"/>
        </w:rPr>
      </w:pPr>
    </w:p>
    <w:p w:rsidR="00B24A72" w:rsidRPr="00F250C3" w:rsidRDefault="00B24A72" w:rsidP="00B24A72">
      <w:pPr>
        <w:pStyle w:val="Heading2"/>
        <w:spacing w:before="120" w:line="240" w:lineRule="auto"/>
        <w:rPr>
          <w:rFonts w:eastAsia="Times New Roman"/>
        </w:rPr>
      </w:pPr>
      <w:bookmarkStart w:id="408" w:name="_Toc524968694"/>
      <w:r>
        <w:rPr>
          <w:rFonts w:eastAsia="Times New Roman"/>
        </w:rPr>
        <w:t>Abstract ID-2102</w:t>
      </w:r>
      <w:bookmarkEnd w:id="408"/>
    </w:p>
    <w:p w:rsidR="00B24A72" w:rsidRDefault="00B24A72" w:rsidP="00B24A72">
      <w:pPr>
        <w:pStyle w:val="Heading3"/>
        <w:spacing w:before="120" w:line="240" w:lineRule="auto"/>
        <w:rPr>
          <w:rFonts w:eastAsia="Times New Roman"/>
        </w:rPr>
      </w:pPr>
      <w:bookmarkStart w:id="409" w:name="_Toc524968695"/>
      <w:r w:rsidRPr="004214E0">
        <w:rPr>
          <w:rFonts w:eastAsia="Times New Roman"/>
        </w:rPr>
        <w:t>ABO Blood Groups and Type 2 Diabetes; a possible linkage</w:t>
      </w:r>
      <w:bookmarkEnd w:id="409"/>
    </w:p>
    <w:p w:rsidR="004378B2" w:rsidRPr="00B24A72" w:rsidRDefault="004378B2" w:rsidP="00B24A72">
      <w:pPr>
        <w:spacing w:before="120" w:after="120" w:line="240" w:lineRule="auto"/>
        <w:rPr>
          <w:rFonts w:ascii="Times New Roman" w:hAnsi="Times New Roman" w:cs="Times New Roman"/>
          <w:sz w:val="24"/>
          <w:szCs w:val="24"/>
        </w:rPr>
      </w:pPr>
      <w:r w:rsidRPr="00C2710F">
        <w:rPr>
          <w:rFonts w:ascii="Times New Roman" w:eastAsia="Times New Roman" w:hAnsi="Times New Roman" w:cs="Times New Roman"/>
          <w:sz w:val="24"/>
          <w:szCs w:val="24"/>
        </w:rPr>
        <w:t>Roomana Anwar, Iftikhar Ahmed Siddiqui, Faisal Ahmed, Nida Mustafa, Saima Askari, Asher Fawwad</w:t>
      </w:r>
    </w:p>
    <w:p w:rsidR="004A4C70" w:rsidRPr="00C2710F" w:rsidRDefault="004A4C70"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Baqai Institute of Diabetology and Endocrinology, Karachi</w:t>
      </w:r>
    </w:p>
    <w:p w:rsidR="002F66CD" w:rsidRDefault="002F66CD" w:rsidP="008E7B59">
      <w:pPr>
        <w:spacing w:before="120" w:after="120" w:line="240" w:lineRule="auto"/>
        <w:jc w:val="both"/>
        <w:rPr>
          <w:rFonts w:ascii="Times New Roman" w:eastAsia="Times New Roman" w:hAnsi="Times New Roman" w:cs="Times New Roman"/>
          <w:b/>
          <w:bCs/>
          <w:sz w:val="24"/>
          <w:szCs w:val="24"/>
        </w:rPr>
      </w:pPr>
    </w:p>
    <w:p w:rsidR="002F66CD" w:rsidRDefault="004378B2" w:rsidP="008E7B59">
      <w:pPr>
        <w:spacing w:before="120" w:after="120" w:line="240" w:lineRule="auto"/>
        <w:jc w:val="both"/>
        <w:rPr>
          <w:rFonts w:ascii="Times New Roman" w:eastAsia="Times New Roman" w:hAnsi="Times New Roman" w:cs="Times New Roman"/>
          <w:sz w:val="24"/>
          <w:szCs w:val="24"/>
        </w:rPr>
      </w:pPr>
      <w:r w:rsidRPr="005C6C7E">
        <w:rPr>
          <w:rFonts w:ascii="Times New Roman" w:eastAsia="Times New Roman" w:hAnsi="Times New Roman" w:cs="Times New Roman"/>
          <w:b/>
          <w:bCs/>
          <w:sz w:val="24"/>
          <w:szCs w:val="24"/>
        </w:rPr>
        <w:t>Objective</w:t>
      </w:r>
      <w:r w:rsidR="002F66CD">
        <w:rPr>
          <w:rFonts w:ascii="Times New Roman" w:eastAsia="Times New Roman" w:hAnsi="Times New Roman" w:cs="Times New Roman"/>
          <w:b/>
          <w:bCs/>
          <w:sz w:val="24"/>
          <w:szCs w:val="24"/>
        </w:rPr>
        <w:t xml:space="preserve">: </w:t>
      </w:r>
      <w:r w:rsidRPr="005C6C7E">
        <w:rPr>
          <w:rFonts w:ascii="Times New Roman" w:eastAsia="Times New Roman" w:hAnsi="Times New Roman" w:cs="Times New Roman"/>
          <w:sz w:val="24"/>
          <w:szCs w:val="24"/>
        </w:rPr>
        <w:t xml:space="preserve">To explore the relationship of type 2 diabetes (T2DM) with different blood groups (A, B, AB and O) and Rhesus factor (positive or negative) </w:t>
      </w:r>
    </w:p>
    <w:p w:rsidR="002F66CD" w:rsidRDefault="004378B2" w:rsidP="00CE52BF">
      <w:pPr>
        <w:spacing w:before="120" w:after="120" w:line="240" w:lineRule="auto"/>
        <w:jc w:val="both"/>
        <w:rPr>
          <w:rFonts w:ascii="Times New Roman" w:eastAsia="Times New Roman" w:hAnsi="Times New Roman" w:cs="Times New Roman"/>
          <w:sz w:val="24"/>
          <w:szCs w:val="24"/>
        </w:rPr>
      </w:pPr>
      <w:r w:rsidRPr="005C6C7E">
        <w:rPr>
          <w:rFonts w:ascii="Times New Roman" w:eastAsia="Times New Roman" w:hAnsi="Times New Roman" w:cs="Times New Roman"/>
          <w:b/>
          <w:bCs/>
          <w:sz w:val="24"/>
          <w:szCs w:val="24"/>
        </w:rPr>
        <w:t>Methods</w:t>
      </w:r>
      <w:r w:rsidR="00CE52BF">
        <w:rPr>
          <w:rFonts w:ascii="Times New Roman" w:eastAsia="Times New Roman" w:hAnsi="Times New Roman" w:cs="Times New Roman"/>
          <w:b/>
          <w:bCs/>
          <w:sz w:val="24"/>
          <w:szCs w:val="24"/>
        </w:rPr>
        <w:t xml:space="preserve">: </w:t>
      </w:r>
      <w:r w:rsidRPr="005C6C7E">
        <w:rPr>
          <w:rFonts w:ascii="Times New Roman" w:eastAsia="Times New Roman" w:hAnsi="Times New Roman" w:cs="Times New Roman"/>
          <w:sz w:val="24"/>
          <w:szCs w:val="24"/>
        </w:rPr>
        <w:t xml:space="preserve">A total of 400 individuals were recruited for the study of which 200 were known type 2 diabetic subjects and 200 healthy controls. The study was conducted from the duration of January 2015 to December 2015 at the Biochemistry department of Baqai Medical University. Written informed consent was obtained from each study participant. Convenient sampling technique was adopted.Blood grouping procedure was based on Agglutination principle. The quantitative determination of hemoglobin A1C was done in hemosylate derived from whole blood on Roche automated clinical chemistry analyzer. Fasting plasma glucose was done after enzymatic oxidation by Glucose Oxidase. </w:t>
      </w:r>
    </w:p>
    <w:p w:rsidR="002F66CD" w:rsidRDefault="004378B2" w:rsidP="00CE52BF">
      <w:pPr>
        <w:spacing w:before="120" w:after="120" w:line="240" w:lineRule="auto"/>
        <w:jc w:val="both"/>
        <w:rPr>
          <w:rFonts w:ascii="Times New Roman" w:eastAsia="Times New Roman" w:hAnsi="Times New Roman" w:cs="Times New Roman"/>
          <w:sz w:val="24"/>
          <w:szCs w:val="24"/>
        </w:rPr>
      </w:pPr>
      <w:r w:rsidRPr="005C6C7E">
        <w:rPr>
          <w:rFonts w:ascii="Times New Roman" w:eastAsia="Times New Roman" w:hAnsi="Times New Roman" w:cs="Times New Roman"/>
          <w:b/>
          <w:bCs/>
          <w:sz w:val="24"/>
          <w:szCs w:val="24"/>
        </w:rPr>
        <w:t>Results</w:t>
      </w:r>
      <w:r w:rsidR="00CE52BF">
        <w:rPr>
          <w:rFonts w:ascii="Times New Roman" w:eastAsia="Times New Roman" w:hAnsi="Times New Roman" w:cs="Times New Roman"/>
          <w:b/>
          <w:bCs/>
          <w:sz w:val="24"/>
          <w:szCs w:val="24"/>
        </w:rPr>
        <w:t xml:space="preserve">: </w:t>
      </w:r>
      <w:r w:rsidRPr="005C6C7E">
        <w:rPr>
          <w:rFonts w:ascii="Times New Roman" w:eastAsia="Times New Roman" w:hAnsi="Times New Roman" w:cs="Times New Roman"/>
          <w:sz w:val="24"/>
          <w:szCs w:val="24"/>
        </w:rPr>
        <w:t xml:space="preserve">It was observed that Blood group B was significantly more common among diabetic subjects (P-value&lt;0.05), whereas blood group A was significantly less common in diabetic subjects as compared to non-diabetic subjects (P-value&lt;0.05). No significant difference was found in terms of Rhesus factor among diabetic and non-diabetic subjects. </w:t>
      </w:r>
    </w:p>
    <w:p w:rsidR="004378B2" w:rsidRDefault="004378B2" w:rsidP="00CE52BF">
      <w:pPr>
        <w:spacing w:before="120" w:after="120" w:line="240" w:lineRule="auto"/>
        <w:jc w:val="both"/>
        <w:rPr>
          <w:rFonts w:ascii="Times New Roman" w:eastAsia="Times New Roman" w:hAnsi="Times New Roman" w:cs="Times New Roman"/>
          <w:sz w:val="24"/>
          <w:szCs w:val="24"/>
        </w:rPr>
      </w:pPr>
      <w:r w:rsidRPr="005C6C7E">
        <w:rPr>
          <w:rFonts w:ascii="Times New Roman" w:eastAsia="Times New Roman" w:hAnsi="Times New Roman" w:cs="Times New Roman"/>
          <w:b/>
          <w:bCs/>
          <w:sz w:val="24"/>
          <w:szCs w:val="24"/>
        </w:rPr>
        <w:t>Conclusion</w:t>
      </w:r>
      <w:r w:rsidR="00CE52BF">
        <w:rPr>
          <w:rFonts w:ascii="Times New Roman" w:eastAsia="Times New Roman" w:hAnsi="Times New Roman" w:cs="Times New Roman"/>
          <w:b/>
          <w:bCs/>
          <w:sz w:val="24"/>
          <w:szCs w:val="24"/>
        </w:rPr>
        <w:t xml:space="preserve">: </w:t>
      </w:r>
      <w:r w:rsidRPr="005C6C7E">
        <w:rPr>
          <w:rFonts w:ascii="Times New Roman" w:eastAsia="Times New Roman" w:hAnsi="Times New Roman" w:cs="Times New Roman"/>
          <w:sz w:val="24"/>
          <w:szCs w:val="24"/>
        </w:rPr>
        <w:t>The outcomes suggest that people with blood group B have a higher risk for T2DM and people with blood group A have a comparatively low risk for T2DM. Further larger scale community based studies are needed to ascertain the findings of this study.</w:t>
      </w:r>
    </w:p>
    <w:p w:rsidR="00B24A72" w:rsidRDefault="00B24A72" w:rsidP="00CE52BF">
      <w:pPr>
        <w:spacing w:before="120" w:after="120" w:line="240" w:lineRule="auto"/>
        <w:jc w:val="both"/>
        <w:rPr>
          <w:rFonts w:ascii="Times New Roman" w:eastAsia="Times New Roman" w:hAnsi="Times New Roman" w:cs="Times New Roman"/>
          <w:sz w:val="24"/>
          <w:szCs w:val="24"/>
        </w:rPr>
      </w:pPr>
    </w:p>
    <w:p w:rsidR="00B24A72" w:rsidRDefault="00B24A72" w:rsidP="00B24A72">
      <w:pPr>
        <w:pStyle w:val="Heading2"/>
        <w:spacing w:before="120" w:line="240" w:lineRule="auto"/>
        <w:rPr>
          <w:rFonts w:eastAsia="Times New Roman"/>
        </w:rPr>
      </w:pPr>
      <w:bookmarkStart w:id="410" w:name="_Toc524968696"/>
      <w:r>
        <w:rPr>
          <w:rFonts w:eastAsia="Times New Roman"/>
        </w:rPr>
        <w:lastRenderedPageBreak/>
        <w:t>Abstract ID-2114</w:t>
      </w:r>
      <w:bookmarkEnd w:id="410"/>
    </w:p>
    <w:p w:rsidR="00B24A72" w:rsidRPr="00475153" w:rsidRDefault="00B24A72" w:rsidP="00B24A72">
      <w:pPr>
        <w:pStyle w:val="Heading3"/>
        <w:spacing w:before="120" w:line="240" w:lineRule="auto"/>
        <w:jc w:val="both"/>
        <w:rPr>
          <w:rFonts w:eastAsia="Times New Roman"/>
        </w:rPr>
      </w:pPr>
      <w:bookmarkStart w:id="411" w:name="_Toc524968697"/>
      <w:r w:rsidRPr="00B072CC">
        <w:rPr>
          <w:rFonts w:eastAsia="Times New Roman"/>
        </w:rPr>
        <w:t>Frequency of depression, anxiety, and stress symptoms among patients with diabetes during the month of Ramadan.</w:t>
      </w:r>
      <w:bookmarkEnd w:id="411"/>
    </w:p>
    <w:p w:rsidR="004378B2" w:rsidRPr="00B24A72" w:rsidRDefault="004378B2" w:rsidP="00B24A72">
      <w:pPr>
        <w:spacing w:before="120" w:after="120" w:line="240" w:lineRule="auto"/>
        <w:rPr>
          <w:rFonts w:ascii="Times New Roman" w:hAnsi="Times New Roman" w:cs="Times New Roman"/>
          <w:sz w:val="24"/>
          <w:szCs w:val="24"/>
        </w:rPr>
      </w:pPr>
      <w:r w:rsidRPr="00745ED3">
        <w:rPr>
          <w:rFonts w:ascii="Times New Roman" w:eastAsia="Times New Roman" w:hAnsi="Times New Roman" w:cs="Times New Roman"/>
          <w:sz w:val="24"/>
          <w:szCs w:val="24"/>
        </w:rPr>
        <w:t>Sanobia Yousuf, Alvina Syed, Muhammad Yakoob</w:t>
      </w:r>
      <w:r w:rsidR="00A13A57">
        <w:rPr>
          <w:rFonts w:ascii="Times New Roman" w:eastAsia="Times New Roman" w:hAnsi="Times New Roman" w:cs="Times New Roman"/>
          <w:sz w:val="24"/>
          <w:szCs w:val="24"/>
        </w:rPr>
        <w:t xml:space="preserve"> </w:t>
      </w:r>
      <w:r w:rsidRPr="00745ED3">
        <w:rPr>
          <w:rFonts w:ascii="Times New Roman" w:eastAsia="Times New Roman" w:hAnsi="Times New Roman" w:cs="Times New Roman"/>
          <w:sz w:val="24"/>
          <w:szCs w:val="24"/>
        </w:rPr>
        <w:t>Ahmedani.</w:t>
      </w:r>
    </w:p>
    <w:p w:rsidR="004378B2" w:rsidRDefault="004A4C70" w:rsidP="008E7B59">
      <w:pPr>
        <w:spacing w:before="120" w:after="120" w:line="240" w:lineRule="auto"/>
        <w:rPr>
          <w:rFonts w:ascii="Times New Roman" w:eastAsia="Times New Roman" w:hAnsi="Times New Roman" w:cs="Times New Roman"/>
          <w:color w:val="000000"/>
          <w:sz w:val="24"/>
          <w:szCs w:val="24"/>
        </w:rPr>
      </w:pPr>
      <w:r w:rsidRPr="004A4C70">
        <w:rPr>
          <w:rFonts w:ascii="Times New Roman" w:eastAsia="Times New Roman" w:hAnsi="Times New Roman" w:cs="Times New Roman"/>
          <w:color w:val="000000"/>
          <w:sz w:val="24"/>
          <w:szCs w:val="24"/>
        </w:rPr>
        <w:t>Baqai Institute of Diabetology and Endocrinology</w:t>
      </w:r>
      <w:r>
        <w:rPr>
          <w:rFonts w:ascii="Times New Roman" w:eastAsia="Times New Roman" w:hAnsi="Times New Roman" w:cs="Times New Roman"/>
          <w:color w:val="000000"/>
          <w:sz w:val="24"/>
          <w:szCs w:val="24"/>
        </w:rPr>
        <w:t>, Karachi</w:t>
      </w:r>
    </w:p>
    <w:p w:rsidR="0028772D" w:rsidRDefault="0028772D" w:rsidP="008E7B59">
      <w:pPr>
        <w:spacing w:before="120" w:after="120" w:line="240" w:lineRule="auto"/>
        <w:rPr>
          <w:rFonts w:ascii="Times New Roman" w:eastAsia="Times New Roman" w:hAnsi="Times New Roman" w:cs="Times New Roman"/>
          <w:b/>
          <w:bCs/>
          <w:color w:val="000000"/>
          <w:sz w:val="24"/>
          <w:szCs w:val="24"/>
        </w:rPr>
      </w:pPr>
    </w:p>
    <w:p w:rsidR="0028772D" w:rsidRDefault="004378B2" w:rsidP="008E7B59">
      <w:pPr>
        <w:spacing w:before="120" w:after="120" w:line="240" w:lineRule="auto"/>
        <w:jc w:val="both"/>
        <w:rPr>
          <w:rFonts w:ascii="Times New Roman" w:eastAsia="Times New Roman" w:hAnsi="Times New Roman" w:cs="Times New Roman"/>
          <w:color w:val="000000"/>
          <w:sz w:val="24"/>
          <w:szCs w:val="24"/>
        </w:rPr>
      </w:pPr>
      <w:r w:rsidRPr="00AE17BE">
        <w:rPr>
          <w:rFonts w:ascii="Times New Roman" w:eastAsia="Times New Roman" w:hAnsi="Times New Roman" w:cs="Times New Roman"/>
          <w:b/>
          <w:bCs/>
          <w:color w:val="000000"/>
          <w:sz w:val="24"/>
          <w:szCs w:val="24"/>
        </w:rPr>
        <w:t>Objective:</w:t>
      </w:r>
      <w:r w:rsidRPr="00B072CC">
        <w:rPr>
          <w:rFonts w:ascii="Times New Roman" w:eastAsia="Times New Roman" w:hAnsi="Times New Roman" w:cs="Times New Roman"/>
          <w:color w:val="000000"/>
          <w:sz w:val="24"/>
          <w:szCs w:val="24"/>
        </w:rPr>
        <w:t>To determine the frequency of depression, anxiety, and stress symptoms among patients with diabetes during the month of Ramadan.</w:t>
      </w:r>
    </w:p>
    <w:p w:rsidR="0028772D" w:rsidRDefault="004378B2" w:rsidP="00CE52BF">
      <w:pPr>
        <w:spacing w:before="120" w:after="120" w:line="240" w:lineRule="auto"/>
        <w:jc w:val="both"/>
        <w:rPr>
          <w:rFonts w:ascii="Times New Roman" w:eastAsia="Times New Roman" w:hAnsi="Times New Roman" w:cs="Times New Roman"/>
          <w:color w:val="000000"/>
          <w:sz w:val="24"/>
          <w:szCs w:val="24"/>
        </w:rPr>
      </w:pPr>
      <w:r w:rsidRPr="00B072CC">
        <w:rPr>
          <w:rFonts w:ascii="Times New Roman" w:eastAsia="Times New Roman" w:hAnsi="Times New Roman" w:cs="Times New Roman"/>
          <w:b/>
          <w:bCs/>
          <w:color w:val="000000"/>
          <w:sz w:val="24"/>
          <w:szCs w:val="24"/>
        </w:rPr>
        <w:t>Methods</w:t>
      </w:r>
      <w:r w:rsidRPr="00AE17BE">
        <w:rPr>
          <w:rFonts w:ascii="Times New Roman" w:eastAsia="Times New Roman" w:hAnsi="Times New Roman" w:cs="Times New Roman"/>
          <w:b/>
          <w:bCs/>
          <w:color w:val="000000"/>
          <w:sz w:val="24"/>
          <w:szCs w:val="24"/>
        </w:rPr>
        <w:t>:</w:t>
      </w:r>
      <w:r w:rsidRPr="00B072CC">
        <w:rPr>
          <w:rFonts w:ascii="Times New Roman" w:eastAsia="Times New Roman" w:hAnsi="Times New Roman" w:cs="Times New Roman"/>
          <w:color w:val="000000"/>
          <w:sz w:val="24"/>
          <w:szCs w:val="24"/>
        </w:rPr>
        <w:t xml:space="preserve">This observational study was conducted by Ramadan Study Group of Baqai institute of Diabetology and endocrinology between May-July 2017.  All patients who gave consent were included. A questionnaire-based interview was conducted on one to one basis. Baseline data including age, sex, BMI, duration of diabetes and Hba1c was recorded. DASS-21 scale was used to assess depression, anxiety and stress pre and post Ramadan. </w:t>
      </w:r>
    </w:p>
    <w:p w:rsidR="0028772D" w:rsidRDefault="004378B2" w:rsidP="00CE52BF">
      <w:pPr>
        <w:spacing w:before="120" w:after="120" w:line="240" w:lineRule="auto"/>
        <w:jc w:val="both"/>
        <w:rPr>
          <w:rFonts w:ascii="Times New Roman" w:eastAsia="Times New Roman" w:hAnsi="Times New Roman" w:cs="Times New Roman"/>
          <w:color w:val="000000"/>
          <w:sz w:val="24"/>
          <w:szCs w:val="24"/>
        </w:rPr>
      </w:pPr>
      <w:r w:rsidRPr="00AE17BE">
        <w:rPr>
          <w:rFonts w:ascii="Times New Roman" w:eastAsia="Times New Roman" w:hAnsi="Times New Roman" w:cs="Times New Roman"/>
          <w:b/>
          <w:bCs/>
          <w:color w:val="000000"/>
          <w:sz w:val="24"/>
          <w:szCs w:val="24"/>
        </w:rPr>
        <w:t>Results:</w:t>
      </w:r>
      <w:r w:rsidRPr="00B072CC">
        <w:rPr>
          <w:rFonts w:ascii="Times New Roman" w:eastAsia="Times New Roman" w:hAnsi="Times New Roman" w:cs="Times New Roman"/>
          <w:color w:val="000000"/>
          <w:sz w:val="24"/>
          <w:szCs w:val="24"/>
        </w:rPr>
        <w:t xml:space="preserve">A total of one hundred and fifty people with diabetes participated from which 100 people were in fasting group (42 males and 58 females) and 50 were in non fasting group (21 males and 29 females). In fasting group pre Ramadan depression, anxiety and stress symptoms were present in 44%, 46%,35% of people which improved to 23%, 26%, 22% post Ramadan respectively (p-value significant). In non fasting group pre Ramadan depression, anxiety and stress symptoms were present in 42%, 44%,38% of people which improved to 38%, 34%, 32% post Ramadan respectively (p-value insignificant).  </w:t>
      </w:r>
    </w:p>
    <w:p w:rsidR="0028772D" w:rsidRDefault="004378B2" w:rsidP="00CE52BF">
      <w:pPr>
        <w:spacing w:before="120" w:after="120" w:line="240" w:lineRule="auto"/>
        <w:jc w:val="both"/>
        <w:rPr>
          <w:rFonts w:ascii="Times New Roman" w:eastAsia="Times New Roman" w:hAnsi="Times New Roman" w:cs="Times New Roman"/>
          <w:color w:val="000000"/>
          <w:sz w:val="24"/>
          <w:szCs w:val="24"/>
        </w:rPr>
      </w:pPr>
      <w:r w:rsidRPr="00B072CC">
        <w:rPr>
          <w:rFonts w:ascii="Times New Roman" w:eastAsia="Times New Roman" w:hAnsi="Times New Roman" w:cs="Times New Roman"/>
          <w:b/>
          <w:bCs/>
          <w:color w:val="000000"/>
          <w:sz w:val="24"/>
          <w:szCs w:val="24"/>
        </w:rPr>
        <w:t>Conclusion</w:t>
      </w:r>
      <w:r w:rsidRPr="00AE17BE">
        <w:rPr>
          <w:rFonts w:ascii="Times New Roman" w:eastAsia="Times New Roman" w:hAnsi="Times New Roman" w:cs="Times New Roman"/>
          <w:b/>
          <w:bCs/>
          <w:color w:val="000000"/>
          <w:sz w:val="24"/>
          <w:szCs w:val="24"/>
        </w:rPr>
        <w:t>:</w:t>
      </w:r>
      <w:r w:rsidRPr="00B072CC">
        <w:rPr>
          <w:rFonts w:ascii="Times New Roman" w:eastAsia="Times New Roman" w:hAnsi="Times New Roman" w:cs="Times New Roman"/>
          <w:color w:val="000000"/>
          <w:sz w:val="24"/>
          <w:szCs w:val="24"/>
        </w:rPr>
        <w:t xml:space="preserve">In this study we found significant improvement in depression, anxiety and stress symptoms   in fasting patients with diabetes during Ramadan. Large scale studies are needed to further validate our findings. </w:t>
      </w:r>
    </w:p>
    <w:p w:rsidR="004378B2" w:rsidRPr="008F17A6" w:rsidRDefault="004378B2" w:rsidP="008E7B59">
      <w:pPr>
        <w:spacing w:before="120" w:after="120" w:line="240" w:lineRule="auto"/>
        <w:jc w:val="both"/>
        <w:rPr>
          <w:rFonts w:ascii="Times New Roman" w:eastAsia="Times New Roman" w:hAnsi="Times New Roman" w:cs="Times New Roman"/>
          <w:color w:val="000000"/>
          <w:sz w:val="24"/>
          <w:szCs w:val="24"/>
        </w:rPr>
      </w:pPr>
      <w:r w:rsidRPr="00B072CC">
        <w:rPr>
          <w:rFonts w:ascii="Times New Roman" w:eastAsia="Times New Roman" w:hAnsi="Times New Roman" w:cs="Times New Roman"/>
          <w:b/>
          <w:bCs/>
          <w:color w:val="000000"/>
          <w:sz w:val="24"/>
          <w:szCs w:val="24"/>
        </w:rPr>
        <w:t>Key words:</w:t>
      </w:r>
      <w:r w:rsidRPr="00B072CC">
        <w:rPr>
          <w:rFonts w:ascii="Times New Roman" w:eastAsia="Times New Roman" w:hAnsi="Times New Roman" w:cs="Times New Roman"/>
          <w:color w:val="000000"/>
          <w:sz w:val="24"/>
          <w:szCs w:val="24"/>
        </w:rPr>
        <w:t xml:space="preserve"> Depression, Anxiety, Stress, Diabetes Mellitus.</w:t>
      </w:r>
    </w:p>
    <w:p w:rsidR="009E681C" w:rsidRDefault="009E681C" w:rsidP="00B24A72">
      <w:pPr>
        <w:pStyle w:val="Heading2"/>
        <w:spacing w:before="120" w:line="240" w:lineRule="auto"/>
        <w:rPr>
          <w:szCs w:val="24"/>
        </w:rPr>
      </w:pPr>
    </w:p>
    <w:p w:rsidR="00B24A72" w:rsidRPr="00EF53F7" w:rsidRDefault="00B24A72" w:rsidP="00B24A72">
      <w:pPr>
        <w:pStyle w:val="Heading2"/>
        <w:spacing w:before="120" w:line="240" w:lineRule="auto"/>
        <w:rPr>
          <w:szCs w:val="24"/>
        </w:rPr>
      </w:pPr>
      <w:bookmarkStart w:id="412" w:name="_Toc524968698"/>
      <w:r w:rsidRPr="00EF53F7">
        <w:rPr>
          <w:szCs w:val="24"/>
        </w:rPr>
        <w:t>Abstract ID-2127</w:t>
      </w:r>
      <w:bookmarkEnd w:id="412"/>
    </w:p>
    <w:p w:rsidR="00B24A72" w:rsidRDefault="00B24A72" w:rsidP="00B24A72">
      <w:pPr>
        <w:spacing w:before="120" w:after="120" w:line="240" w:lineRule="auto"/>
        <w:jc w:val="both"/>
        <w:rPr>
          <w:rStyle w:val="Heading3Char"/>
        </w:rPr>
      </w:pPr>
      <w:bookmarkStart w:id="413" w:name="_Toc524968699"/>
      <w:r w:rsidRPr="00EF53F7">
        <w:rPr>
          <w:rStyle w:val="Heading3Char"/>
        </w:rPr>
        <w:t xml:space="preserve">10-G Semmes-Weinstein Monofilament Examination: Evaluation </w:t>
      </w:r>
      <w:r>
        <w:rPr>
          <w:rStyle w:val="Heading3Char"/>
        </w:rPr>
        <w:t>o</w:t>
      </w:r>
      <w:r w:rsidRPr="00EF53F7">
        <w:rPr>
          <w:rStyle w:val="Heading3Char"/>
        </w:rPr>
        <w:t xml:space="preserve">f Effectiveness </w:t>
      </w:r>
      <w:r>
        <w:rPr>
          <w:rStyle w:val="Heading3Char"/>
        </w:rPr>
        <w:t>o</w:t>
      </w:r>
      <w:r w:rsidRPr="00EF53F7">
        <w:rPr>
          <w:rStyle w:val="Heading3Char"/>
        </w:rPr>
        <w:t xml:space="preserve">f </w:t>
      </w:r>
      <w:r>
        <w:rPr>
          <w:rStyle w:val="Heading3Char"/>
        </w:rPr>
        <w:t>a</w:t>
      </w:r>
      <w:r w:rsidRPr="00EF53F7">
        <w:rPr>
          <w:rStyle w:val="Heading3Char"/>
        </w:rPr>
        <w:t xml:space="preserve"> imple Screening Tool For Diabetic Peripheral Neuropathy</w:t>
      </w:r>
      <w:bookmarkEnd w:id="413"/>
    </w:p>
    <w:p w:rsidR="004A4C70" w:rsidRPr="00A13A57" w:rsidRDefault="004378B2" w:rsidP="00B24A72">
      <w:pPr>
        <w:spacing w:before="120" w:after="120" w:line="240" w:lineRule="auto"/>
        <w:jc w:val="both"/>
        <w:rPr>
          <w:rFonts w:ascii="Times New Roman" w:hAnsi="Times New Roman"/>
          <w:sz w:val="24"/>
        </w:rPr>
      </w:pPr>
      <w:r w:rsidRPr="00A13A57">
        <w:rPr>
          <w:rFonts w:ascii="Times New Roman" w:hAnsi="Times New Roman"/>
          <w:sz w:val="24"/>
        </w:rPr>
        <w:t>Basit Ali Khan,   Fazal Ullah Khan</w:t>
      </w:r>
    </w:p>
    <w:p w:rsidR="004A4C70" w:rsidRPr="009739AD" w:rsidRDefault="009643FF" w:rsidP="008E7B59">
      <w:pPr>
        <w:pStyle w:val="NoSpacing"/>
        <w:spacing w:before="120" w:after="120"/>
        <w:jc w:val="both"/>
      </w:pPr>
      <w:r w:rsidRPr="009739AD">
        <w:t>Rawalpindi Medical University, Rawalpindi</w:t>
      </w:r>
    </w:p>
    <w:p w:rsidR="00CE52BF" w:rsidRDefault="00CE52BF" w:rsidP="008E7B59">
      <w:pPr>
        <w:pStyle w:val="NoSpacing"/>
        <w:spacing w:before="120" w:after="120"/>
        <w:jc w:val="both"/>
        <w:rPr>
          <w:rFonts w:asciiTheme="majorBidi" w:hAnsiTheme="majorBidi" w:cstheme="majorBidi"/>
          <w:b/>
          <w:bCs/>
          <w:szCs w:val="24"/>
        </w:rPr>
      </w:pPr>
    </w:p>
    <w:p w:rsidR="009739AD" w:rsidRDefault="00CE52BF" w:rsidP="008E7B59">
      <w:pPr>
        <w:pStyle w:val="NoSpacing"/>
        <w:spacing w:before="120" w:after="120"/>
        <w:jc w:val="both"/>
        <w:rPr>
          <w:rFonts w:asciiTheme="majorBidi" w:hAnsiTheme="majorBidi" w:cstheme="majorBidi"/>
          <w:szCs w:val="24"/>
        </w:rPr>
      </w:pPr>
      <w:r w:rsidRPr="009739AD">
        <w:rPr>
          <w:rFonts w:asciiTheme="majorBidi" w:hAnsiTheme="majorBidi" w:cstheme="majorBidi"/>
          <w:b/>
          <w:bCs/>
          <w:szCs w:val="24"/>
        </w:rPr>
        <w:t>Introduction:</w:t>
      </w:r>
      <w:r w:rsidR="004378B2" w:rsidRPr="009739AD">
        <w:rPr>
          <w:rFonts w:asciiTheme="majorBidi" w:hAnsiTheme="majorBidi" w:cstheme="majorBidi"/>
          <w:szCs w:val="24"/>
        </w:rPr>
        <w:t>Screening for diabetic peripheral neuropathy is often neglected in clinical settings in Pakistan due to the complexity of present screening procedures. This study evaluates the effectiveness of 10-g Semmes-Weinstein Monofilament Examination (SWME) that is a simple tool to screen for diabetic peripheral neuropathy.</w:t>
      </w:r>
    </w:p>
    <w:p w:rsidR="009739AD" w:rsidRDefault="00CE52BF" w:rsidP="008E7B59">
      <w:pPr>
        <w:pStyle w:val="NoSpacing"/>
        <w:spacing w:before="120" w:after="120"/>
        <w:jc w:val="both"/>
        <w:rPr>
          <w:rFonts w:asciiTheme="majorBidi" w:hAnsiTheme="majorBidi" w:cstheme="majorBidi"/>
          <w:szCs w:val="24"/>
        </w:rPr>
      </w:pPr>
      <w:r w:rsidRPr="009739AD">
        <w:rPr>
          <w:rFonts w:asciiTheme="majorBidi" w:hAnsiTheme="majorBidi" w:cstheme="majorBidi"/>
          <w:b/>
          <w:bCs/>
          <w:szCs w:val="24"/>
        </w:rPr>
        <w:t>Objectives:</w:t>
      </w:r>
      <w:r w:rsidR="004378B2" w:rsidRPr="009739AD">
        <w:rPr>
          <w:rFonts w:asciiTheme="majorBidi" w:hAnsiTheme="majorBidi" w:cstheme="majorBidi"/>
          <w:szCs w:val="24"/>
        </w:rPr>
        <w:t xml:space="preserve"> To evaluate the effectiveness of the 10-g Semmes-Weinstein Monofilament Examination (SWME) for diabetic peripheral neuropathy (DPN) screening at outpatient clinics and to compare the effectiveness of SWME for testing 10, 5, 4, and 3-sites per foot to identify patients with DPN. </w:t>
      </w:r>
    </w:p>
    <w:p w:rsidR="009739AD" w:rsidRDefault="00CE52BF" w:rsidP="008E7B59">
      <w:pPr>
        <w:pStyle w:val="NoSpacing"/>
        <w:spacing w:before="120" w:after="120"/>
        <w:jc w:val="both"/>
        <w:rPr>
          <w:rFonts w:asciiTheme="majorBidi" w:hAnsiTheme="majorBidi" w:cstheme="majorBidi"/>
          <w:szCs w:val="24"/>
        </w:rPr>
      </w:pPr>
      <w:r w:rsidRPr="009739AD">
        <w:rPr>
          <w:rFonts w:asciiTheme="majorBidi" w:hAnsiTheme="majorBidi" w:cstheme="majorBidi"/>
          <w:b/>
          <w:bCs/>
          <w:szCs w:val="24"/>
        </w:rPr>
        <w:lastRenderedPageBreak/>
        <w:t>Methodology:</w:t>
      </w:r>
      <w:r w:rsidR="004378B2" w:rsidRPr="009739AD">
        <w:rPr>
          <w:rFonts w:asciiTheme="majorBidi" w:hAnsiTheme="majorBidi" w:cstheme="majorBidi"/>
          <w:szCs w:val="24"/>
        </w:rPr>
        <w:t xml:space="preserve"> This cross-sectional study was conducted in three tertiary level public sector hospitals and one private diabetes clinic in Rawalpindi, Pakistan. SWME of 10-sites per foot was done on 440 patients, included through systemized random sampling. Data from 10-sites SWME was then used for a SWME of 5, 4 and 3 sites per foot. Michigan neuropathy screening instrument (MNSI) was used as a gold standard to identify patients with diabetes peripheral neuropathy. Data was analyzed by SPSS version 22.0 and MedCalc. </w:t>
      </w:r>
    </w:p>
    <w:p w:rsidR="00CE52BF" w:rsidRDefault="00CE52BF" w:rsidP="00CE52BF">
      <w:pPr>
        <w:pStyle w:val="NoSpacing"/>
        <w:spacing w:before="120" w:after="120"/>
        <w:jc w:val="both"/>
        <w:rPr>
          <w:rFonts w:asciiTheme="majorBidi" w:hAnsiTheme="majorBidi" w:cstheme="majorBidi"/>
          <w:szCs w:val="24"/>
        </w:rPr>
      </w:pPr>
      <w:r w:rsidRPr="009739AD">
        <w:rPr>
          <w:rFonts w:asciiTheme="majorBidi" w:hAnsiTheme="majorBidi" w:cstheme="majorBidi"/>
          <w:b/>
          <w:bCs/>
          <w:szCs w:val="24"/>
        </w:rPr>
        <w:t>Results:</w:t>
      </w:r>
      <w:r w:rsidR="004378B2" w:rsidRPr="009739AD">
        <w:rPr>
          <w:rFonts w:asciiTheme="majorBidi" w:hAnsiTheme="majorBidi" w:cstheme="majorBidi"/>
          <w:szCs w:val="24"/>
        </w:rPr>
        <w:t xml:space="preserve"> The sensitivity, specificity, positive predictive value and negative predictive value of SWME of 10-sites per foot was 76.3%, 82.4%, 60.9% and 90.7% respectively. The sensitivities of SWME of 5, 4, and 3-sites per foot were 75.3%, 75.0% and 74.3% respectively while specificities of SWME of 5,4 and 3-sites per foot were 83.1%, 83.1% and 81.6% respectively. However, comparison of area under the receiver operating characteristic curves showed that there was no statistically significant difference among discriminative power of SWME of 10, 5, 4 and 3-sites per foot. Moreover, Kappa coefficients for SMWE of 10, 5, 4 and 3-sites per foot were very high (ranging from 0.921 to 0.981) showing almost perfect agreement.</w:t>
      </w:r>
    </w:p>
    <w:p w:rsidR="004378B2" w:rsidRPr="00CE52BF" w:rsidRDefault="00CE52BF" w:rsidP="00CE52BF">
      <w:pPr>
        <w:pStyle w:val="NoSpacing"/>
        <w:spacing w:before="120" w:after="120"/>
        <w:jc w:val="both"/>
        <w:rPr>
          <w:rFonts w:asciiTheme="majorBidi" w:hAnsiTheme="majorBidi" w:cstheme="majorBidi"/>
          <w:b/>
          <w:bCs/>
          <w:szCs w:val="24"/>
        </w:rPr>
      </w:pPr>
      <w:r>
        <w:rPr>
          <w:rFonts w:asciiTheme="majorBidi" w:hAnsiTheme="majorBidi" w:cstheme="majorBidi"/>
          <w:b/>
          <w:bCs/>
          <w:szCs w:val="24"/>
        </w:rPr>
        <w:t>Conclusion a</w:t>
      </w:r>
      <w:r w:rsidRPr="009739AD">
        <w:rPr>
          <w:rFonts w:asciiTheme="majorBidi" w:hAnsiTheme="majorBidi" w:cstheme="majorBidi"/>
          <w:b/>
          <w:bCs/>
          <w:szCs w:val="24"/>
        </w:rPr>
        <w:t>nd Recommendations:</w:t>
      </w:r>
      <w:r w:rsidR="004378B2" w:rsidRPr="009739AD">
        <w:rPr>
          <w:rFonts w:asciiTheme="majorBidi" w:hAnsiTheme="majorBidi" w:cstheme="majorBidi"/>
          <w:szCs w:val="24"/>
        </w:rPr>
        <w:t xml:space="preserve">Considering notably high sensitivity and specificity, 10-g SWME can be used as a screening tool for diabetic peripheral neuropathy at busy outpatient clinics. Moreover, due to almost similar diagnostic efficacy, using 3-points or 4-points per foot instead of using standard 10-points per foot for SWME may be sufficient for diabetic peripheral neuropathy screening. </w:t>
      </w:r>
    </w:p>
    <w:p w:rsidR="004378B2" w:rsidRDefault="004378B2" w:rsidP="008E7B59">
      <w:pPr>
        <w:spacing w:before="120" w:after="120" w:line="240" w:lineRule="auto"/>
        <w:jc w:val="both"/>
        <w:rPr>
          <w:rFonts w:ascii="Times New Roman" w:eastAsia="Times New Roman" w:hAnsi="Times New Roman" w:cs="Times New Roman"/>
          <w:color w:val="000000"/>
          <w:sz w:val="24"/>
          <w:szCs w:val="24"/>
        </w:rPr>
      </w:pPr>
    </w:p>
    <w:p w:rsidR="009E681C" w:rsidRDefault="009E681C" w:rsidP="009E681C">
      <w:pPr>
        <w:pStyle w:val="Heading2"/>
        <w:spacing w:before="120" w:line="240" w:lineRule="auto"/>
      </w:pPr>
      <w:bookmarkStart w:id="414" w:name="_Toc524968700"/>
      <w:r>
        <w:t>Abstract ID-2132</w:t>
      </w:r>
      <w:bookmarkEnd w:id="414"/>
    </w:p>
    <w:p w:rsidR="009E681C" w:rsidRDefault="009E681C" w:rsidP="009E681C">
      <w:pPr>
        <w:pStyle w:val="Heading3"/>
        <w:spacing w:before="120" w:line="240" w:lineRule="auto"/>
      </w:pPr>
      <w:bookmarkStart w:id="415" w:name="_Toc524968701"/>
      <w:r w:rsidRPr="005B7072">
        <w:t xml:space="preserve">Esophageal Atresia and </w:t>
      </w:r>
      <w:r w:rsidRPr="005B7072">
        <w:rPr>
          <w:noProof/>
        </w:rPr>
        <w:t>Tracheoesophageal</w:t>
      </w:r>
      <w:r w:rsidRPr="005B7072">
        <w:t xml:space="preserve"> FistulaIs Waterston`s Classificationstill valid?</w:t>
      </w:r>
      <w:bookmarkEnd w:id="415"/>
    </w:p>
    <w:p w:rsidR="004378B2" w:rsidRPr="009E681C" w:rsidRDefault="004378B2" w:rsidP="008E7B59">
      <w:pPr>
        <w:spacing w:before="120" w:after="120" w:line="240" w:lineRule="auto"/>
        <w:rPr>
          <w:rFonts w:ascii="Times New Roman" w:hAnsi="Times New Roman" w:cs="Times New Roman"/>
          <w:sz w:val="24"/>
          <w:szCs w:val="24"/>
        </w:rPr>
      </w:pPr>
      <w:r w:rsidRPr="00CA52C1">
        <w:rPr>
          <w:rFonts w:ascii="Times New Roman" w:eastAsia="Times New Roman" w:hAnsi="Times New Roman" w:cs="Times New Roman"/>
          <w:sz w:val="24"/>
          <w:szCs w:val="24"/>
        </w:rPr>
        <w:t>Helmand Khan Tareen, Aurangzaib</w:t>
      </w:r>
    </w:p>
    <w:p w:rsidR="004A4C70" w:rsidRPr="00CA52C1" w:rsidRDefault="004A4C70" w:rsidP="008E7B59">
      <w:pPr>
        <w:spacing w:before="120" w:after="120" w:line="240" w:lineRule="auto"/>
        <w:rPr>
          <w:rFonts w:ascii="Times New Roman" w:eastAsia="Times New Roman" w:hAnsi="Times New Roman" w:cs="Times New Roman"/>
          <w:sz w:val="24"/>
          <w:szCs w:val="24"/>
        </w:rPr>
      </w:pPr>
      <w:r w:rsidRPr="004A4C70">
        <w:rPr>
          <w:rFonts w:ascii="Times New Roman" w:eastAsia="Times New Roman" w:hAnsi="Times New Roman" w:cs="Times New Roman"/>
          <w:sz w:val="24"/>
          <w:szCs w:val="24"/>
        </w:rPr>
        <w:t>Bolan Medical College</w:t>
      </w:r>
      <w:r>
        <w:rPr>
          <w:rFonts w:ascii="Times New Roman" w:eastAsia="Times New Roman" w:hAnsi="Times New Roman" w:cs="Times New Roman"/>
          <w:sz w:val="24"/>
          <w:szCs w:val="24"/>
        </w:rPr>
        <w:t>, Quetta</w:t>
      </w:r>
    </w:p>
    <w:p w:rsidR="004378B2" w:rsidRPr="005B7072" w:rsidRDefault="004378B2" w:rsidP="008E7B59">
      <w:pPr>
        <w:spacing w:before="120" w:after="120" w:line="240" w:lineRule="auto"/>
        <w:jc w:val="both"/>
        <w:rPr>
          <w:rFonts w:ascii="Times New Roman" w:hAnsi="Times New Roman" w:cs="Times New Roman"/>
          <w:b/>
          <w:sz w:val="24"/>
          <w:szCs w:val="24"/>
        </w:rPr>
      </w:pPr>
    </w:p>
    <w:p w:rsidR="004378B2" w:rsidRPr="005B7072" w:rsidRDefault="004378B2" w:rsidP="008E7B59">
      <w:pPr>
        <w:spacing w:before="120" w:after="120" w:line="240" w:lineRule="auto"/>
        <w:jc w:val="both"/>
        <w:rPr>
          <w:rFonts w:ascii="Times New Roman" w:hAnsi="Times New Roman" w:cs="Times New Roman"/>
          <w:sz w:val="24"/>
          <w:szCs w:val="24"/>
        </w:rPr>
      </w:pPr>
      <w:r w:rsidRPr="005B7072">
        <w:rPr>
          <w:rFonts w:ascii="Times New Roman" w:hAnsi="Times New Roman" w:cs="Times New Roman"/>
          <w:b/>
          <w:sz w:val="24"/>
          <w:szCs w:val="24"/>
        </w:rPr>
        <w:t>Background:</w:t>
      </w:r>
      <w:r w:rsidRPr="005B7072">
        <w:rPr>
          <w:rFonts w:ascii="Times New Roman" w:hAnsi="Times New Roman" w:cs="Times New Roman"/>
          <w:sz w:val="24"/>
          <w:szCs w:val="24"/>
        </w:rPr>
        <w:t>Due to advances in the operative techniques and neonatal care, the Waterston's system of prognostic classification for esophageal atresia (EA) is no longer followed in the developed-world.</w:t>
      </w:r>
    </w:p>
    <w:p w:rsidR="004378B2" w:rsidRPr="005B7072" w:rsidRDefault="004378B2" w:rsidP="008E7B59">
      <w:pPr>
        <w:spacing w:before="120" w:after="120" w:line="240" w:lineRule="auto"/>
        <w:jc w:val="both"/>
        <w:rPr>
          <w:rFonts w:ascii="Times New Roman" w:hAnsi="Times New Roman" w:cs="Times New Roman"/>
          <w:sz w:val="24"/>
          <w:szCs w:val="24"/>
        </w:rPr>
      </w:pPr>
      <w:r w:rsidRPr="005B7072">
        <w:rPr>
          <w:rFonts w:ascii="Times New Roman" w:hAnsi="Times New Roman" w:cs="Times New Roman"/>
          <w:b/>
          <w:sz w:val="24"/>
          <w:szCs w:val="24"/>
        </w:rPr>
        <w:t>Objective:</w:t>
      </w:r>
      <w:r w:rsidRPr="005B7072">
        <w:rPr>
          <w:rFonts w:ascii="Times New Roman" w:hAnsi="Times New Roman" w:cs="Times New Roman"/>
          <w:sz w:val="24"/>
          <w:szCs w:val="24"/>
        </w:rPr>
        <w:t>The aim of thisstudy was to evaluate the validity of risk stratification according to the Waterston`s Classification system for the repair of EA/TEF in the developing-countries.</w:t>
      </w:r>
    </w:p>
    <w:p w:rsidR="004378B2" w:rsidRPr="005B7072" w:rsidRDefault="004378B2" w:rsidP="008E7B59">
      <w:pPr>
        <w:tabs>
          <w:tab w:val="center" w:pos="4680"/>
        </w:tabs>
        <w:spacing w:before="120" w:after="120" w:line="240" w:lineRule="auto"/>
        <w:jc w:val="both"/>
        <w:rPr>
          <w:rFonts w:ascii="Times New Roman" w:hAnsi="Times New Roman" w:cs="Times New Roman"/>
          <w:b/>
          <w:sz w:val="24"/>
          <w:szCs w:val="24"/>
        </w:rPr>
      </w:pPr>
      <w:r w:rsidRPr="005B7072">
        <w:rPr>
          <w:rFonts w:ascii="Times New Roman" w:hAnsi="Times New Roman" w:cs="Times New Roman"/>
          <w:b/>
          <w:sz w:val="24"/>
          <w:szCs w:val="24"/>
        </w:rPr>
        <w:t>Method:</w:t>
      </w:r>
      <w:r w:rsidRPr="005B7072">
        <w:rPr>
          <w:rFonts w:ascii="Times New Roman" w:hAnsi="Times New Roman" w:cs="Times New Roman"/>
          <w:sz w:val="24"/>
          <w:szCs w:val="24"/>
        </w:rPr>
        <w:t xml:space="preserve">This is a retrospective study, in which all 30 cases of congenital EA/TEFadmittedtoBolan Medical-College Hospital, Quetta from July 1990 to April 2001 were studied.Risk-stratification was done according to the Waterston’s classification system.The data </w:t>
      </w:r>
      <w:r w:rsidRPr="005B7072">
        <w:rPr>
          <w:rFonts w:ascii="Times New Roman" w:hAnsi="Times New Roman" w:cs="Times New Roman"/>
          <w:noProof/>
          <w:sz w:val="24"/>
          <w:szCs w:val="24"/>
        </w:rPr>
        <w:t>was</w:t>
      </w:r>
      <w:r w:rsidRPr="005B7072">
        <w:rPr>
          <w:rFonts w:ascii="Times New Roman" w:hAnsi="Times New Roman" w:cs="Times New Roman"/>
          <w:sz w:val="24"/>
          <w:szCs w:val="24"/>
        </w:rPr>
        <w:t xml:space="preserve"> analyzed using SPSS version 10.</w:t>
      </w:r>
    </w:p>
    <w:p w:rsidR="004378B2" w:rsidRPr="005B7072" w:rsidRDefault="004378B2" w:rsidP="00CE52BF">
      <w:pPr>
        <w:spacing w:before="120" w:after="120" w:line="240" w:lineRule="auto"/>
        <w:jc w:val="both"/>
        <w:rPr>
          <w:rFonts w:ascii="Times New Roman" w:hAnsi="Times New Roman" w:cs="Times New Roman"/>
          <w:sz w:val="24"/>
          <w:szCs w:val="24"/>
        </w:rPr>
      </w:pPr>
      <w:r w:rsidRPr="005B7072">
        <w:rPr>
          <w:rFonts w:ascii="Times New Roman" w:hAnsi="Times New Roman" w:cs="Times New Roman"/>
          <w:b/>
          <w:sz w:val="24"/>
          <w:szCs w:val="24"/>
        </w:rPr>
        <w:t>Results:</w:t>
      </w:r>
      <w:r w:rsidRPr="005B7072">
        <w:rPr>
          <w:rFonts w:ascii="Times New Roman" w:hAnsi="Times New Roman" w:cs="Times New Roman"/>
          <w:sz w:val="24"/>
          <w:szCs w:val="24"/>
        </w:rPr>
        <w:t>Among the 30 records reviewed in this study, 90% of the patients were born outside BMCH. The diagnosis was made postnatally by means of</w:t>
      </w:r>
      <w:r w:rsidRPr="005B7072">
        <w:rPr>
          <w:rFonts w:ascii="Times New Roman" w:hAnsi="Times New Roman" w:cs="Times New Roman"/>
          <w:noProof/>
          <w:sz w:val="24"/>
          <w:szCs w:val="24"/>
        </w:rPr>
        <w:t>nasogastric</w:t>
      </w:r>
      <w:r w:rsidRPr="005B7072">
        <w:rPr>
          <w:rFonts w:ascii="Times New Roman" w:hAnsi="Times New Roman" w:cs="Times New Roman"/>
          <w:sz w:val="24"/>
          <w:szCs w:val="24"/>
        </w:rPr>
        <w:t xml:space="preserve"> tube and chest X-ray (83%).The most common type of TEF was Type C (98%).The most </w:t>
      </w:r>
      <w:r w:rsidRPr="005B7072">
        <w:rPr>
          <w:rFonts w:ascii="Times New Roman" w:hAnsi="Times New Roman" w:cs="Times New Roman"/>
          <w:noProof/>
          <w:sz w:val="24"/>
          <w:szCs w:val="24"/>
        </w:rPr>
        <w:t>common</w:t>
      </w:r>
      <w:r w:rsidRPr="005B7072">
        <w:rPr>
          <w:rFonts w:ascii="Times New Roman" w:hAnsi="Times New Roman" w:cs="Times New Roman"/>
          <w:sz w:val="24"/>
          <w:szCs w:val="24"/>
        </w:rPr>
        <w:t xml:space="preserve"> post-operative complication was pneumonia (43%).Overall survival rate was 83%.Cardiac-anomalies were the major associated cause </w:t>
      </w:r>
      <w:r w:rsidRPr="005B7072">
        <w:rPr>
          <w:rFonts w:ascii="Times New Roman" w:hAnsi="Times New Roman" w:cs="Times New Roman"/>
          <w:noProof/>
          <w:sz w:val="24"/>
          <w:szCs w:val="24"/>
        </w:rPr>
        <w:t>of mortality.All</w:t>
      </w:r>
      <w:r w:rsidRPr="005B7072">
        <w:rPr>
          <w:rFonts w:ascii="Times New Roman" w:hAnsi="Times New Roman" w:cs="Times New Roman"/>
          <w:sz w:val="24"/>
          <w:szCs w:val="24"/>
        </w:rPr>
        <w:t xml:space="preserve">patients who died had major cardiac </w:t>
      </w:r>
      <w:r w:rsidRPr="005B7072">
        <w:rPr>
          <w:rFonts w:ascii="Times New Roman" w:hAnsi="Times New Roman" w:cs="Times New Roman"/>
          <w:noProof/>
          <w:sz w:val="24"/>
          <w:szCs w:val="24"/>
        </w:rPr>
        <w:t>anomalies</w:t>
      </w:r>
      <w:r w:rsidRPr="005B7072">
        <w:rPr>
          <w:rFonts w:ascii="Times New Roman" w:hAnsi="Times New Roman" w:cs="Times New Roman"/>
          <w:sz w:val="24"/>
          <w:szCs w:val="24"/>
        </w:rPr>
        <w:t xml:space="preserve"> p -&lt;0.05. Risk stratification according to Waterston’s-classification system showed 100% survival in Groups A,82% in Group B and 75 % in Group C.</w:t>
      </w:r>
    </w:p>
    <w:p w:rsidR="004378B2" w:rsidRDefault="004378B2" w:rsidP="008E7B59">
      <w:pPr>
        <w:spacing w:before="120" w:after="120" w:line="240" w:lineRule="auto"/>
        <w:jc w:val="both"/>
        <w:rPr>
          <w:rFonts w:ascii="Times New Roman" w:hAnsi="Times New Roman" w:cs="Times New Roman"/>
          <w:bCs/>
          <w:noProof/>
          <w:sz w:val="24"/>
          <w:szCs w:val="24"/>
        </w:rPr>
      </w:pPr>
      <w:r w:rsidRPr="005B7072">
        <w:rPr>
          <w:rFonts w:ascii="Times New Roman" w:hAnsi="Times New Roman" w:cs="Times New Roman"/>
          <w:b/>
          <w:sz w:val="24"/>
          <w:szCs w:val="24"/>
        </w:rPr>
        <w:lastRenderedPageBreak/>
        <w:t>Conclusion:</w:t>
      </w:r>
      <w:r w:rsidRPr="005B7072">
        <w:rPr>
          <w:rFonts w:ascii="Times New Roman" w:hAnsi="Times New Roman" w:cs="Times New Roman"/>
          <w:bCs/>
          <w:sz w:val="24"/>
          <w:szCs w:val="24"/>
        </w:rPr>
        <w:t>We</w:t>
      </w:r>
      <w:r w:rsidRPr="005B7072">
        <w:rPr>
          <w:rFonts w:ascii="Times New Roman" w:hAnsi="Times New Roman" w:cs="Times New Roman"/>
          <w:bCs/>
          <w:noProof/>
          <w:sz w:val="24"/>
          <w:szCs w:val="24"/>
        </w:rPr>
        <w:t xml:space="preserve"> conclude that the</w:t>
      </w:r>
      <w:r w:rsidRPr="005B7072">
        <w:rPr>
          <w:rFonts w:ascii="Times New Roman" w:hAnsi="Times New Roman" w:cs="Times New Roman"/>
          <w:bCs/>
          <w:sz w:val="24"/>
          <w:szCs w:val="24"/>
        </w:rPr>
        <w:t xml:space="preserve"> risk stratification according to Waterston’s-classification, </w:t>
      </w:r>
      <w:r w:rsidRPr="005B7072">
        <w:rPr>
          <w:rFonts w:ascii="Times New Roman" w:hAnsi="Times New Roman" w:cs="Times New Roman"/>
          <w:bCs/>
          <w:noProof/>
          <w:sz w:val="24"/>
          <w:szCs w:val="24"/>
        </w:rPr>
        <w:t>which</w:t>
      </w:r>
      <w:r w:rsidRPr="005B7072">
        <w:rPr>
          <w:rFonts w:ascii="Times New Roman" w:hAnsi="Times New Roman" w:cs="Times New Roman"/>
          <w:bCs/>
          <w:sz w:val="24"/>
          <w:szCs w:val="24"/>
        </w:rPr>
        <w:t xml:space="preserve"> is now being considered obsolete in the developed world, is still valid in the developing countries like Pakistan because it is a relevant prognostic indicator, it helps in deciding the surgical intervention, and has better correlation with survival than the other factors</w:t>
      </w:r>
      <w:r w:rsidRPr="005B7072">
        <w:rPr>
          <w:rFonts w:ascii="Times New Roman" w:hAnsi="Times New Roman" w:cs="Times New Roman"/>
          <w:bCs/>
          <w:noProof/>
          <w:sz w:val="24"/>
          <w:szCs w:val="24"/>
        </w:rPr>
        <w:t>.</w:t>
      </w:r>
    </w:p>
    <w:p w:rsidR="00B24A72" w:rsidRDefault="00B24A72" w:rsidP="008E7B59">
      <w:pPr>
        <w:spacing w:before="120" w:after="120" w:line="240" w:lineRule="auto"/>
        <w:jc w:val="both"/>
        <w:rPr>
          <w:rFonts w:ascii="Times New Roman" w:hAnsi="Times New Roman" w:cs="Times New Roman"/>
          <w:bCs/>
          <w:noProof/>
          <w:sz w:val="24"/>
          <w:szCs w:val="24"/>
        </w:rPr>
      </w:pPr>
    </w:p>
    <w:p w:rsidR="00B24A72" w:rsidRPr="00394BC9" w:rsidRDefault="00B24A72" w:rsidP="00B24A72">
      <w:pPr>
        <w:pStyle w:val="Heading2"/>
        <w:spacing w:before="120" w:line="240" w:lineRule="auto"/>
      </w:pPr>
      <w:bookmarkStart w:id="416" w:name="_Toc524968702"/>
      <w:r>
        <w:t>Abstract ID-2137</w:t>
      </w:r>
      <w:bookmarkEnd w:id="416"/>
    </w:p>
    <w:p w:rsidR="00B24A72" w:rsidRDefault="00B24A72" w:rsidP="00B24A72">
      <w:pPr>
        <w:pStyle w:val="Heading3"/>
        <w:spacing w:before="120" w:line="240" w:lineRule="auto"/>
      </w:pPr>
      <w:bookmarkStart w:id="417" w:name="_Toc524968703"/>
      <w:r w:rsidRPr="00CB27CB">
        <w:t xml:space="preserve">Development </w:t>
      </w:r>
      <w:r>
        <w:t>o</w:t>
      </w:r>
      <w:r w:rsidRPr="00CB27CB">
        <w:t xml:space="preserve">f A Valid </w:t>
      </w:r>
      <w:r>
        <w:t>a</w:t>
      </w:r>
      <w:r w:rsidRPr="00CB27CB">
        <w:t xml:space="preserve">nd Reliable Pakistani Version </w:t>
      </w:r>
      <w:r>
        <w:t>o</w:t>
      </w:r>
      <w:r w:rsidRPr="00CB27CB">
        <w:t>f Diabetes Empowerment Scale</w:t>
      </w:r>
      <w:bookmarkEnd w:id="417"/>
    </w:p>
    <w:p w:rsidR="004378B2" w:rsidRPr="00B24A72" w:rsidRDefault="004378B2" w:rsidP="00B24A72">
      <w:pPr>
        <w:spacing w:before="120" w:after="120" w:line="240" w:lineRule="auto"/>
        <w:rPr>
          <w:rFonts w:asciiTheme="majorBidi" w:hAnsiTheme="majorBidi" w:cstheme="majorBidi"/>
          <w:b/>
          <w:bCs/>
          <w:color w:val="000000"/>
          <w:sz w:val="24"/>
          <w:szCs w:val="24"/>
        </w:rPr>
      </w:pPr>
      <w:r w:rsidRPr="000B5918">
        <w:rPr>
          <w:rFonts w:ascii="Times New Roman" w:eastAsia="Times New Roman" w:hAnsi="Times New Roman" w:cs="Times New Roman"/>
          <w:sz w:val="24"/>
          <w:szCs w:val="24"/>
        </w:rPr>
        <w:t>SaimaNaz, Farkhanda Ghafoor, Muhammad Asim</w:t>
      </w:r>
      <w:r w:rsidR="00A13A57">
        <w:rPr>
          <w:rFonts w:ascii="Times New Roman" w:eastAsia="Times New Roman" w:hAnsi="Times New Roman" w:cs="Times New Roman"/>
          <w:sz w:val="24"/>
          <w:szCs w:val="24"/>
        </w:rPr>
        <w:t xml:space="preserve"> </w:t>
      </w:r>
      <w:r w:rsidRPr="000B5918">
        <w:rPr>
          <w:rFonts w:ascii="Times New Roman" w:eastAsia="Times New Roman" w:hAnsi="Times New Roman" w:cs="Times New Roman"/>
          <w:sz w:val="24"/>
          <w:szCs w:val="24"/>
        </w:rPr>
        <w:t>Jajja, Rooshan</w:t>
      </w:r>
      <w:r w:rsidR="00A13A57">
        <w:rPr>
          <w:rFonts w:ascii="Times New Roman" w:eastAsia="Times New Roman" w:hAnsi="Times New Roman" w:cs="Times New Roman"/>
          <w:sz w:val="24"/>
          <w:szCs w:val="24"/>
        </w:rPr>
        <w:t xml:space="preserve"> </w:t>
      </w:r>
      <w:r w:rsidRPr="000B5918">
        <w:rPr>
          <w:rFonts w:ascii="Times New Roman" w:eastAsia="Times New Roman" w:hAnsi="Times New Roman" w:cs="Times New Roman"/>
          <w:sz w:val="24"/>
          <w:szCs w:val="24"/>
        </w:rPr>
        <w:t>Ghous</w:t>
      </w:r>
    </w:p>
    <w:p w:rsidR="00C11582" w:rsidRDefault="00C11582"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PHRC Head Office, Islamabad</w:t>
      </w:r>
    </w:p>
    <w:p w:rsidR="004A4C70" w:rsidRPr="000B5918" w:rsidRDefault="004A4C70"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PHRC Research Centre</w:t>
      </w:r>
      <w:r w:rsidR="001D6C39">
        <w:rPr>
          <w:rFonts w:ascii="Times New Roman" w:eastAsia="Times New Roman" w:hAnsi="Times New Roman" w:cs="Times New Roman"/>
          <w:sz w:val="24"/>
          <w:szCs w:val="24"/>
        </w:rPr>
        <w:t>, NHRC, Lahore</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763DF4">
        <w:rPr>
          <w:rFonts w:asciiTheme="majorBidi" w:eastAsia="Times New Roman" w:hAnsiTheme="majorBidi" w:cstheme="majorBidi"/>
          <w:b/>
          <w:bCs/>
          <w:color w:val="000000"/>
          <w:sz w:val="24"/>
          <w:szCs w:val="24"/>
        </w:rPr>
        <w:t>Background:</w:t>
      </w:r>
      <w:r w:rsidRPr="00394BC9">
        <w:rPr>
          <w:rFonts w:asciiTheme="majorBidi" w:eastAsia="Times New Roman" w:hAnsiTheme="majorBidi" w:cstheme="majorBidi"/>
          <w:color w:val="000000"/>
          <w:sz w:val="24"/>
          <w:szCs w:val="24"/>
        </w:rPr>
        <w:t>Empowerment is defined as psychosocial self-efficacy and is a key element in the management of chronic diseases. In case of diabetes, empowerment refers to an approach that enables the patient to acknowledge their health status, and thereby make informed decisions influencing their life choices. Diabetic Empowerment Scale has been developed by University of Michigan and is adopted by different countries but currently no Pakistani version of DES exists and the concept of empowerment is unique in ou</w:t>
      </w:r>
      <w:r>
        <w:rPr>
          <w:rFonts w:asciiTheme="majorBidi" w:eastAsia="Times New Roman" w:hAnsiTheme="majorBidi" w:cstheme="majorBidi"/>
          <w:color w:val="000000"/>
          <w:sz w:val="24"/>
          <w:szCs w:val="24"/>
        </w:rPr>
        <w:t>r setup.</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763DF4">
        <w:rPr>
          <w:rFonts w:asciiTheme="majorBidi" w:eastAsia="Times New Roman" w:hAnsiTheme="majorBidi" w:cstheme="majorBidi"/>
          <w:b/>
          <w:bCs/>
          <w:color w:val="000000"/>
          <w:sz w:val="24"/>
          <w:szCs w:val="24"/>
        </w:rPr>
        <w:t>Objective:</w:t>
      </w:r>
      <w:r w:rsidRPr="00394BC9">
        <w:rPr>
          <w:rFonts w:asciiTheme="majorBidi" w:eastAsia="Times New Roman" w:hAnsiTheme="majorBidi" w:cstheme="majorBidi"/>
          <w:color w:val="000000"/>
          <w:sz w:val="24"/>
          <w:szCs w:val="24"/>
        </w:rPr>
        <w:t>Objective of the present study was to develop a valid and reliable Pakistani version</w:t>
      </w:r>
      <w:r>
        <w:rPr>
          <w:rFonts w:asciiTheme="majorBidi" w:eastAsia="Times New Roman" w:hAnsiTheme="majorBidi" w:cstheme="majorBidi"/>
          <w:color w:val="000000"/>
          <w:sz w:val="24"/>
          <w:szCs w:val="24"/>
        </w:rPr>
        <w:t xml:space="preserve"> of Diabetes empowerment scale</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763DF4">
        <w:rPr>
          <w:rFonts w:asciiTheme="majorBidi" w:eastAsia="Times New Roman" w:hAnsiTheme="majorBidi" w:cstheme="majorBidi"/>
          <w:b/>
          <w:bCs/>
          <w:color w:val="000000"/>
          <w:sz w:val="24"/>
          <w:szCs w:val="24"/>
        </w:rPr>
        <w:t>Methods:</w:t>
      </w:r>
      <w:r w:rsidRPr="00394BC9">
        <w:rPr>
          <w:rFonts w:asciiTheme="majorBidi" w:eastAsia="Times New Roman" w:hAnsiTheme="majorBidi" w:cstheme="majorBidi"/>
          <w:color w:val="000000"/>
          <w:sz w:val="24"/>
          <w:szCs w:val="24"/>
        </w:rPr>
        <w:t>This was a cross-sectional analytical study. The study was conducted in three healthcare settings of Lahore including; Diabetic Clinic, Shaikh Zayed Hospital, Sir Ganga Ram Hospital and Akhtar Mubarak Referral Centre. The study was carried out in two stages, over a period of 8 months. In the first stage; the original DES was translated to Urdu, back translated into English and checked for content validity by experts. In the second stage, the developed DES-PK was pilot tested by enrolling 30 diabetic patients, a post-pilot version was made and then data were collected on post-pilot version by enrolling 270 diabetic patients; HbA1c test of all patients was perf</w:t>
      </w:r>
      <w:r>
        <w:rPr>
          <w:rFonts w:asciiTheme="majorBidi" w:eastAsia="Times New Roman" w:hAnsiTheme="majorBidi" w:cstheme="majorBidi"/>
          <w:color w:val="000000"/>
          <w:sz w:val="24"/>
          <w:szCs w:val="24"/>
        </w:rPr>
        <w:t xml:space="preserve">ormed for criterion validity. </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763DF4">
        <w:rPr>
          <w:rFonts w:asciiTheme="majorBidi" w:eastAsia="Times New Roman" w:hAnsiTheme="majorBidi" w:cstheme="majorBidi"/>
          <w:b/>
          <w:bCs/>
          <w:color w:val="000000"/>
          <w:sz w:val="24"/>
          <w:szCs w:val="24"/>
        </w:rPr>
        <w:t>Results:</w:t>
      </w:r>
      <w:r w:rsidRPr="00394BC9">
        <w:rPr>
          <w:rFonts w:asciiTheme="majorBidi" w:eastAsia="Times New Roman" w:hAnsiTheme="majorBidi" w:cstheme="majorBidi"/>
          <w:color w:val="000000"/>
          <w:sz w:val="24"/>
          <w:szCs w:val="24"/>
        </w:rPr>
        <w:t>The reliability and validity of the developed DES-PK was confirmed by psychometric analysis. Five subscales were developed on factor analysis that included: caring for diabetes and achieving goals (0.950), determining appropriate methods (0.947), overcoming barriers (0.932), coping and motivation (0.872), having diabetes and obtaining support (0.807). A highly significant (p= 0.000), correlation (-0.830) was found between the empowerment score and metabolic control (HbA1c %) (patients with high empowerment score had low HbA1c %) which supports criterion val</w:t>
      </w:r>
      <w:r>
        <w:rPr>
          <w:rFonts w:asciiTheme="majorBidi" w:eastAsia="Times New Roman" w:hAnsiTheme="majorBidi" w:cstheme="majorBidi"/>
          <w:color w:val="000000"/>
          <w:sz w:val="24"/>
          <w:szCs w:val="24"/>
        </w:rPr>
        <w:t>idity of the developed DES-PK.</w:t>
      </w:r>
    </w:p>
    <w:p w:rsidR="004378B2" w:rsidRDefault="004378B2" w:rsidP="008E7B59">
      <w:pPr>
        <w:spacing w:before="120" w:after="120" w:line="240" w:lineRule="auto"/>
        <w:jc w:val="both"/>
        <w:rPr>
          <w:rFonts w:asciiTheme="majorBidi" w:eastAsia="Times New Roman" w:hAnsiTheme="majorBidi" w:cstheme="majorBidi"/>
          <w:color w:val="000000"/>
          <w:sz w:val="24"/>
          <w:szCs w:val="24"/>
        </w:rPr>
      </w:pPr>
      <w:r w:rsidRPr="00763DF4">
        <w:rPr>
          <w:rFonts w:asciiTheme="majorBidi" w:eastAsia="Times New Roman" w:hAnsiTheme="majorBidi" w:cstheme="majorBidi"/>
          <w:b/>
          <w:bCs/>
          <w:color w:val="000000"/>
          <w:sz w:val="24"/>
          <w:szCs w:val="24"/>
        </w:rPr>
        <w:t>Conclusion and recommendations:</w:t>
      </w:r>
      <w:r w:rsidRPr="00394BC9">
        <w:rPr>
          <w:rFonts w:asciiTheme="majorBidi" w:eastAsia="Times New Roman" w:hAnsiTheme="majorBidi" w:cstheme="majorBidi"/>
          <w:color w:val="000000"/>
          <w:sz w:val="24"/>
          <w:szCs w:val="24"/>
        </w:rPr>
        <w:t>The developed Pakistani version of DES is a valid and reliable tool for determining psychosocial self-efficacy of diabetic patients in terms of empowerment score and this tool can be used to adopt appropriate and judicious diabetes related psychosocial interventions.</w:t>
      </w:r>
    </w:p>
    <w:p w:rsidR="00B24A72" w:rsidRDefault="00B24A72" w:rsidP="008E7B59">
      <w:pPr>
        <w:spacing w:before="120" w:after="120" w:line="240" w:lineRule="auto"/>
        <w:jc w:val="both"/>
        <w:rPr>
          <w:rFonts w:asciiTheme="majorBidi" w:eastAsia="Times New Roman" w:hAnsiTheme="majorBidi" w:cstheme="majorBidi"/>
          <w:color w:val="000000"/>
          <w:sz w:val="24"/>
          <w:szCs w:val="24"/>
        </w:rPr>
      </w:pPr>
    </w:p>
    <w:p w:rsidR="00B24A72" w:rsidRDefault="00B24A72" w:rsidP="00B24A72">
      <w:pPr>
        <w:pStyle w:val="Heading2"/>
        <w:spacing w:before="120" w:line="240" w:lineRule="auto"/>
        <w:rPr>
          <w:rFonts w:eastAsia="Times New Roman"/>
        </w:rPr>
      </w:pPr>
      <w:bookmarkStart w:id="418" w:name="_Toc524968704"/>
      <w:r>
        <w:rPr>
          <w:rFonts w:eastAsia="Times New Roman"/>
        </w:rPr>
        <w:lastRenderedPageBreak/>
        <w:t>Abstract ID 2056</w:t>
      </w:r>
      <w:bookmarkEnd w:id="418"/>
    </w:p>
    <w:p w:rsidR="00B24A72" w:rsidRDefault="00B24A72" w:rsidP="00B24A72">
      <w:pPr>
        <w:pStyle w:val="Heading3"/>
        <w:spacing w:before="120" w:line="240" w:lineRule="auto"/>
        <w:rPr>
          <w:rFonts w:eastAsia="Times New Roman"/>
        </w:rPr>
      </w:pPr>
      <w:bookmarkStart w:id="419" w:name="_Toc524968705"/>
      <w:r w:rsidRPr="00597640">
        <w:rPr>
          <w:rFonts w:eastAsia="Times New Roman"/>
        </w:rPr>
        <w:t>Genotype analysis of rs10757278 SNP harboring region of CDKN2A in the ardiomyopathy patients in local population of Pakistan</w:t>
      </w:r>
      <w:bookmarkEnd w:id="419"/>
    </w:p>
    <w:p w:rsidR="00954C07" w:rsidRPr="00A13A57" w:rsidRDefault="00954C07" w:rsidP="00B24A72">
      <w:pPr>
        <w:pStyle w:val="Heading3"/>
        <w:spacing w:before="120" w:line="240" w:lineRule="auto"/>
        <w:rPr>
          <w:rFonts w:eastAsia="Times New Roman" w:cs="Times New Roman"/>
          <w:b w:val="0"/>
          <w:color w:val="auto"/>
          <w:szCs w:val="24"/>
        </w:rPr>
      </w:pPr>
      <w:bookmarkStart w:id="420" w:name="_Toc524968706"/>
      <w:r w:rsidRPr="00A13A57">
        <w:rPr>
          <w:rFonts w:eastAsia="Times New Roman" w:cs="Times New Roman"/>
          <w:b w:val="0"/>
          <w:color w:val="auto"/>
          <w:szCs w:val="24"/>
        </w:rPr>
        <w:t>Muhammad Noorulamin, Shahid Rasheed,  Azhar Mehmood Kiyani, Raja M. Saqlain, Asad M. Raja, PakeezaArzoo Shaiq , Ghazala Kaukab Raja.</w:t>
      </w:r>
      <w:bookmarkEnd w:id="420"/>
    </w:p>
    <w:p w:rsidR="008B7970" w:rsidRDefault="001D6C39" w:rsidP="008E7B59">
      <w:pPr>
        <w:spacing w:before="120" w:after="120" w:line="240" w:lineRule="auto"/>
        <w:rPr>
          <w:rFonts w:ascii="Times New Roman" w:eastAsia="Times New Roman" w:hAnsi="Times New Roman" w:cs="Times New Roman"/>
          <w:bCs/>
          <w:sz w:val="24"/>
          <w:szCs w:val="24"/>
        </w:rPr>
      </w:pPr>
      <w:r w:rsidRPr="008203E0">
        <w:rPr>
          <w:rFonts w:ascii="Times New Roman" w:eastAsia="Times New Roman" w:hAnsi="Times New Roman" w:cs="Times New Roman"/>
          <w:bCs/>
          <w:sz w:val="24"/>
          <w:szCs w:val="24"/>
        </w:rPr>
        <w:t xml:space="preserve">Rawalpindi Institute of Cardiology, </w:t>
      </w:r>
      <w:r w:rsidR="008B7970">
        <w:rPr>
          <w:rFonts w:ascii="Times New Roman" w:eastAsia="Times New Roman" w:hAnsi="Times New Roman" w:cs="Times New Roman"/>
          <w:bCs/>
          <w:sz w:val="24"/>
          <w:szCs w:val="24"/>
        </w:rPr>
        <w:t>Rawalpindi</w:t>
      </w:r>
    </w:p>
    <w:p w:rsidR="001D6C39" w:rsidRPr="008203E0" w:rsidRDefault="001D6C39" w:rsidP="008E7B59">
      <w:pPr>
        <w:spacing w:before="120" w:after="120" w:line="240" w:lineRule="auto"/>
        <w:rPr>
          <w:rFonts w:ascii="Times New Roman" w:eastAsia="Times New Roman" w:hAnsi="Times New Roman" w:cs="Times New Roman"/>
          <w:bCs/>
          <w:sz w:val="24"/>
          <w:szCs w:val="24"/>
        </w:rPr>
      </w:pPr>
      <w:r w:rsidRPr="008203E0">
        <w:rPr>
          <w:rFonts w:ascii="Times New Roman" w:eastAsia="Times New Roman" w:hAnsi="Times New Roman" w:cs="Times New Roman"/>
          <w:bCs/>
          <w:sz w:val="24"/>
          <w:szCs w:val="24"/>
        </w:rPr>
        <w:t>PMAS Arid Agriculture University, Rawalpindi</w:t>
      </w:r>
    </w:p>
    <w:p w:rsidR="008203E0" w:rsidRDefault="008203E0" w:rsidP="008E7B59">
      <w:pPr>
        <w:spacing w:before="120" w:after="120" w:line="240" w:lineRule="auto"/>
        <w:jc w:val="both"/>
        <w:rPr>
          <w:rFonts w:ascii="Times New Roman" w:eastAsia="Times New Roman" w:hAnsi="Times New Roman" w:cs="Times New Roman"/>
          <w:sz w:val="24"/>
          <w:szCs w:val="24"/>
        </w:rPr>
      </w:pPr>
    </w:p>
    <w:p w:rsidR="00954C07" w:rsidRDefault="00954C07" w:rsidP="008E7B59">
      <w:pPr>
        <w:spacing w:before="120" w:after="120" w:line="240" w:lineRule="auto"/>
        <w:jc w:val="both"/>
        <w:rPr>
          <w:rFonts w:ascii="Times New Roman" w:eastAsia="Times New Roman" w:hAnsi="Times New Roman" w:cs="Times New Roman"/>
          <w:sz w:val="24"/>
          <w:szCs w:val="24"/>
        </w:rPr>
      </w:pPr>
      <w:r w:rsidRPr="006666E5">
        <w:rPr>
          <w:rFonts w:ascii="Times New Roman" w:eastAsia="Times New Roman" w:hAnsi="Times New Roman" w:cs="Times New Roman"/>
          <w:sz w:val="24"/>
          <w:szCs w:val="24"/>
        </w:rPr>
        <w:t>Cardiomyopathy is the disease of heart muscle in which the heart muscle becomes anatomically or functionally abnormal. Cardiomyopathies are a various gathering of myocardial sicknesses in which the mechanical and/or electrical capacity of heart disturbed. The cardiomyopathies are chief cause of cardiovascular morbidity and mortality. Around the world the foremost cause of death is cardiovascular diseases. Sample and data of diseased patients from clinically diagnosed patients of cardiomyopathies were collected from Rawalpindi institute of cardiology. DNA extraction was done and confirmed via agarose gel electrophoresis. Tetra ARMS PCR was being performed. Results were analyzed using statistical tools. The gene frequency was evaluated by direct gene counting method. The results of all samples of AA, AG and GG allele were 0.26, 0.41 and 0.33 respectively. The genotyped frequencies showed that AG genotype is highly significant. Allelic recurrence in light of Hardy Weinberg standard, allelic frequency for A and G allele in cardiac myopathy patients were 0.46 and 0.54 individually. G allele found as a risk of cardiomyopathy.</w:t>
      </w:r>
    </w:p>
    <w:p w:rsidR="00B24A72" w:rsidRDefault="00B24A72" w:rsidP="008E7B59">
      <w:pPr>
        <w:spacing w:before="120" w:after="120" w:line="240" w:lineRule="auto"/>
        <w:jc w:val="both"/>
        <w:rPr>
          <w:rFonts w:ascii="Times New Roman" w:eastAsia="Times New Roman" w:hAnsi="Times New Roman" w:cs="Times New Roman"/>
          <w:sz w:val="24"/>
          <w:szCs w:val="24"/>
        </w:rPr>
      </w:pPr>
    </w:p>
    <w:p w:rsidR="00B24A72" w:rsidRDefault="00B24A72" w:rsidP="00B24A72">
      <w:pPr>
        <w:pStyle w:val="Heading2"/>
        <w:spacing w:before="120" w:line="240" w:lineRule="auto"/>
        <w:rPr>
          <w:rFonts w:eastAsia="Times New Roman"/>
        </w:rPr>
      </w:pPr>
      <w:bookmarkStart w:id="421" w:name="_Toc524968707"/>
      <w:r>
        <w:rPr>
          <w:rFonts w:eastAsia="Times New Roman"/>
        </w:rPr>
        <w:t>Abstract ID 2066</w:t>
      </w:r>
      <w:bookmarkEnd w:id="421"/>
    </w:p>
    <w:p w:rsidR="00B24A72" w:rsidRPr="00D95925" w:rsidRDefault="00B24A72" w:rsidP="00B24A72">
      <w:pPr>
        <w:pStyle w:val="Heading3"/>
        <w:spacing w:before="120" w:line="240" w:lineRule="auto"/>
        <w:rPr>
          <w:rFonts w:eastAsia="Times New Roman"/>
        </w:rPr>
      </w:pPr>
      <w:bookmarkStart w:id="422" w:name="_Toc524968708"/>
      <w:r w:rsidRPr="00BB1A8A">
        <w:rPr>
          <w:rFonts w:eastAsia="Times New Roman"/>
        </w:rPr>
        <w:t>Expression analysis of miR-21 and its target genes in obese population of Pakistan</w:t>
      </w:r>
      <w:bookmarkEnd w:id="422"/>
    </w:p>
    <w:p w:rsidR="00954C07" w:rsidRPr="00A13A57" w:rsidRDefault="00954C07" w:rsidP="00A13A57">
      <w:pPr>
        <w:spacing w:before="120" w:after="120" w:line="240" w:lineRule="auto"/>
        <w:rPr>
          <w:rFonts w:ascii="Times New Roman" w:eastAsia="Times New Roman" w:hAnsi="Times New Roman" w:cs="Times New Roman"/>
          <w:sz w:val="24"/>
          <w:szCs w:val="24"/>
        </w:rPr>
      </w:pPr>
      <w:r w:rsidRPr="00A13A57">
        <w:rPr>
          <w:rFonts w:ascii="Times New Roman" w:eastAsia="Times New Roman" w:hAnsi="Times New Roman" w:cs="Times New Roman"/>
          <w:sz w:val="24"/>
          <w:szCs w:val="24"/>
        </w:rPr>
        <w:t>S</w:t>
      </w:r>
      <w:r w:rsidR="00AA5EFA" w:rsidRPr="00A13A57">
        <w:rPr>
          <w:rFonts w:ascii="Times New Roman" w:eastAsia="Times New Roman" w:hAnsi="Times New Roman" w:cs="Times New Roman"/>
          <w:sz w:val="24"/>
          <w:szCs w:val="24"/>
        </w:rPr>
        <w:t>ana</w:t>
      </w:r>
      <w:r w:rsidRPr="00A13A57">
        <w:rPr>
          <w:rFonts w:ascii="Times New Roman" w:eastAsia="Times New Roman" w:hAnsi="Times New Roman" w:cs="Times New Roman"/>
          <w:sz w:val="24"/>
          <w:szCs w:val="24"/>
        </w:rPr>
        <w:t xml:space="preserve"> Mumtaz, M. J. Khan</w:t>
      </w:r>
    </w:p>
    <w:p w:rsidR="00954C07" w:rsidRDefault="00CE52BF" w:rsidP="008E7B59">
      <w:pPr>
        <w:spacing w:before="120" w:after="120" w:line="240" w:lineRule="auto"/>
        <w:rPr>
          <w:rFonts w:ascii="Times New Roman" w:eastAsia="Times New Roman" w:hAnsi="Times New Roman" w:cs="Times New Roman"/>
          <w:sz w:val="24"/>
          <w:szCs w:val="24"/>
        </w:rPr>
      </w:pPr>
      <w:r w:rsidRPr="001D6C39">
        <w:rPr>
          <w:rFonts w:ascii="Times New Roman" w:eastAsia="Times New Roman" w:hAnsi="Times New Roman" w:cs="Times New Roman"/>
          <w:sz w:val="24"/>
          <w:szCs w:val="24"/>
        </w:rPr>
        <w:t>Comsats University</w:t>
      </w:r>
      <w:r>
        <w:rPr>
          <w:rFonts w:ascii="Times New Roman" w:eastAsia="Times New Roman" w:hAnsi="Times New Roman" w:cs="Times New Roman"/>
          <w:sz w:val="24"/>
          <w:szCs w:val="24"/>
        </w:rPr>
        <w:t>,</w:t>
      </w:r>
      <w:r w:rsidRPr="001D6C39">
        <w:rPr>
          <w:rFonts w:ascii="Times New Roman" w:eastAsia="Times New Roman" w:hAnsi="Times New Roman" w:cs="Times New Roman"/>
          <w:sz w:val="24"/>
          <w:szCs w:val="24"/>
        </w:rPr>
        <w:t xml:space="preserve"> Islamabad</w:t>
      </w:r>
    </w:p>
    <w:p w:rsidR="008203E0" w:rsidRPr="00D956E6" w:rsidRDefault="008203E0" w:rsidP="008E7B59">
      <w:pPr>
        <w:spacing w:before="120" w:after="120" w:line="240" w:lineRule="auto"/>
        <w:rPr>
          <w:rFonts w:ascii="Times New Roman" w:eastAsia="Times New Roman" w:hAnsi="Times New Roman" w:cs="Times New Roman"/>
          <w:sz w:val="24"/>
          <w:szCs w:val="24"/>
        </w:rPr>
      </w:pPr>
    </w:p>
    <w:p w:rsidR="00954C07" w:rsidRDefault="00954C07" w:rsidP="008E7B59">
      <w:pPr>
        <w:spacing w:before="120" w:after="120" w:line="240" w:lineRule="auto"/>
        <w:jc w:val="both"/>
        <w:rPr>
          <w:rFonts w:asciiTheme="majorBidi" w:eastAsia="Times New Roman" w:hAnsiTheme="majorBidi" w:cstheme="majorBidi"/>
          <w:color w:val="000000"/>
          <w:sz w:val="24"/>
          <w:szCs w:val="24"/>
        </w:rPr>
      </w:pPr>
      <w:r w:rsidRPr="00BB1A8A">
        <w:rPr>
          <w:rFonts w:asciiTheme="majorBidi" w:eastAsia="Times New Roman" w:hAnsiTheme="majorBidi" w:cstheme="majorBidi"/>
          <w:color w:val="000000"/>
          <w:sz w:val="24"/>
          <w:szCs w:val="24"/>
        </w:rPr>
        <w:t xml:space="preserve">Obesity worldwide is a rising health problem which is linked with several metabolic disorders. MicroRNAs (miRNAs), control the expression patterns of genes that play essential roles in human body through the posttranscriptional inhibition. Both computational and experimental studies recently have shown that miRNAs play regulatory roles in several biological processes which are linked with obesity, including lipid metabolism and adipocyte differentiation. The purpose of our study was to conduct expression analysis of miR-21 and both its target genes IL-6R and STAT3 in obese population of Pakistan. Gene expression was carried out in 50 blood samples of obese patients and 50 controls. miR-21 is one of the main miRNAs that are frequently upregulated in several chronic diseases including obesity as there is a positive correlation found in the expression of human adipose tissue with BMI. miR-21 has also been confirmed to increase adipogenic differentiation through regulation of transforming growth factor signaling pathway. This shows that miR-21 has a positive correlation with human obesity. This study showed the mRNA expression of IL-6R was upregulated in obese individuals by (12.291 fold) as compared to the lean subjects. Data has been reported showing that, expression of IL-6R is significantly </w:t>
      </w:r>
      <w:r w:rsidRPr="00BB1A8A">
        <w:rPr>
          <w:rFonts w:asciiTheme="majorBidi" w:eastAsia="Times New Roman" w:hAnsiTheme="majorBidi" w:cstheme="majorBidi"/>
          <w:color w:val="000000"/>
          <w:sz w:val="24"/>
          <w:szCs w:val="24"/>
        </w:rPr>
        <w:lastRenderedPageBreak/>
        <w:t>increased in human obesity that positively correlates with the indigenous expression of many inflammatory markers. Obesity being a positive modulator of both IL-6R and IL-6 expression can be an influential mechanism to persuade metabolic inflammation.  Another target of miR-21 is STAT3, which plays an important role in terms of obesity. A transcription factor STAT3 activated by IL-6, activates miR-21 directly. Significantly, STAT3 triggers expression of miR-21. This study provides the evidence of miR-21 correlation with both its target genes IL-6R and STAT3.  miRNA biomarkers will provide us with new therapeutic targets and may contribute in early identification of chronic diseases for further research that can lead to a major breakthrough in future for the treatment of obesity.</w:t>
      </w:r>
    </w:p>
    <w:p w:rsidR="00B24A72" w:rsidRDefault="00B24A72" w:rsidP="008E7B59">
      <w:pPr>
        <w:spacing w:before="120" w:after="120" w:line="240" w:lineRule="auto"/>
        <w:jc w:val="both"/>
        <w:rPr>
          <w:rFonts w:asciiTheme="majorBidi" w:eastAsia="Times New Roman" w:hAnsiTheme="majorBidi" w:cstheme="majorBidi"/>
          <w:color w:val="000000"/>
          <w:sz w:val="24"/>
          <w:szCs w:val="24"/>
        </w:rPr>
      </w:pPr>
    </w:p>
    <w:p w:rsidR="00B24A72" w:rsidRPr="00A8083F" w:rsidRDefault="00B24A72" w:rsidP="00B24A72">
      <w:pPr>
        <w:pStyle w:val="Heading2"/>
        <w:spacing w:before="120" w:line="240" w:lineRule="auto"/>
      </w:pPr>
      <w:bookmarkStart w:id="423" w:name="_Toc524968709"/>
      <w:r w:rsidRPr="00C9605C">
        <w:t>Abstract ID-2106</w:t>
      </w:r>
      <w:bookmarkEnd w:id="423"/>
    </w:p>
    <w:p w:rsidR="00B24A72" w:rsidRPr="00A8083F" w:rsidRDefault="00B24A72" w:rsidP="00B24A72">
      <w:pPr>
        <w:pStyle w:val="Heading3"/>
        <w:spacing w:before="120" w:line="240" w:lineRule="auto"/>
        <w:jc w:val="both"/>
      </w:pPr>
      <w:bookmarkStart w:id="424" w:name="_Toc524968710"/>
      <w:r w:rsidRPr="00A8083F">
        <w:t>BRCA 1 Gene Mutations identified in Formalin fixed Paraffin embedded Mucinous Ovarian Tumors</w:t>
      </w:r>
      <w:bookmarkEnd w:id="424"/>
    </w:p>
    <w:p w:rsidR="0060415E" w:rsidRPr="00B24A72" w:rsidRDefault="0060415E" w:rsidP="00B24A72">
      <w:pPr>
        <w:spacing w:before="120" w:after="120" w:line="240" w:lineRule="auto"/>
        <w:rPr>
          <w:rFonts w:ascii="Times New Roman" w:eastAsiaTheme="majorEastAsia" w:hAnsi="Times New Roman" w:cstheme="majorBidi"/>
          <w:b/>
          <w:bCs/>
          <w:color w:val="5B9BD5" w:themeColor="accent1"/>
          <w:sz w:val="24"/>
          <w:szCs w:val="24"/>
        </w:rPr>
      </w:pPr>
      <w:r w:rsidRPr="00AA5EFA">
        <w:rPr>
          <w:rFonts w:asciiTheme="majorBidi" w:eastAsia="Times New Roman" w:hAnsiTheme="majorBidi" w:cstheme="majorBidi"/>
          <w:color w:val="000000"/>
          <w:sz w:val="24"/>
          <w:szCs w:val="24"/>
        </w:rPr>
        <w:t xml:space="preserve">Dr </w:t>
      </w:r>
      <w:r w:rsidR="00A13A57">
        <w:rPr>
          <w:rFonts w:asciiTheme="majorBidi" w:eastAsia="Times New Roman" w:hAnsiTheme="majorBidi" w:cstheme="majorBidi"/>
          <w:color w:val="000000"/>
          <w:sz w:val="24"/>
          <w:szCs w:val="24"/>
        </w:rPr>
        <w:t xml:space="preserve"> </w:t>
      </w:r>
      <w:r w:rsidR="00DE1E89">
        <w:rPr>
          <w:rFonts w:asciiTheme="majorBidi" w:eastAsia="Times New Roman" w:hAnsiTheme="majorBidi" w:cstheme="majorBidi"/>
          <w:color w:val="000000"/>
          <w:sz w:val="24"/>
          <w:szCs w:val="24"/>
        </w:rPr>
        <w:t>S</w:t>
      </w:r>
      <w:r w:rsidRPr="00AA5EFA">
        <w:rPr>
          <w:rFonts w:asciiTheme="majorBidi" w:eastAsia="Times New Roman" w:hAnsiTheme="majorBidi" w:cstheme="majorBidi"/>
          <w:color w:val="000000"/>
          <w:sz w:val="24"/>
          <w:szCs w:val="24"/>
        </w:rPr>
        <w:t>haista</w:t>
      </w:r>
      <w:r w:rsidR="00CE52BF">
        <w:rPr>
          <w:rFonts w:asciiTheme="majorBidi" w:eastAsia="Times New Roman" w:hAnsiTheme="majorBidi" w:cstheme="majorBidi"/>
          <w:color w:val="000000"/>
          <w:sz w:val="24"/>
          <w:szCs w:val="24"/>
        </w:rPr>
        <w:t xml:space="preserve"> G</w:t>
      </w:r>
      <w:r w:rsidRPr="00AA5EFA">
        <w:rPr>
          <w:rFonts w:asciiTheme="majorBidi" w:eastAsia="Times New Roman" w:hAnsiTheme="majorBidi" w:cstheme="majorBidi"/>
          <w:color w:val="000000"/>
          <w:sz w:val="24"/>
          <w:szCs w:val="24"/>
        </w:rPr>
        <w:t>ul, Dr. Ishaq</w:t>
      </w:r>
    </w:p>
    <w:p w:rsidR="00007455" w:rsidRPr="00AA5EFA" w:rsidRDefault="00007455" w:rsidP="008E7B59">
      <w:pPr>
        <w:spacing w:before="120" w:after="120" w:line="240" w:lineRule="auto"/>
        <w:jc w:val="both"/>
        <w:rPr>
          <w:rFonts w:asciiTheme="majorBidi" w:eastAsia="Times New Roman" w:hAnsiTheme="majorBidi" w:cstheme="majorBidi"/>
          <w:color w:val="000000"/>
          <w:sz w:val="24"/>
          <w:szCs w:val="24"/>
        </w:rPr>
      </w:pPr>
      <w:r>
        <w:rPr>
          <w:rFonts w:asciiTheme="majorBidi" w:eastAsia="Times New Roman" w:hAnsiTheme="majorBidi" w:cstheme="majorBidi"/>
          <w:color w:val="000000"/>
          <w:sz w:val="24"/>
          <w:szCs w:val="24"/>
        </w:rPr>
        <w:t>Centre for Advanced Studies in Vaccinology and Biotechnology</w:t>
      </w:r>
      <w:r w:rsidR="00333851">
        <w:rPr>
          <w:rFonts w:asciiTheme="majorBidi" w:eastAsia="Times New Roman" w:hAnsiTheme="majorBidi" w:cstheme="majorBidi"/>
          <w:color w:val="000000"/>
          <w:sz w:val="24"/>
          <w:szCs w:val="24"/>
        </w:rPr>
        <w:t xml:space="preserve"> (CASV</w:t>
      </w:r>
      <w:r w:rsidR="000E7C5B">
        <w:rPr>
          <w:rFonts w:asciiTheme="majorBidi" w:eastAsia="Times New Roman" w:hAnsiTheme="majorBidi" w:cstheme="majorBidi"/>
          <w:color w:val="000000"/>
          <w:sz w:val="24"/>
          <w:szCs w:val="24"/>
        </w:rPr>
        <w:t>AB)</w:t>
      </w:r>
      <w:r w:rsidR="003C5F52">
        <w:rPr>
          <w:rFonts w:asciiTheme="majorBidi" w:eastAsia="Times New Roman" w:hAnsiTheme="majorBidi" w:cstheme="majorBidi"/>
          <w:color w:val="000000"/>
          <w:sz w:val="24"/>
          <w:szCs w:val="24"/>
        </w:rPr>
        <w:t>, Univeristy of Balochistan, Quetta</w:t>
      </w:r>
    </w:p>
    <w:p w:rsidR="00954C07" w:rsidRPr="00AA5EFA" w:rsidRDefault="00954C07" w:rsidP="008E7B59">
      <w:pPr>
        <w:pStyle w:val="Heading3"/>
        <w:spacing w:before="120" w:line="240" w:lineRule="auto"/>
        <w:rPr>
          <w:rFonts w:asciiTheme="majorBidi" w:eastAsia="Times New Roman" w:hAnsiTheme="majorBidi"/>
          <w:szCs w:val="24"/>
        </w:rPr>
      </w:pPr>
    </w:p>
    <w:p w:rsidR="00954C07" w:rsidRPr="00AA5EFA" w:rsidRDefault="00954C07" w:rsidP="00CE52BF">
      <w:pPr>
        <w:spacing w:before="120" w:after="120" w:line="240" w:lineRule="auto"/>
        <w:jc w:val="both"/>
        <w:rPr>
          <w:rFonts w:asciiTheme="majorBidi" w:hAnsiTheme="majorBidi" w:cstheme="majorBidi"/>
          <w:sz w:val="24"/>
          <w:szCs w:val="24"/>
        </w:rPr>
      </w:pPr>
      <w:r w:rsidRPr="008C158C">
        <w:rPr>
          <w:rFonts w:asciiTheme="majorBidi" w:hAnsiTheme="majorBidi" w:cstheme="majorBidi"/>
          <w:b/>
          <w:bCs/>
          <w:sz w:val="24"/>
          <w:szCs w:val="24"/>
        </w:rPr>
        <w:t>Objective:</w:t>
      </w:r>
      <w:r w:rsidRPr="00AA5EFA">
        <w:rPr>
          <w:rFonts w:asciiTheme="majorBidi" w:hAnsiTheme="majorBidi" w:cstheme="majorBidi"/>
          <w:sz w:val="24"/>
          <w:szCs w:val="24"/>
        </w:rPr>
        <w:t>The present study was designed to detect </w:t>
      </w:r>
      <w:r w:rsidRPr="00AA5EFA">
        <w:rPr>
          <w:rFonts w:asciiTheme="majorBidi" w:hAnsiTheme="majorBidi" w:cstheme="majorBidi"/>
          <w:i/>
          <w:iCs/>
          <w:sz w:val="24"/>
          <w:szCs w:val="24"/>
        </w:rPr>
        <w:t>BRCA 1</w:t>
      </w:r>
      <w:r w:rsidRPr="00AA5EFA">
        <w:rPr>
          <w:rFonts w:asciiTheme="majorBidi" w:hAnsiTheme="majorBidi" w:cstheme="majorBidi"/>
          <w:sz w:val="24"/>
          <w:szCs w:val="24"/>
        </w:rPr>
        <w:t>gene mutations in different histological subtypes of epithelial origin benign, borderline and malignant ovarian tumors.</w:t>
      </w:r>
    </w:p>
    <w:p w:rsidR="00954C07" w:rsidRDefault="00333851" w:rsidP="00CE52BF">
      <w:pPr>
        <w:spacing w:before="120" w:after="120" w:line="240" w:lineRule="auto"/>
        <w:jc w:val="both"/>
        <w:rPr>
          <w:rFonts w:asciiTheme="majorBidi" w:hAnsiTheme="majorBidi" w:cstheme="majorBidi"/>
          <w:sz w:val="24"/>
          <w:szCs w:val="24"/>
        </w:rPr>
      </w:pPr>
      <w:r>
        <w:rPr>
          <w:rFonts w:asciiTheme="majorBidi" w:hAnsiTheme="majorBidi" w:cstheme="majorBidi"/>
          <w:b/>
          <w:bCs/>
          <w:sz w:val="24"/>
          <w:szCs w:val="24"/>
        </w:rPr>
        <w:t>Material and M</w:t>
      </w:r>
      <w:r w:rsidR="00954C07" w:rsidRPr="008C158C">
        <w:rPr>
          <w:rFonts w:asciiTheme="majorBidi" w:hAnsiTheme="majorBidi" w:cstheme="majorBidi"/>
          <w:b/>
          <w:bCs/>
          <w:sz w:val="24"/>
          <w:szCs w:val="24"/>
        </w:rPr>
        <w:t>ethods</w:t>
      </w:r>
      <w:r w:rsidR="008C158C" w:rsidRPr="008C158C">
        <w:rPr>
          <w:rFonts w:asciiTheme="majorBidi" w:hAnsiTheme="majorBidi" w:cstheme="majorBidi"/>
          <w:b/>
          <w:bCs/>
          <w:sz w:val="24"/>
          <w:szCs w:val="24"/>
        </w:rPr>
        <w:t>:</w:t>
      </w:r>
      <w:r w:rsidR="00954C07" w:rsidRPr="00AA5EFA">
        <w:rPr>
          <w:rFonts w:asciiTheme="majorBidi" w:hAnsiTheme="majorBidi" w:cstheme="majorBidi"/>
          <w:sz w:val="24"/>
          <w:szCs w:val="24"/>
        </w:rPr>
        <w:t>This morphological study was based on the analysis BRCA 1 gene mutations in the epithelial origin ovarian tumors including benign, borderline and malignant serous or mucinous ovarian tumors, Endometroid carcinomas, Clear cell carcinomas, Signet ring carcinomas, Brenner tumors, Mixed mullerian tumors, Poorly differentiated and Undifferentiated  epithelial tumors received at the department of Pathology, BMSI, JPMC, from 01-01-2011 to 31-12-2015. A total of 80 diagnosed cases was selected and analyzed for PCR.</w:t>
      </w:r>
    </w:p>
    <w:p w:rsidR="00954C07" w:rsidRPr="00AA5EFA" w:rsidRDefault="00954C07" w:rsidP="00CE52BF">
      <w:pPr>
        <w:spacing w:before="120" w:after="120" w:line="240" w:lineRule="auto"/>
        <w:jc w:val="both"/>
        <w:rPr>
          <w:rFonts w:asciiTheme="majorBidi" w:hAnsiTheme="majorBidi" w:cstheme="majorBidi"/>
          <w:sz w:val="24"/>
          <w:szCs w:val="24"/>
        </w:rPr>
      </w:pPr>
      <w:r w:rsidRPr="008C158C">
        <w:rPr>
          <w:rFonts w:asciiTheme="majorBidi" w:hAnsiTheme="majorBidi" w:cstheme="majorBidi"/>
          <w:b/>
          <w:bCs/>
          <w:sz w:val="24"/>
          <w:szCs w:val="24"/>
        </w:rPr>
        <w:t>Results:</w:t>
      </w:r>
      <w:r w:rsidRPr="00AA5EFA">
        <w:rPr>
          <w:rFonts w:asciiTheme="majorBidi" w:hAnsiTheme="majorBidi" w:cstheme="majorBidi"/>
          <w:sz w:val="24"/>
          <w:szCs w:val="24"/>
        </w:rPr>
        <w:t>BRCA 1 gene mutations were detected in 22% cases out of which Serous cystadenocarcinona were the commonest icluding 63% cases. BRCA 1 gene mutations were also detected in other epithelial ovarian tumors including Mucinous cystadenocarcinoma 13.6%, Mucinous borderline tumor 9.09%. Endometroid adenocarcinoma, Mixed Müllerian  tumor and Seromucinous borderline tumors were 4.5% each.The observations and results of the study were elaborated with the assistance of tables, figures and photomicrographs.</w:t>
      </w:r>
    </w:p>
    <w:p w:rsidR="00954C07" w:rsidRPr="00AA5EFA" w:rsidRDefault="00954C07" w:rsidP="00CE52BF">
      <w:pPr>
        <w:spacing w:before="120" w:after="120" w:line="240" w:lineRule="auto"/>
        <w:jc w:val="both"/>
        <w:rPr>
          <w:rFonts w:asciiTheme="majorBidi" w:hAnsiTheme="majorBidi" w:cstheme="majorBidi"/>
          <w:sz w:val="24"/>
          <w:szCs w:val="24"/>
        </w:rPr>
      </w:pPr>
      <w:r w:rsidRPr="008C158C">
        <w:rPr>
          <w:rFonts w:asciiTheme="majorBidi" w:hAnsiTheme="majorBidi" w:cstheme="majorBidi"/>
          <w:b/>
          <w:bCs/>
          <w:sz w:val="24"/>
          <w:szCs w:val="24"/>
        </w:rPr>
        <w:t>Conclusion:</w:t>
      </w:r>
      <w:r w:rsidRPr="00AA5EFA">
        <w:rPr>
          <w:rFonts w:asciiTheme="majorBidi" w:hAnsiTheme="majorBidi" w:cstheme="majorBidi"/>
          <w:sz w:val="24"/>
          <w:szCs w:val="24"/>
        </w:rPr>
        <w:t>BRCA 1 gene mutations manifestations were identified in a large number of high grade serous malignant ovarian tum</w:t>
      </w:r>
      <w:r w:rsidR="00CE52BF">
        <w:rPr>
          <w:rFonts w:asciiTheme="majorBidi" w:hAnsiTheme="majorBidi" w:cstheme="majorBidi"/>
          <w:sz w:val="24"/>
          <w:szCs w:val="24"/>
        </w:rPr>
        <w:t xml:space="preserve">or cases. Small percentages of </w:t>
      </w:r>
      <w:r w:rsidRPr="00AA5EFA">
        <w:rPr>
          <w:rFonts w:asciiTheme="majorBidi" w:hAnsiTheme="majorBidi" w:cstheme="majorBidi"/>
          <w:sz w:val="24"/>
          <w:szCs w:val="24"/>
        </w:rPr>
        <w:t>borderline and malignant mucinous tumors, Endometroid adenocarcinoma and the Mixed Müllerian tumor were also positive for </w:t>
      </w:r>
      <w:r w:rsidRPr="00AA5EFA">
        <w:rPr>
          <w:rFonts w:asciiTheme="majorBidi" w:hAnsiTheme="majorBidi" w:cstheme="majorBidi"/>
          <w:i/>
          <w:iCs/>
          <w:sz w:val="24"/>
          <w:szCs w:val="24"/>
        </w:rPr>
        <w:t>BRCA1</w:t>
      </w:r>
      <w:r w:rsidRPr="00AA5EFA">
        <w:rPr>
          <w:rFonts w:asciiTheme="majorBidi" w:hAnsiTheme="majorBidi" w:cstheme="majorBidi"/>
          <w:sz w:val="24"/>
          <w:szCs w:val="24"/>
        </w:rPr>
        <w:t> gene mutations.  </w:t>
      </w:r>
    </w:p>
    <w:p w:rsidR="00954C07" w:rsidRPr="00AA5EFA" w:rsidRDefault="008C158C" w:rsidP="00CE52BF">
      <w:pPr>
        <w:spacing w:before="120" w:after="120" w:line="240" w:lineRule="auto"/>
        <w:jc w:val="both"/>
        <w:rPr>
          <w:rFonts w:asciiTheme="majorBidi" w:hAnsiTheme="majorBidi" w:cstheme="majorBidi"/>
          <w:sz w:val="24"/>
          <w:szCs w:val="24"/>
        </w:rPr>
      </w:pPr>
      <w:r>
        <w:rPr>
          <w:rFonts w:asciiTheme="majorBidi" w:hAnsiTheme="majorBidi" w:cstheme="majorBidi"/>
          <w:b/>
          <w:bCs/>
          <w:sz w:val="24"/>
          <w:szCs w:val="24"/>
        </w:rPr>
        <w:t>Keyw</w:t>
      </w:r>
      <w:r w:rsidR="00954C07" w:rsidRPr="008C158C">
        <w:rPr>
          <w:rFonts w:asciiTheme="majorBidi" w:hAnsiTheme="majorBidi" w:cstheme="majorBidi"/>
          <w:b/>
          <w:bCs/>
          <w:sz w:val="24"/>
          <w:szCs w:val="24"/>
        </w:rPr>
        <w:t>ords:</w:t>
      </w:r>
      <w:r w:rsidR="00954C07" w:rsidRPr="00AA5EFA">
        <w:rPr>
          <w:rFonts w:asciiTheme="majorBidi" w:hAnsiTheme="majorBidi" w:cstheme="majorBidi"/>
          <w:sz w:val="24"/>
          <w:szCs w:val="24"/>
        </w:rPr>
        <w:t> Borderline Mucious Tumors, Mucinous Cystadenocarcinoma, BRCA 1 Gene.</w:t>
      </w:r>
    </w:p>
    <w:p w:rsidR="00954C07" w:rsidRPr="00AA5EFA" w:rsidRDefault="00954C07" w:rsidP="008E7B59">
      <w:pPr>
        <w:spacing w:before="120" w:after="120" w:line="240" w:lineRule="auto"/>
        <w:jc w:val="both"/>
        <w:rPr>
          <w:rFonts w:asciiTheme="majorBidi" w:hAnsiTheme="majorBidi" w:cstheme="majorBidi"/>
          <w:sz w:val="24"/>
          <w:szCs w:val="24"/>
        </w:rPr>
      </w:pPr>
    </w:p>
    <w:p w:rsidR="008C158C" w:rsidRDefault="008C158C" w:rsidP="008E7B59">
      <w:pPr>
        <w:spacing w:before="120" w:after="120" w:line="240" w:lineRule="auto"/>
        <w:rPr>
          <w:rFonts w:asciiTheme="majorBidi" w:eastAsiaTheme="majorEastAsia" w:hAnsiTheme="majorBidi" w:cstheme="majorBidi"/>
          <w:b/>
          <w:bCs/>
          <w:color w:val="5B9BD5" w:themeColor="accent1"/>
          <w:sz w:val="24"/>
          <w:szCs w:val="24"/>
        </w:rPr>
      </w:pPr>
      <w:r>
        <w:rPr>
          <w:rFonts w:asciiTheme="majorBidi" w:eastAsiaTheme="majorEastAsia" w:hAnsiTheme="majorBidi" w:cstheme="majorBidi"/>
          <w:b/>
          <w:bCs/>
          <w:color w:val="5B9BD5" w:themeColor="accent1"/>
          <w:sz w:val="24"/>
          <w:szCs w:val="24"/>
        </w:rPr>
        <w:br w:type="page"/>
      </w:r>
    </w:p>
    <w:p w:rsidR="00954C07" w:rsidRDefault="00954C07" w:rsidP="008E7B59">
      <w:pPr>
        <w:pStyle w:val="Heading2"/>
        <w:spacing w:before="120" w:line="240" w:lineRule="auto"/>
        <w:rPr>
          <w:rFonts w:eastAsia="Times New Roman"/>
        </w:rPr>
      </w:pPr>
      <w:bookmarkStart w:id="425" w:name="_Toc524968711"/>
      <w:r>
        <w:rPr>
          <w:rFonts w:eastAsia="Times New Roman"/>
        </w:rPr>
        <w:lastRenderedPageBreak/>
        <w:t>Abstract ID 2017</w:t>
      </w:r>
      <w:bookmarkEnd w:id="425"/>
    </w:p>
    <w:p w:rsidR="00954C07" w:rsidRDefault="00954C07" w:rsidP="008E7B59">
      <w:pPr>
        <w:pStyle w:val="Heading3"/>
        <w:spacing w:before="120" w:line="240" w:lineRule="auto"/>
        <w:rPr>
          <w:rFonts w:eastAsia="Times New Roman"/>
        </w:rPr>
      </w:pPr>
      <w:bookmarkStart w:id="426" w:name="_Toc524968712"/>
      <w:r>
        <w:rPr>
          <w:rFonts w:eastAsia="Times New Roman"/>
        </w:rPr>
        <w:t xml:space="preserve">Problems faced while treating </w:t>
      </w:r>
      <w:r w:rsidRPr="00BB1A8A">
        <w:rPr>
          <w:rFonts w:eastAsia="Times New Roman"/>
        </w:rPr>
        <w:t>M</w:t>
      </w:r>
      <w:r>
        <w:rPr>
          <w:rFonts w:eastAsia="Times New Roman"/>
        </w:rPr>
        <w:t xml:space="preserve">ultidrug resistant TB Patients </w:t>
      </w:r>
      <w:r w:rsidRPr="00BB1A8A">
        <w:rPr>
          <w:rFonts w:eastAsia="Times New Roman"/>
        </w:rPr>
        <w:t>in a Tertiary Care Setting</w:t>
      </w:r>
      <w:bookmarkEnd w:id="426"/>
    </w:p>
    <w:p w:rsidR="00954C07" w:rsidRDefault="00954C07" w:rsidP="008E7B59">
      <w:pPr>
        <w:spacing w:before="120" w:after="120" w:line="240" w:lineRule="auto"/>
        <w:rPr>
          <w:rFonts w:asciiTheme="majorBidi" w:eastAsia="Times New Roman" w:hAnsiTheme="majorBidi" w:cstheme="majorBidi"/>
          <w:bCs/>
          <w:color w:val="000000"/>
          <w:sz w:val="24"/>
          <w:szCs w:val="24"/>
        </w:rPr>
      </w:pPr>
      <w:r w:rsidRPr="009A031D">
        <w:rPr>
          <w:rFonts w:asciiTheme="majorBidi" w:eastAsia="Times New Roman" w:hAnsiTheme="majorBidi" w:cstheme="majorBidi"/>
          <w:bCs/>
          <w:color w:val="000000"/>
          <w:sz w:val="24"/>
          <w:szCs w:val="24"/>
        </w:rPr>
        <w:t>Sana Rehman, Muhammad Kashif</w:t>
      </w:r>
      <w:r w:rsidR="00A13A57">
        <w:rPr>
          <w:rFonts w:asciiTheme="majorBidi" w:eastAsia="Times New Roman" w:hAnsiTheme="majorBidi" w:cstheme="majorBidi"/>
          <w:bCs/>
          <w:color w:val="000000"/>
          <w:sz w:val="24"/>
          <w:szCs w:val="24"/>
        </w:rPr>
        <w:t xml:space="preserve"> </w:t>
      </w:r>
      <w:r w:rsidRPr="009A031D">
        <w:rPr>
          <w:rFonts w:asciiTheme="majorBidi" w:eastAsia="Times New Roman" w:hAnsiTheme="majorBidi" w:cstheme="majorBidi"/>
          <w:bCs/>
          <w:color w:val="000000"/>
          <w:sz w:val="24"/>
          <w:szCs w:val="24"/>
        </w:rPr>
        <w:t xml:space="preserve"> Munir, Rizwan Iqbal</w:t>
      </w:r>
    </w:p>
    <w:p w:rsidR="001D6C39" w:rsidRPr="009A031D" w:rsidRDefault="001D6C39" w:rsidP="008E7B59">
      <w:pPr>
        <w:spacing w:before="120" w:after="120" w:line="240" w:lineRule="auto"/>
        <w:rPr>
          <w:rFonts w:asciiTheme="majorBidi" w:eastAsia="Times New Roman" w:hAnsiTheme="majorBidi" w:cstheme="majorBidi"/>
          <w:bCs/>
          <w:color w:val="000000"/>
          <w:sz w:val="24"/>
          <w:szCs w:val="24"/>
        </w:rPr>
      </w:pPr>
      <w:r>
        <w:rPr>
          <w:rFonts w:asciiTheme="majorBidi" w:eastAsia="Times New Roman" w:hAnsiTheme="majorBidi" w:cstheme="majorBidi"/>
          <w:bCs/>
          <w:color w:val="000000"/>
          <w:sz w:val="24"/>
          <w:szCs w:val="24"/>
        </w:rPr>
        <w:t>PHRC TB Research Centre, KEMU, Lahore</w:t>
      </w:r>
    </w:p>
    <w:p w:rsidR="008C158C" w:rsidRDefault="008C158C" w:rsidP="008E7B59">
      <w:pPr>
        <w:spacing w:before="120" w:after="120" w:line="240" w:lineRule="auto"/>
        <w:jc w:val="both"/>
        <w:rPr>
          <w:rFonts w:asciiTheme="majorBidi" w:eastAsia="Times New Roman" w:hAnsiTheme="majorBidi" w:cstheme="majorBidi"/>
          <w:b/>
          <w:bCs/>
          <w:color w:val="000000"/>
          <w:sz w:val="24"/>
          <w:szCs w:val="24"/>
        </w:rPr>
      </w:pPr>
    </w:p>
    <w:p w:rsidR="00954C07" w:rsidRDefault="00954C07" w:rsidP="008E7B59">
      <w:pPr>
        <w:spacing w:before="120" w:after="120" w:line="240" w:lineRule="auto"/>
        <w:jc w:val="both"/>
        <w:rPr>
          <w:rFonts w:asciiTheme="majorBidi" w:eastAsia="Times New Roman" w:hAnsiTheme="majorBidi" w:cstheme="majorBidi"/>
          <w:color w:val="000000"/>
          <w:sz w:val="24"/>
          <w:szCs w:val="24"/>
        </w:rPr>
      </w:pPr>
      <w:r w:rsidRPr="00BB1A8A">
        <w:rPr>
          <w:rFonts w:asciiTheme="majorBidi" w:eastAsia="Times New Roman" w:hAnsiTheme="majorBidi" w:cstheme="majorBidi"/>
          <w:b/>
          <w:bCs/>
          <w:color w:val="000000"/>
          <w:sz w:val="24"/>
          <w:szCs w:val="24"/>
        </w:rPr>
        <w:t>Background:</w:t>
      </w:r>
      <w:r w:rsidRPr="00BB1A8A">
        <w:rPr>
          <w:rFonts w:asciiTheme="majorBidi" w:eastAsia="Times New Roman" w:hAnsiTheme="majorBidi" w:cstheme="majorBidi"/>
          <w:color w:val="000000"/>
          <w:sz w:val="24"/>
          <w:szCs w:val="24"/>
        </w:rPr>
        <w:t xml:space="preserve"> Tuberculosis is one of the main leading causes of death globally, with approximately two billion people get infected and two million annual deaths attributable to it. Multidrug resistant tuberculosis is worldwide and reasons behind this type of TB are inadequate or partial treatment, inappropriate  regimen, non-standardized dosage and duration of medication.</w:t>
      </w:r>
      <w:r w:rsidRPr="00BB1A8A">
        <w:rPr>
          <w:rFonts w:asciiTheme="majorBidi" w:eastAsia="Times New Roman" w:hAnsiTheme="majorBidi" w:cstheme="majorBidi"/>
          <w:color w:val="000000"/>
          <w:sz w:val="24"/>
          <w:szCs w:val="24"/>
        </w:rPr>
        <w:br/>
        <w:t>Aims: To study the Problems faced while treating Multidrug resistant TB Patients in a Tertiary Care Setting: A pilot study.</w:t>
      </w:r>
    </w:p>
    <w:p w:rsidR="00954C07" w:rsidRDefault="00954C07" w:rsidP="008E7B59">
      <w:pPr>
        <w:spacing w:before="120" w:after="120" w:line="240" w:lineRule="auto"/>
        <w:jc w:val="both"/>
        <w:rPr>
          <w:rFonts w:asciiTheme="majorBidi" w:eastAsia="Times New Roman" w:hAnsiTheme="majorBidi" w:cstheme="majorBidi"/>
          <w:color w:val="000000"/>
          <w:sz w:val="24"/>
          <w:szCs w:val="24"/>
        </w:rPr>
      </w:pPr>
      <w:r w:rsidRPr="008C158C">
        <w:rPr>
          <w:rFonts w:asciiTheme="majorBidi" w:eastAsia="Times New Roman" w:hAnsiTheme="majorBidi" w:cstheme="majorBidi"/>
          <w:b/>
          <w:bCs/>
          <w:color w:val="000000"/>
          <w:sz w:val="24"/>
          <w:szCs w:val="24"/>
        </w:rPr>
        <w:t>Settings:</w:t>
      </w:r>
      <w:r w:rsidRPr="00BB1A8A">
        <w:rPr>
          <w:rFonts w:asciiTheme="majorBidi" w:eastAsia="Times New Roman" w:hAnsiTheme="majorBidi" w:cstheme="majorBidi"/>
          <w:color w:val="000000"/>
          <w:sz w:val="24"/>
          <w:szCs w:val="24"/>
        </w:rPr>
        <w:t xml:space="preserve"> This Descriptive study was carried out at PHRC TB Research Centre in collaboration with Institute of pulmonology, King Edward Medical University/Mayo Hospital, Lahore.</w:t>
      </w:r>
      <w:r w:rsidRPr="00BB1A8A">
        <w:rPr>
          <w:rFonts w:asciiTheme="majorBidi" w:eastAsia="Times New Roman" w:hAnsiTheme="majorBidi" w:cstheme="majorBidi"/>
          <w:color w:val="000000"/>
          <w:sz w:val="24"/>
          <w:szCs w:val="24"/>
        </w:rPr>
        <w:br/>
        <w:t>Methods: A semi structured questionnaire was used to collect the information regarding demographic characteristics and presenting complaints. Data was entered and analyzed using SPSS V. 20.</w:t>
      </w:r>
    </w:p>
    <w:p w:rsidR="00954C07" w:rsidRDefault="00954C07" w:rsidP="008E7B59">
      <w:pPr>
        <w:spacing w:before="120" w:after="120" w:line="240" w:lineRule="auto"/>
        <w:jc w:val="both"/>
        <w:rPr>
          <w:rFonts w:asciiTheme="majorBidi" w:eastAsia="Times New Roman" w:hAnsiTheme="majorBidi" w:cstheme="majorBidi"/>
          <w:color w:val="000000"/>
          <w:sz w:val="24"/>
          <w:szCs w:val="24"/>
        </w:rPr>
      </w:pPr>
      <w:r w:rsidRPr="008C158C">
        <w:rPr>
          <w:rFonts w:asciiTheme="majorBidi" w:eastAsia="Times New Roman" w:hAnsiTheme="majorBidi" w:cstheme="majorBidi"/>
          <w:b/>
          <w:bCs/>
          <w:color w:val="000000"/>
          <w:sz w:val="24"/>
          <w:szCs w:val="24"/>
        </w:rPr>
        <w:t>Results:</w:t>
      </w:r>
      <w:r w:rsidRPr="00BB1A8A">
        <w:rPr>
          <w:rFonts w:asciiTheme="majorBidi" w:eastAsia="Times New Roman" w:hAnsiTheme="majorBidi" w:cstheme="majorBidi"/>
          <w:color w:val="000000"/>
          <w:sz w:val="24"/>
          <w:szCs w:val="24"/>
        </w:rPr>
        <w:t xml:space="preserve"> A total of 50 patients seeking treatment from PMDT site Mayo hospital Lahore were interviewed with male to female ratio of 1:1.38 in present study.  An overall mean age of patients was 25.9Â±10.4 years. On average 44.9Â±42.8km distance traveled by each patient, mostly 60% patients use public transport. Mean expense of each patient to reach PMDT site remained 807.8Â±1096.5 with median of 350 and range of 60 to 6000 rupees. Similarly patients and attendants visit from far areas also spend mean amount of 394Â±167 with range of 100-600 rupees on meal. Attitude of health care workers at treatment site was reported very good by 42% patients while poor by 6% patients. Misbehave from household members was also observed in 16% of patients.</w:t>
      </w:r>
    </w:p>
    <w:p w:rsidR="00954C07" w:rsidRDefault="00954C07" w:rsidP="008E7B59">
      <w:pPr>
        <w:spacing w:before="120" w:after="120" w:line="240" w:lineRule="auto"/>
        <w:jc w:val="both"/>
        <w:rPr>
          <w:rFonts w:asciiTheme="majorBidi" w:eastAsia="Times New Roman" w:hAnsiTheme="majorBidi" w:cstheme="majorBidi"/>
          <w:color w:val="000000"/>
          <w:sz w:val="24"/>
          <w:szCs w:val="24"/>
        </w:rPr>
      </w:pPr>
      <w:r w:rsidRPr="008C158C">
        <w:rPr>
          <w:rFonts w:asciiTheme="majorBidi" w:eastAsia="Times New Roman" w:hAnsiTheme="majorBidi" w:cstheme="majorBidi"/>
          <w:b/>
          <w:bCs/>
          <w:color w:val="000000"/>
          <w:sz w:val="24"/>
          <w:szCs w:val="24"/>
        </w:rPr>
        <w:t>Conclusion:</w:t>
      </w:r>
      <w:r w:rsidRPr="00BB1A8A">
        <w:rPr>
          <w:rFonts w:asciiTheme="majorBidi" w:eastAsia="Times New Roman" w:hAnsiTheme="majorBidi" w:cstheme="majorBidi"/>
          <w:color w:val="000000"/>
          <w:sz w:val="24"/>
          <w:szCs w:val="24"/>
        </w:rPr>
        <w:t xml:space="preserve"> High cost and inconvenience is being faced by the patients due to long traveling distance and scarce number of PMDT sites. Insufficient financial supports for food, travel cost, side effects of ATT, misbehave from spouse, family members and health care workers may be the reasons for noncompliance.</w:t>
      </w:r>
    </w:p>
    <w:p w:rsidR="00954C07" w:rsidRDefault="00954C07" w:rsidP="008E7B59">
      <w:pPr>
        <w:spacing w:before="120" w:after="120" w:line="240" w:lineRule="auto"/>
        <w:jc w:val="both"/>
        <w:rPr>
          <w:rFonts w:asciiTheme="majorBidi" w:eastAsia="Times New Roman" w:hAnsiTheme="majorBidi" w:cstheme="majorBidi"/>
          <w:color w:val="000000"/>
          <w:sz w:val="24"/>
          <w:szCs w:val="24"/>
        </w:rPr>
      </w:pPr>
      <w:r w:rsidRPr="008C158C">
        <w:rPr>
          <w:rFonts w:asciiTheme="majorBidi" w:eastAsia="Times New Roman" w:hAnsiTheme="majorBidi" w:cstheme="majorBidi"/>
          <w:b/>
          <w:bCs/>
          <w:color w:val="000000"/>
          <w:sz w:val="24"/>
          <w:szCs w:val="24"/>
        </w:rPr>
        <w:t>Keywords:</w:t>
      </w:r>
      <w:r w:rsidRPr="00BB1A8A">
        <w:rPr>
          <w:rFonts w:asciiTheme="majorBidi" w:eastAsia="Times New Roman" w:hAnsiTheme="majorBidi" w:cstheme="majorBidi"/>
          <w:color w:val="000000"/>
          <w:sz w:val="24"/>
          <w:szCs w:val="24"/>
        </w:rPr>
        <w:t xml:space="preserve"> Tuberculosis, Problems, Multidrug resistant, ZN Stain.</w:t>
      </w:r>
    </w:p>
    <w:p w:rsidR="00B24A72" w:rsidRDefault="00B24A72" w:rsidP="008E7B59">
      <w:pPr>
        <w:spacing w:before="120" w:after="120" w:line="240" w:lineRule="auto"/>
        <w:jc w:val="both"/>
        <w:rPr>
          <w:rFonts w:asciiTheme="majorBidi" w:eastAsia="Times New Roman" w:hAnsiTheme="majorBidi" w:cstheme="majorBidi"/>
          <w:color w:val="000000"/>
          <w:sz w:val="24"/>
          <w:szCs w:val="24"/>
        </w:rPr>
      </w:pPr>
    </w:p>
    <w:p w:rsidR="00B24A72" w:rsidRDefault="00B24A72" w:rsidP="00B24A72">
      <w:pPr>
        <w:pStyle w:val="Heading2"/>
        <w:spacing w:before="120" w:line="240" w:lineRule="auto"/>
        <w:rPr>
          <w:rFonts w:eastAsia="Times New Roman"/>
        </w:rPr>
      </w:pPr>
      <w:bookmarkStart w:id="427" w:name="_Toc524968713"/>
      <w:r>
        <w:rPr>
          <w:rFonts w:eastAsia="Times New Roman"/>
        </w:rPr>
        <w:t>Abstract ID 2020</w:t>
      </w:r>
      <w:bookmarkEnd w:id="427"/>
    </w:p>
    <w:p w:rsidR="00B24A72" w:rsidRDefault="00B24A72" w:rsidP="00B24A72">
      <w:pPr>
        <w:pStyle w:val="Heading3"/>
        <w:spacing w:before="120" w:line="240" w:lineRule="auto"/>
        <w:jc w:val="both"/>
        <w:rPr>
          <w:rFonts w:eastAsia="Times New Roman"/>
        </w:rPr>
      </w:pPr>
      <w:bookmarkStart w:id="428" w:name="_Toc524968714"/>
      <w:r w:rsidRPr="00CF4AC8">
        <w:rPr>
          <w:rFonts w:eastAsia="Times New Roman"/>
        </w:rPr>
        <w:t>Immuno-surbant survey of rubella virus infection among children of Southern Khyber Pakhtunkhwa, Pakistan</w:t>
      </w:r>
      <w:bookmarkEnd w:id="428"/>
    </w:p>
    <w:p w:rsidR="00954C07" w:rsidRPr="00B24A72" w:rsidRDefault="00954C07" w:rsidP="00B24A72">
      <w:pPr>
        <w:spacing w:before="120" w:after="120" w:line="240" w:lineRule="auto"/>
        <w:rPr>
          <w:rFonts w:asciiTheme="majorBidi" w:eastAsia="Times New Roman" w:hAnsiTheme="majorBidi" w:cstheme="majorBidi"/>
          <w:color w:val="000000"/>
          <w:sz w:val="24"/>
          <w:szCs w:val="24"/>
        </w:rPr>
      </w:pPr>
      <w:r w:rsidRPr="00CB4D7F">
        <w:rPr>
          <w:rFonts w:ascii="Times New Roman" w:eastAsia="Times New Roman" w:hAnsi="Times New Roman" w:cs="Times New Roman"/>
          <w:color w:val="222222"/>
          <w:sz w:val="24"/>
          <w:szCs w:val="24"/>
        </w:rPr>
        <w:t>Aamir Khan, Syed Ishtiaq Anjum, Rabia Noushin</w:t>
      </w:r>
      <w:r w:rsidR="00CE52BF">
        <w:rPr>
          <w:rFonts w:ascii="Times New Roman" w:eastAsia="Times New Roman" w:hAnsi="Times New Roman" w:cs="Times New Roman"/>
          <w:color w:val="222222"/>
          <w:sz w:val="24"/>
          <w:szCs w:val="24"/>
        </w:rPr>
        <w:t xml:space="preserve">, Hikmat Ullah Khan, AbdurRab,  </w:t>
      </w:r>
      <w:r w:rsidRPr="00CB4D7F">
        <w:rPr>
          <w:rFonts w:ascii="Times New Roman" w:eastAsia="Times New Roman" w:hAnsi="Times New Roman" w:cs="Times New Roman"/>
          <w:color w:val="222222"/>
          <w:sz w:val="24"/>
          <w:szCs w:val="24"/>
        </w:rPr>
        <w:t>Kalim Ullah</w:t>
      </w:r>
    </w:p>
    <w:p w:rsidR="009F51B6" w:rsidRDefault="001D6C39" w:rsidP="009F51B6">
      <w:pPr>
        <w:shd w:val="clear" w:color="auto" w:fill="FFFFFF"/>
        <w:spacing w:before="120" w:after="120" w:line="240" w:lineRule="auto"/>
        <w:rPr>
          <w:rFonts w:ascii="Times New Roman" w:eastAsia="Times New Roman" w:hAnsi="Times New Roman" w:cs="Times New Roman"/>
          <w:color w:val="222222"/>
          <w:sz w:val="24"/>
          <w:szCs w:val="24"/>
        </w:rPr>
      </w:pPr>
      <w:r w:rsidRPr="001D6C39">
        <w:rPr>
          <w:rFonts w:ascii="Times New Roman" w:eastAsia="Times New Roman" w:hAnsi="Times New Roman" w:cs="Times New Roman"/>
          <w:color w:val="222222"/>
          <w:sz w:val="24"/>
          <w:szCs w:val="24"/>
        </w:rPr>
        <w:t>Department of Zoology, Kohat University o</w:t>
      </w:r>
      <w:r w:rsidR="00BD078B">
        <w:rPr>
          <w:rFonts w:ascii="Times New Roman" w:eastAsia="Times New Roman" w:hAnsi="Times New Roman" w:cs="Times New Roman"/>
          <w:color w:val="222222"/>
          <w:sz w:val="24"/>
          <w:szCs w:val="24"/>
        </w:rPr>
        <w:t>f Science and Technology, Kohat</w:t>
      </w:r>
      <w:r w:rsidRPr="001D6C39">
        <w:rPr>
          <w:rFonts w:ascii="Times New Roman" w:eastAsia="Times New Roman" w:hAnsi="Times New Roman" w:cs="Times New Roman"/>
          <w:color w:val="222222"/>
          <w:sz w:val="24"/>
          <w:szCs w:val="24"/>
        </w:rPr>
        <w:t>, Khyber Pakhtunkhwa, Pakistan</w:t>
      </w:r>
    </w:p>
    <w:p w:rsidR="009F51B6" w:rsidRDefault="009F51B6" w:rsidP="009F51B6">
      <w:pPr>
        <w:shd w:val="clear" w:color="auto" w:fill="FFFFFF"/>
        <w:spacing w:before="120" w:after="120" w:line="240" w:lineRule="auto"/>
        <w:rPr>
          <w:rFonts w:ascii="Times New Roman" w:eastAsia="Times New Roman" w:hAnsi="Times New Roman" w:cs="Times New Roman"/>
          <w:color w:val="222222"/>
          <w:sz w:val="24"/>
          <w:szCs w:val="24"/>
        </w:rPr>
      </w:pPr>
    </w:p>
    <w:p w:rsidR="00954C07" w:rsidRPr="00CF4AC8" w:rsidRDefault="00954C07" w:rsidP="009F51B6">
      <w:pPr>
        <w:shd w:val="clear" w:color="auto" w:fill="FFFFFF"/>
        <w:spacing w:before="120" w:after="120" w:line="240" w:lineRule="auto"/>
        <w:rPr>
          <w:rFonts w:ascii="Times New Roman" w:eastAsia="Times New Roman" w:hAnsi="Times New Roman" w:cs="Times New Roman"/>
          <w:color w:val="222222"/>
          <w:sz w:val="24"/>
          <w:szCs w:val="24"/>
        </w:rPr>
      </w:pPr>
      <w:r w:rsidRPr="00CF4AC8">
        <w:rPr>
          <w:rFonts w:ascii="Times New Roman" w:eastAsia="Times New Roman" w:hAnsi="Times New Roman" w:cs="Times New Roman"/>
          <w:b/>
          <w:bCs/>
          <w:color w:val="222222"/>
          <w:sz w:val="24"/>
          <w:szCs w:val="24"/>
        </w:rPr>
        <w:t>Background:</w:t>
      </w:r>
    </w:p>
    <w:p w:rsidR="00954C07" w:rsidRPr="00CF4AC8" w:rsidRDefault="00954C07" w:rsidP="008E7B59">
      <w:pPr>
        <w:shd w:val="clear" w:color="auto" w:fill="FFFFFF"/>
        <w:spacing w:before="120" w:after="120" w:line="240" w:lineRule="auto"/>
        <w:jc w:val="both"/>
        <w:rPr>
          <w:rFonts w:ascii="Times New Roman" w:eastAsia="Times New Roman" w:hAnsi="Times New Roman" w:cs="Times New Roman"/>
          <w:color w:val="222222"/>
          <w:sz w:val="24"/>
          <w:szCs w:val="24"/>
        </w:rPr>
      </w:pPr>
      <w:r w:rsidRPr="00CF4AC8">
        <w:rPr>
          <w:rFonts w:ascii="Times New Roman" w:eastAsia="Times New Roman" w:hAnsi="Times New Roman" w:cs="Times New Roman"/>
          <w:color w:val="222222"/>
          <w:sz w:val="24"/>
          <w:szCs w:val="24"/>
        </w:rPr>
        <w:lastRenderedPageBreak/>
        <w:t>Rubella (initially known as German measles) is associated with 80% risk of usually multiple congenital abnormalities if acquired in the first 12 weeks of pregnancy, especially the first 8-10 weeks, and leads to fetal growth problems or stillbirth.</w:t>
      </w:r>
    </w:p>
    <w:p w:rsidR="008C158C" w:rsidRDefault="00954C07" w:rsidP="00CE52BF">
      <w:pPr>
        <w:shd w:val="clear" w:color="auto" w:fill="FFFFFF"/>
        <w:spacing w:before="120" w:after="120" w:line="240" w:lineRule="auto"/>
        <w:jc w:val="both"/>
        <w:rPr>
          <w:rFonts w:ascii="Times New Roman" w:eastAsia="Times New Roman" w:hAnsi="Times New Roman" w:cs="Times New Roman"/>
          <w:color w:val="222222"/>
          <w:sz w:val="24"/>
          <w:szCs w:val="24"/>
        </w:rPr>
      </w:pPr>
      <w:r w:rsidRPr="00CF4AC8">
        <w:rPr>
          <w:rFonts w:ascii="Times New Roman" w:eastAsia="Times New Roman" w:hAnsi="Times New Roman" w:cs="Times New Roman"/>
          <w:b/>
          <w:bCs/>
          <w:color w:val="222222"/>
          <w:sz w:val="24"/>
          <w:szCs w:val="24"/>
        </w:rPr>
        <w:t>Objective: </w:t>
      </w:r>
      <w:r w:rsidRPr="00CF4AC8">
        <w:rPr>
          <w:rFonts w:ascii="Times New Roman" w:eastAsia="Times New Roman" w:hAnsi="Times New Roman" w:cs="Times New Roman"/>
          <w:color w:val="222222"/>
          <w:sz w:val="24"/>
          <w:szCs w:val="24"/>
        </w:rPr>
        <w:t>To find out the Seroprevalence and associated risk factors for rubella virus infection among children.</w:t>
      </w:r>
    </w:p>
    <w:p w:rsidR="00954C07" w:rsidRPr="00CF4AC8" w:rsidRDefault="00954C07" w:rsidP="008E7B59">
      <w:pPr>
        <w:shd w:val="clear" w:color="auto" w:fill="FFFFFF"/>
        <w:spacing w:before="120" w:after="120" w:line="240" w:lineRule="auto"/>
        <w:jc w:val="both"/>
        <w:rPr>
          <w:rFonts w:ascii="Times New Roman" w:eastAsia="Times New Roman" w:hAnsi="Times New Roman" w:cs="Times New Roman"/>
          <w:color w:val="222222"/>
          <w:sz w:val="24"/>
          <w:szCs w:val="24"/>
        </w:rPr>
      </w:pPr>
      <w:r w:rsidRPr="00CF4AC8">
        <w:rPr>
          <w:rFonts w:ascii="Times New Roman" w:eastAsia="Times New Roman" w:hAnsi="Times New Roman" w:cs="Times New Roman"/>
          <w:b/>
          <w:bCs/>
          <w:color w:val="222222"/>
          <w:sz w:val="24"/>
          <w:szCs w:val="24"/>
        </w:rPr>
        <w:t>Material and methods: </w:t>
      </w:r>
      <w:r w:rsidRPr="00CF4AC8">
        <w:rPr>
          <w:rFonts w:ascii="Times New Roman" w:eastAsia="Times New Roman" w:hAnsi="Times New Roman" w:cs="Times New Roman"/>
          <w:color w:val="222222"/>
          <w:sz w:val="24"/>
          <w:szCs w:val="24"/>
        </w:rPr>
        <w:t>A total of200 Blood samples were collected from </w:t>
      </w:r>
      <w:r w:rsidRPr="00CF4AC8">
        <w:rPr>
          <w:rFonts w:ascii="Times New Roman" w:eastAsia="Times New Roman" w:hAnsi="Times New Roman" w:cs="Times New Roman"/>
          <w:color w:val="231F20"/>
          <w:sz w:val="24"/>
          <w:szCs w:val="24"/>
        </w:rPr>
        <w:t>small children randomly in different health centers of both urban and rural area of district LakkiMarwat, </w:t>
      </w:r>
      <w:r w:rsidRPr="00CF4AC8">
        <w:rPr>
          <w:rFonts w:ascii="Times New Roman" w:eastAsia="Times New Roman" w:hAnsi="Times New Roman" w:cs="Times New Roman"/>
          <w:color w:val="222222"/>
          <w:sz w:val="24"/>
          <w:szCs w:val="24"/>
        </w:rPr>
        <w:t>southern Khyber Pakhtunkhwa</w:t>
      </w:r>
      <w:r w:rsidRPr="00CF4AC8">
        <w:rPr>
          <w:rFonts w:ascii="Times New Roman" w:eastAsia="Times New Roman" w:hAnsi="Times New Roman" w:cs="Times New Roman"/>
          <w:color w:val="231F20"/>
          <w:sz w:val="24"/>
          <w:szCs w:val="24"/>
        </w:rPr>
        <w:t>, </w:t>
      </w:r>
      <w:r w:rsidRPr="00CF4AC8">
        <w:rPr>
          <w:rFonts w:ascii="Times New Roman" w:eastAsia="Times New Roman" w:hAnsi="Times New Roman" w:cs="Times New Roman"/>
          <w:color w:val="222222"/>
          <w:sz w:val="24"/>
          <w:szCs w:val="24"/>
        </w:rPr>
        <w:t>in a span of nine months from February 2017 to October 2017. Sera samples were screened for rubella IgG and IgM antibodies by ELISA (enzyme linked immuno-surbant assay) technique.</w:t>
      </w:r>
    </w:p>
    <w:p w:rsidR="008C158C" w:rsidRDefault="00954C07" w:rsidP="00CE52BF">
      <w:pPr>
        <w:shd w:val="clear" w:color="auto" w:fill="FFFFFF"/>
        <w:spacing w:before="120" w:after="120" w:line="240" w:lineRule="auto"/>
        <w:jc w:val="both"/>
        <w:rPr>
          <w:rFonts w:ascii="Times New Roman" w:eastAsia="Times New Roman" w:hAnsi="Times New Roman" w:cs="Times New Roman"/>
          <w:color w:val="222222"/>
          <w:sz w:val="24"/>
          <w:szCs w:val="24"/>
        </w:rPr>
      </w:pPr>
      <w:r w:rsidRPr="00CF4AC8">
        <w:rPr>
          <w:rFonts w:ascii="Times New Roman" w:eastAsia="Times New Roman" w:hAnsi="Times New Roman" w:cs="Times New Roman"/>
          <w:b/>
          <w:bCs/>
          <w:color w:val="222222"/>
          <w:sz w:val="24"/>
          <w:szCs w:val="24"/>
        </w:rPr>
        <w:t>Results: </w:t>
      </w:r>
      <w:r w:rsidRPr="00CF4AC8">
        <w:rPr>
          <w:rFonts w:ascii="Times New Roman" w:eastAsia="Times New Roman" w:hAnsi="Times New Roman" w:cs="Times New Roman"/>
          <w:color w:val="222222"/>
          <w:sz w:val="24"/>
          <w:szCs w:val="24"/>
        </w:rPr>
        <w:t>Our findings revealed that 56(28%) children were positive for IgG and 22(11%) for IgM. Higher sero-positivity rates were found in the age group of 4-6 years. Our result also indicated that children having low income status showed highest positivity rate for both IgG and IgM antibodies. Children</w:t>
      </w:r>
      <w:r w:rsidRPr="00CF4AC8">
        <w:rPr>
          <w:rFonts w:ascii="Times New Roman" w:eastAsia="Times New Roman" w:hAnsi="Times New Roman" w:cs="Times New Roman"/>
          <w:color w:val="000000"/>
          <w:sz w:val="24"/>
          <w:szCs w:val="24"/>
        </w:rPr>
        <w:t> residing in rural area showed high sero-positivity rate (IgG=16% and IgM=7.5%) than urban area (IgG=12% and IgM=3.5%).</w:t>
      </w:r>
    </w:p>
    <w:p w:rsidR="00954C07" w:rsidRPr="00CF4AC8" w:rsidRDefault="00954C07" w:rsidP="008E7B59">
      <w:pPr>
        <w:shd w:val="clear" w:color="auto" w:fill="FFFFFF"/>
        <w:spacing w:before="120" w:after="120" w:line="240" w:lineRule="auto"/>
        <w:jc w:val="both"/>
        <w:rPr>
          <w:rFonts w:ascii="Times New Roman" w:eastAsia="Times New Roman" w:hAnsi="Times New Roman" w:cs="Times New Roman"/>
          <w:color w:val="222222"/>
          <w:sz w:val="24"/>
          <w:szCs w:val="24"/>
        </w:rPr>
      </w:pPr>
      <w:r w:rsidRPr="00CF4AC8">
        <w:rPr>
          <w:rFonts w:ascii="Times New Roman" w:eastAsia="Times New Roman" w:hAnsi="Times New Roman" w:cs="Times New Roman"/>
          <w:b/>
          <w:bCs/>
          <w:color w:val="000000"/>
          <w:sz w:val="24"/>
          <w:szCs w:val="24"/>
          <w:shd w:val="clear" w:color="auto" w:fill="FFFFFF"/>
        </w:rPr>
        <w:t>Conclusions &amp; Recommendations</w:t>
      </w:r>
      <w:r w:rsidRPr="00CF4AC8">
        <w:rPr>
          <w:rFonts w:ascii="Times New Roman" w:eastAsia="Times New Roman" w:hAnsi="Times New Roman" w:cs="Times New Roman"/>
          <w:b/>
          <w:bCs/>
          <w:color w:val="222222"/>
          <w:sz w:val="24"/>
          <w:szCs w:val="24"/>
        </w:rPr>
        <w:t>: </w:t>
      </w:r>
      <w:r w:rsidRPr="00CF4AC8">
        <w:rPr>
          <w:rFonts w:ascii="Times New Roman" w:eastAsia="Times New Roman" w:hAnsi="Times New Roman" w:cs="Times New Roman"/>
          <w:color w:val="222222"/>
          <w:sz w:val="24"/>
          <w:szCs w:val="24"/>
        </w:rPr>
        <w:t>A lot of children were antibodies positive against RUBV infection suggestive of putting many unborn babies at high risk to rubella infection. Key step should be taken by the Government to address this disease in children.</w:t>
      </w:r>
    </w:p>
    <w:p w:rsidR="00954C07" w:rsidRDefault="00954C07" w:rsidP="00CE52BF">
      <w:pPr>
        <w:shd w:val="clear" w:color="auto" w:fill="FFFFFF"/>
        <w:spacing w:before="120" w:after="120" w:line="240" w:lineRule="auto"/>
        <w:jc w:val="both"/>
        <w:rPr>
          <w:rFonts w:ascii="Times New Roman" w:eastAsia="Times New Roman" w:hAnsi="Times New Roman" w:cs="Times New Roman"/>
          <w:color w:val="222222"/>
          <w:sz w:val="24"/>
          <w:szCs w:val="24"/>
        </w:rPr>
      </w:pPr>
      <w:r w:rsidRPr="00CF4AC8">
        <w:rPr>
          <w:rFonts w:ascii="Times New Roman" w:eastAsia="Times New Roman" w:hAnsi="Times New Roman" w:cs="Times New Roman"/>
          <w:b/>
          <w:bCs/>
          <w:color w:val="222222"/>
          <w:sz w:val="24"/>
          <w:szCs w:val="24"/>
        </w:rPr>
        <w:t>Keywords: </w:t>
      </w:r>
      <w:r w:rsidRPr="00CF4AC8">
        <w:rPr>
          <w:rFonts w:ascii="Times New Roman" w:eastAsia="Times New Roman" w:hAnsi="Times New Roman" w:cs="Times New Roman"/>
          <w:color w:val="222222"/>
          <w:sz w:val="24"/>
          <w:szCs w:val="24"/>
        </w:rPr>
        <w:t>ELISA, Rubella, LakkiMarwat, Children,Khyber Pakhtunkhwa.</w:t>
      </w:r>
    </w:p>
    <w:p w:rsidR="00B24A72" w:rsidRDefault="00B24A72" w:rsidP="00CE52BF">
      <w:pPr>
        <w:shd w:val="clear" w:color="auto" w:fill="FFFFFF"/>
        <w:spacing w:before="120" w:after="120" w:line="240" w:lineRule="auto"/>
        <w:jc w:val="both"/>
        <w:rPr>
          <w:rFonts w:ascii="Times New Roman" w:eastAsia="Times New Roman" w:hAnsi="Times New Roman" w:cs="Times New Roman"/>
          <w:color w:val="222222"/>
          <w:sz w:val="24"/>
          <w:szCs w:val="24"/>
        </w:rPr>
      </w:pPr>
    </w:p>
    <w:p w:rsidR="00B24A72" w:rsidRDefault="00B24A72" w:rsidP="00B24A72">
      <w:pPr>
        <w:pStyle w:val="Heading2"/>
        <w:spacing w:before="120" w:line="240" w:lineRule="auto"/>
        <w:rPr>
          <w:rFonts w:eastAsia="Times New Roman"/>
        </w:rPr>
      </w:pPr>
      <w:bookmarkStart w:id="429" w:name="_Toc524968715"/>
      <w:r>
        <w:rPr>
          <w:rFonts w:eastAsia="Times New Roman"/>
        </w:rPr>
        <w:t>Abstract ID 2032</w:t>
      </w:r>
      <w:bookmarkEnd w:id="429"/>
    </w:p>
    <w:p w:rsidR="00B24A72" w:rsidRPr="00CA0C26" w:rsidRDefault="00B24A72" w:rsidP="00B24A72">
      <w:pPr>
        <w:pStyle w:val="Heading3"/>
        <w:spacing w:before="120" w:line="240" w:lineRule="auto"/>
        <w:rPr>
          <w:rFonts w:eastAsia="Times New Roman"/>
        </w:rPr>
      </w:pPr>
      <w:bookmarkStart w:id="430" w:name="_Toc524968716"/>
      <w:r w:rsidRPr="00CA0C26">
        <w:rPr>
          <w:rFonts w:eastAsia="Times New Roman"/>
        </w:rPr>
        <w:t>Physicians approach for managing patients of sepsis: A quantitative insight</w:t>
      </w:r>
      <w:bookmarkEnd w:id="430"/>
    </w:p>
    <w:p w:rsidR="00B24A72" w:rsidRPr="00CF4AC8" w:rsidRDefault="00B24A72" w:rsidP="00CE52BF">
      <w:pPr>
        <w:shd w:val="clear" w:color="auto" w:fill="FFFFFF"/>
        <w:spacing w:before="120" w:after="120" w:line="240" w:lineRule="auto"/>
        <w:jc w:val="both"/>
        <w:rPr>
          <w:rFonts w:ascii="Times New Roman" w:eastAsia="Times New Roman" w:hAnsi="Times New Roman" w:cs="Times New Roman"/>
          <w:color w:val="222222"/>
          <w:sz w:val="24"/>
          <w:szCs w:val="24"/>
        </w:rPr>
      </w:pPr>
    </w:p>
    <w:p w:rsidR="00954C07" w:rsidRPr="00A13A57" w:rsidRDefault="00954C07" w:rsidP="00B24A72">
      <w:pPr>
        <w:shd w:val="clear" w:color="auto" w:fill="F1F1F1"/>
        <w:spacing w:before="120" w:after="120" w:line="240" w:lineRule="auto"/>
        <w:rPr>
          <w:rFonts w:ascii="Times New Roman" w:hAnsi="Times New Roman"/>
          <w:sz w:val="24"/>
        </w:rPr>
      </w:pPr>
      <w:r w:rsidRPr="00A13A57">
        <w:rPr>
          <w:rFonts w:ascii="Times New Roman" w:hAnsi="Times New Roman"/>
          <w:noProof/>
          <w:sz w:val="24"/>
        </w:rPr>
        <w:drawing>
          <wp:inline distT="0" distB="0" distL="0" distR="0">
            <wp:extent cx="8890" cy="8890"/>
            <wp:effectExtent l="0" t="0" r="0" b="0"/>
            <wp:docPr id="2"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20"/>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A13A57">
        <w:rPr>
          <w:rFonts w:ascii="Times New Roman" w:hAnsi="Times New Roman"/>
          <w:sz w:val="24"/>
        </w:rPr>
        <w:t>Sadia Shakeel, WajihaIffat, Najia Rahim</w:t>
      </w:r>
    </w:p>
    <w:p w:rsidR="001D6C39" w:rsidRPr="000F444A" w:rsidRDefault="001D6C39" w:rsidP="008E7B59">
      <w:pPr>
        <w:pStyle w:val="NoSpacing"/>
        <w:spacing w:before="120" w:after="120"/>
        <w:jc w:val="both"/>
      </w:pPr>
      <w:r w:rsidRPr="001D6C39">
        <w:t>Dow University of Health Sciences</w:t>
      </w:r>
      <w:r>
        <w:t>, Karachi</w:t>
      </w:r>
    </w:p>
    <w:p w:rsidR="00731D8B" w:rsidRDefault="00731D8B" w:rsidP="008E7B59">
      <w:pPr>
        <w:spacing w:before="120" w:after="120" w:line="240" w:lineRule="auto"/>
        <w:jc w:val="both"/>
        <w:rPr>
          <w:rFonts w:ascii="Times New Roman" w:eastAsia="Times New Roman" w:hAnsi="Times New Roman" w:cs="Times New Roman"/>
          <w:b/>
          <w:bCs/>
          <w:sz w:val="24"/>
          <w:szCs w:val="24"/>
        </w:rPr>
      </w:pPr>
    </w:p>
    <w:p w:rsidR="00954C07" w:rsidRPr="00CA0C26" w:rsidRDefault="00954C07" w:rsidP="008E7B59">
      <w:pPr>
        <w:spacing w:before="120" w:after="120" w:line="240" w:lineRule="auto"/>
        <w:jc w:val="both"/>
        <w:rPr>
          <w:rFonts w:ascii="Times New Roman" w:eastAsia="Times New Roman" w:hAnsi="Times New Roman" w:cs="Times New Roman"/>
          <w:sz w:val="24"/>
          <w:szCs w:val="24"/>
        </w:rPr>
      </w:pPr>
      <w:r w:rsidRPr="00731D8B">
        <w:rPr>
          <w:rFonts w:ascii="Times New Roman" w:eastAsia="Times New Roman" w:hAnsi="Times New Roman" w:cs="Times New Roman"/>
          <w:b/>
          <w:bCs/>
          <w:sz w:val="24"/>
          <w:szCs w:val="24"/>
        </w:rPr>
        <w:t>Background:</w:t>
      </w:r>
      <w:r w:rsidRPr="00CA0C26">
        <w:rPr>
          <w:rFonts w:ascii="Times New Roman" w:eastAsia="Times New Roman" w:hAnsi="Times New Roman" w:cs="Times New Roman"/>
          <w:sz w:val="24"/>
          <w:szCs w:val="24"/>
        </w:rPr>
        <w:t xml:space="preserve"> In order to be competent in diagnosis and treatment of sepsis in a better way it is imperative to get more insight into physicians' perception and knowledge regarding their current practice of managing patients of sepsis. With this approach the survey was conducted among physicians of Karachi who were involved in the management of sepsis patients.</w:t>
      </w:r>
      <w:r w:rsidRPr="00CA0C26">
        <w:rPr>
          <w:rFonts w:ascii="Times New Roman" w:eastAsia="Times New Roman" w:hAnsi="Times New Roman" w:cs="Times New Roman"/>
          <w:sz w:val="24"/>
          <w:szCs w:val="24"/>
        </w:rPr>
        <w:br/>
      </w:r>
      <w:r w:rsidRPr="00731D8B">
        <w:rPr>
          <w:rFonts w:ascii="Times New Roman" w:eastAsia="Times New Roman" w:hAnsi="Times New Roman" w:cs="Times New Roman"/>
          <w:b/>
          <w:bCs/>
          <w:sz w:val="24"/>
          <w:szCs w:val="24"/>
        </w:rPr>
        <w:t>Methodology:</w:t>
      </w:r>
      <w:r w:rsidRPr="00CA0C26">
        <w:rPr>
          <w:rFonts w:ascii="Times New Roman" w:eastAsia="Times New Roman" w:hAnsi="Times New Roman" w:cs="Times New Roman"/>
          <w:sz w:val="24"/>
          <w:szCs w:val="24"/>
        </w:rPr>
        <w:t xml:space="preserve"> The current study was a cross-sectional, descriptive research conducted for a period of 3 months, i.e. September 2017 to November 2017. A questionnaire was adopted from a previous study and was used with little modification. Data was statistically analyzed with one way ANOVA and χ2 testing. The P value &lt; 0.05 was considered statistically significant.</w:t>
      </w:r>
      <w:r w:rsidRPr="00CA0C26">
        <w:rPr>
          <w:rFonts w:ascii="Times New Roman" w:eastAsia="Times New Roman" w:hAnsi="Times New Roman" w:cs="Times New Roman"/>
          <w:sz w:val="24"/>
          <w:szCs w:val="24"/>
        </w:rPr>
        <w:br/>
      </w:r>
      <w:r w:rsidRPr="00731D8B">
        <w:rPr>
          <w:rFonts w:ascii="Times New Roman" w:eastAsia="Times New Roman" w:hAnsi="Times New Roman" w:cs="Times New Roman"/>
          <w:b/>
          <w:bCs/>
          <w:sz w:val="24"/>
          <w:szCs w:val="24"/>
        </w:rPr>
        <w:t>Results:</w:t>
      </w:r>
      <w:r w:rsidRPr="00CA0C26">
        <w:rPr>
          <w:rFonts w:ascii="Times New Roman" w:eastAsia="Times New Roman" w:hAnsi="Times New Roman" w:cs="Times New Roman"/>
          <w:sz w:val="24"/>
          <w:szCs w:val="24"/>
        </w:rPr>
        <w:t xml:space="preserve"> The response rate observed for current study was 61.5%. The internal consistency of the questionnaire items was 0.8. Majority of physicians believed that sepsis is an important cause of mortality and deemed that its treatment is one of the unmet needs in critical care today. More than half agreed that there is an accepted definition of sepsis within the medical profession however the symptoms can be easily misattributed to other disease conditions.</w:t>
      </w:r>
      <w:r w:rsidRPr="00CA0C26">
        <w:rPr>
          <w:rFonts w:ascii="Times New Roman" w:eastAsia="Times New Roman" w:hAnsi="Times New Roman" w:cs="Times New Roman"/>
          <w:sz w:val="24"/>
          <w:szCs w:val="24"/>
        </w:rPr>
        <w:br/>
      </w:r>
      <w:r w:rsidRPr="00731D8B">
        <w:rPr>
          <w:rFonts w:ascii="Times New Roman" w:eastAsia="Times New Roman" w:hAnsi="Times New Roman" w:cs="Times New Roman"/>
          <w:b/>
          <w:bCs/>
          <w:sz w:val="24"/>
          <w:szCs w:val="24"/>
        </w:rPr>
        <w:t>Conclusion:</w:t>
      </w:r>
      <w:r w:rsidRPr="00CA0C26">
        <w:rPr>
          <w:rFonts w:ascii="Times New Roman" w:eastAsia="Times New Roman" w:hAnsi="Times New Roman" w:cs="Times New Roman"/>
          <w:sz w:val="24"/>
          <w:szCs w:val="24"/>
        </w:rPr>
        <w:t xml:space="preserve"> The study concluded that physicians considered sepsis as an important cause of mortality and knew that it exerts a considerable burden on the healthcare system in Pakistan.</w:t>
      </w:r>
    </w:p>
    <w:p w:rsidR="009E0CF7" w:rsidRDefault="009E0CF7" w:rsidP="009E0CF7">
      <w:pPr>
        <w:pStyle w:val="Heading2"/>
        <w:spacing w:before="120" w:line="240" w:lineRule="auto"/>
        <w:rPr>
          <w:rFonts w:eastAsia="Times New Roman"/>
        </w:rPr>
      </w:pPr>
      <w:bookmarkStart w:id="431" w:name="_Toc524968717"/>
      <w:r>
        <w:rPr>
          <w:rFonts w:eastAsia="Times New Roman"/>
        </w:rPr>
        <w:lastRenderedPageBreak/>
        <w:t>Abstract ID 2033</w:t>
      </w:r>
      <w:bookmarkEnd w:id="431"/>
    </w:p>
    <w:p w:rsidR="009E0CF7" w:rsidRPr="000979EC" w:rsidRDefault="009E0CF7" w:rsidP="009E0CF7">
      <w:pPr>
        <w:pStyle w:val="Heading3"/>
        <w:spacing w:before="120" w:line="240" w:lineRule="auto"/>
        <w:rPr>
          <w:rFonts w:eastAsia="Times New Roman"/>
        </w:rPr>
      </w:pPr>
      <w:bookmarkStart w:id="432" w:name="_Toc524968718"/>
      <w:r w:rsidRPr="000979EC">
        <w:rPr>
          <w:rFonts w:eastAsia="Times New Roman"/>
        </w:rPr>
        <w:t xml:space="preserve">Hematological Changes </w:t>
      </w:r>
      <w:r>
        <w:rPr>
          <w:rFonts w:eastAsia="Times New Roman"/>
        </w:rPr>
        <w:t>i</w:t>
      </w:r>
      <w:r w:rsidRPr="000979EC">
        <w:rPr>
          <w:rFonts w:eastAsia="Times New Roman"/>
        </w:rPr>
        <w:t>n Dengue Fever</w:t>
      </w:r>
      <w:bookmarkEnd w:id="432"/>
    </w:p>
    <w:p w:rsidR="00954C07" w:rsidRPr="009E0CF7" w:rsidRDefault="00954C07" w:rsidP="009E0CF7">
      <w:pPr>
        <w:spacing w:before="120" w:after="120" w:line="240" w:lineRule="auto"/>
      </w:pPr>
      <w:r w:rsidRPr="000F444A">
        <w:rPr>
          <w:rFonts w:ascii="Times New Roman" w:eastAsia="Times New Roman" w:hAnsi="Times New Roman" w:cs="Times New Roman"/>
          <w:sz w:val="24"/>
          <w:szCs w:val="24"/>
        </w:rPr>
        <w:t>Zuhair Ali Rizvi, Noor Us Sabah Ahmed, Noor Ul Huda Abid, Rabbia Khurshid, Maira Zafar, Ali Hassan Malik, Ali Murad Jamal</w:t>
      </w:r>
    </w:p>
    <w:p w:rsidR="00867FD2" w:rsidRDefault="00E741E3" w:rsidP="008E7B59">
      <w:pPr>
        <w:spacing w:before="120" w:after="120" w:line="240" w:lineRule="auto"/>
        <w:rPr>
          <w:rFonts w:ascii="Times New Roman" w:eastAsia="Times New Roman" w:hAnsi="Times New Roman" w:cs="Times New Roman"/>
          <w:sz w:val="24"/>
          <w:szCs w:val="24"/>
        </w:rPr>
      </w:pPr>
      <w:r w:rsidRPr="00867FD2">
        <w:rPr>
          <w:rFonts w:ascii="Times New Roman" w:eastAsia="Times New Roman" w:hAnsi="Times New Roman" w:cs="Times New Roman"/>
          <w:sz w:val="24"/>
          <w:szCs w:val="24"/>
        </w:rPr>
        <w:t>Rawalpindi Medical University</w:t>
      </w:r>
    </w:p>
    <w:p w:rsidR="00731D8B" w:rsidRDefault="00731D8B" w:rsidP="008E7B59">
      <w:pPr>
        <w:spacing w:before="120" w:after="120" w:line="240" w:lineRule="auto"/>
        <w:jc w:val="both"/>
        <w:rPr>
          <w:rFonts w:ascii="Times New Roman" w:eastAsia="Times New Roman" w:hAnsi="Times New Roman" w:cs="Times New Roman"/>
          <w:sz w:val="24"/>
          <w:szCs w:val="24"/>
        </w:rPr>
      </w:pPr>
    </w:p>
    <w:p w:rsidR="009E273D" w:rsidRDefault="009E273D" w:rsidP="009E273D">
      <w:pPr>
        <w:spacing w:before="120" w:after="120" w:line="240" w:lineRule="auto"/>
        <w:jc w:val="both"/>
        <w:rPr>
          <w:rFonts w:ascii="Times New Roman" w:eastAsia="Times New Roman" w:hAnsi="Times New Roman" w:cs="Times New Roman"/>
          <w:sz w:val="24"/>
          <w:szCs w:val="24"/>
        </w:rPr>
      </w:pPr>
      <w:r w:rsidRPr="00731D8B">
        <w:rPr>
          <w:rFonts w:ascii="Times New Roman" w:eastAsia="Times New Roman" w:hAnsi="Times New Roman" w:cs="Times New Roman"/>
          <w:b/>
          <w:bCs/>
          <w:sz w:val="24"/>
          <w:szCs w:val="24"/>
        </w:rPr>
        <w:t>Background:</w:t>
      </w:r>
      <w:r w:rsidR="00954C07" w:rsidRPr="00CA0C26">
        <w:rPr>
          <w:rFonts w:ascii="Times New Roman" w:eastAsia="Times New Roman" w:hAnsi="Times New Roman" w:cs="Times New Roman"/>
          <w:sz w:val="24"/>
          <w:szCs w:val="24"/>
        </w:rPr>
        <w:t>Hematological and biochemical changes have been attributed to the dengue fever.</w:t>
      </w:r>
    </w:p>
    <w:p w:rsidR="009E273D" w:rsidRDefault="009E273D" w:rsidP="009E273D">
      <w:pPr>
        <w:spacing w:before="120" w:after="120" w:line="240" w:lineRule="auto"/>
        <w:jc w:val="both"/>
        <w:rPr>
          <w:rFonts w:ascii="Times New Roman" w:eastAsia="Times New Roman" w:hAnsi="Times New Roman" w:cs="Times New Roman"/>
          <w:sz w:val="24"/>
          <w:szCs w:val="24"/>
        </w:rPr>
      </w:pPr>
      <w:r w:rsidRPr="00731D8B">
        <w:rPr>
          <w:rFonts w:ascii="Times New Roman" w:eastAsia="Times New Roman" w:hAnsi="Times New Roman" w:cs="Times New Roman"/>
          <w:b/>
          <w:bCs/>
          <w:sz w:val="24"/>
          <w:szCs w:val="24"/>
        </w:rPr>
        <w:t>Objective:</w:t>
      </w:r>
      <w:r w:rsidR="00954C07" w:rsidRPr="00CA0C26">
        <w:rPr>
          <w:rFonts w:ascii="Times New Roman" w:eastAsia="Times New Roman" w:hAnsi="Times New Roman" w:cs="Times New Roman"/>
          <w:sz w:val="24"/>
          <w:szCs w:val="24"/>
        </w:rPr>
        <w:t>The objective of this study was to assess the hematological parameters of patients with dengue fever and their efficacy as indicator to predict the severity of the disease.</w:t>
      </w:r>
    </w:p>
    <w:p w:rsidR="009E273D" w:rsidRDefault="009E273D" w:rsidP="009E273D">
      <w:pPr>
        <w:spacing w:before="120" w:after="120" w:line="240" w:lineRule="auto"/>
        <w:jc w:val="both"/>
        <w:rPr>
          <w:rFonts w:ascii="Times New Roman" w:eastAsia="Times New Roman" w:hAnsi="Times New Roman" w:cs="Times New Roman"/>
          <w:sz w:val="24"/>
          <w:szCs w:val="24"/>
        </w:rPr>
      </w:pPr>
      <w:r w:rsidRPr="00731D8B">
        <w:rPr>
          <w:rFonts w:ascii="Times New Roman" w:eastAsia="Times New Roman" w:hAnsi="Times New Roman" w:cs="Times New Roman"/>
          <w:b/>
          <w:bCs/>
          <w:sz w:val="24"/>
          <w:szCs w:val="24"/>
        </w:rPr>
        <w:t>Methods:</w:t>
      </w:r>
      <w:r w:rsidR="00954C07" w:rsidRPr="00CA0C26">
        <w:rPr>
          <w:rFonts w:ascii="Times New Roman" w:eastAsia="Times New Roman" w:hAnsi="Times New Roman" w:cs="Times New Roman"/>
          <w:sz w:val="24"/>
          <w:szCs w:val="24"/>
        </w:rPr>
        <w:t>This descriptive retrospective study was conducted in Department of Infectious Diseases, Holy Family Hospital from February 2016 to April 2016. A total of 318 seropositive dengue patients were included using consecutive sampling technique.Patients were classified into two groups: severe dengue(SD) and dengue hemorrhagic fever (DHF). Following hematological parameters were considered as hematological profile: Red Blood Cell Count, White Blood Cell Count, Haemoglobin, Hematocrit, MCV, MCH, MCHC, Platelet Count, RDW, PDW, Lymphocyte % and Neutrophil %.Data was analyzed using SPSS v 22.0. Independent Sample “t” test at 5% level of confidence was applied to develop a relation between hematological parameters and severity of disease.</w:t>
      </w:r>
    </w:p>
    <w:p w:rsidR="00954C07" w:rsidRDefault="009E273D" w:rsidP="009E273D">
      <w:pPr>
        <w:spacing w:before="120" w:after="120" w:line="240" w:lineRule="auto"/>
        <w:jc w:val="both"/>
        <w:rPr>
          <w:rFonts w:ascii="Times New Roman" w:eastAsia="Times New Roman" w:hAnsi="Times New Roman" w:cs="Times New Roman"/>
          <w:sz w:val="24"/>
          <w:szCs w:val="24"/>
        </w:rPr>
      </w:pPr>
      <w:r w:rsidRPr="00731D8B">
        <w:rPr>
          <w:rFonts w:ascii="Times New Roman" w:eastAsia="Times New Roman" w:hAnsi="Times New Roman" w:cs="Times New Roman"/>
          <w:b/>
          <w:bCs/>
          <w:sz w:val="24"/>
          <w:szCs w:val="24"/>
        </w:rPr>
        <w:t>Results:</w:t>
      </w:r>
      <w:r w:rsidR="00954C07" w:rsidRPr="00CA0C26">
        <w:rPr>
          <w:rFonts w:ascii="Times New Roman" w:eastAsia="Times New Roman" w:hAnsi="Times New Roman" w:cs="Times New Roman"/>
          <w:sz w:val="24"/>
          <w:szCs w:val="24"/>
        </w:rPr>
        <w:t>The Data was normally distributed. Mean age for SD and DHF was 33.46 and 31.61 respectively. The difference was statistically insignificant (P&gt;0.05). There was a significant relation between WBC count, Platelet Count, MCV and the severity of the disease with the P value 0.04, 0.05 and 0.00 respectively.</w:t>
      </w:r>
    </w:p>
    <w:p w:rsidR="00954C07" w:rsidRDefault="009E273D" w:rsidP="008E7B59">
      <w:pPr>
        <w:spacing w:before="120" w:after="120" w:line="240" w:lineRule="auto"/>
        <w:jc w:val="both"/>
        <w:rPr>
          <w:rFonts w:ascii="Times New Roman" w:eastAsia="Times New Roman" w:hAnsi="Times New Roman" w:cs="Times New Roman"/>
          <w:sz w:val="24"/>
          <w:szCs w:val="24"/>
        </w:rPr>
      </w:pPr>
      <w:r w:rsidRPr="00731D8B">
        <w:rPr>
          <w:rFonts w:ascii="Times New Roman" w:eastAsia="Times New Roman" w:hAnsi="Times New Roman" w:cs="Times New Roman"/>
          <w:b/>
          <w:bCs/>
          <w:sz w:val="24"/>
          <w:szCs w:val="24"/>
        </w:rPr>
        <w:t>Conclusion:</w:t>
      </w:r>
      <w:r w:rsidR="00954C07" w:rsidRPr="00CA0C26">
        <w:rPr>
          <w:rFonts w:ascii="Times New Roman" w:eastAsia="Times New Roman" w:hAnsi="Times New Roman" w:cs="Times New Roman"/>
          <w:sz w:val="24"/>
          <w:szCs w:val="24"/>
        </w:rPr>
        <w:t>Highly statistical association was found suggesting that these parameters can be used as an indicator to predict the severity of the disease.</w:t>
      </w:r>
    </w:p>
    <w:p w:rsidR="00731D8B" w:rsidRDefault="009E273D" w:rsidP="008E7B59">
      <w:pPr>
        <w:spacing w:before="120" w:after="120" w:line="240" w:lineRule="auto"/>
        <w:jc w:val="both"/>
        <w:rPr>
          <w:rFonts w:ascii="Times New Roman" w:eastAsia="Times New Roman" w:hAnsi="Times New Roman" w:cs="Times New Roman"/>
          <w:sz w:val="24"/>
          <w:szCs w:val="24"/>
        </w:rPr>
      </w:pPr>
      <w:r w:rsidRPr="00731D8B">
        <w:rPr>
          <w:rFonts w:ascii="Times New Roman" w:eastAsia="Times New Roman" w:hAnsi="Times New Roman" w:cs="Times New Roman"/>
          <w:b/>
          <w:bCs/>
          <w:sz w:val="24"/>
          <w:szCs w:val="24"/>
        </w:rPr>
        <w:t>Keywords:</w:t>
      </w:r>
      <w:r w:rsidR="00954C07" w:rsidRPr="00CA0C26">
        <w:rPr>
          <w:rFonts w:ascii="Times New Roman" w:eastAsia="Times New Roman" w:hAnsi="Times New Roman" w:cs="Times New Roman"/>
          <w:sz w:val="24"/>
          <w:szCs w:val="24"/>
        </w:rPr>
        <w:t>Dengue fever, severity, hematological parameters.</w:t>
      </w:r>
    </w:p>
    <w:p w:rsidR="009E0CF7" w:rsidRDefault="009E0CF7" w:rsidP="008E7B59">
      <w:pPr>
        <w:spacing w:before="120" w:after="120" w:line="240" w:lineRule="auto"/>
        <w:jc w:val="both"/>
        <w:rPr>
          <w:rFonts w:ascii="Times New Roman" w:eastAsia="Times New Roman" w:hAnsi="Times New Roman" w:cs="Times New Roman"/>
          <w:sz w:val="24"/>
          <w:szCs w:val="24"/>
        </w:rPr>
      </w:pPr>
    </w:p>
    <w:p w:rsidR="009E0CF7" w:rsidRDefault="009E0CF7" w:rsidP="009E0CF7">
      <w:pPr>
        <w:pStyle w:val="Heading2"/>
        <w:spacing w:before="120" w:line="240" w:lineRule="auto"/>
        <w:rPr>
          <w:rFonts w:eastAsia="Times New Roman"/>
        </w:rPr>
      </w:pPr>
      <w:bookmarkStart w:id="433" w:name="_Toc524968719"/>
      <w:r w:rsidRPr="002D0776">
        <w:rPr>
          <w:rFonts w:eastAsia="Times New Roman"/>
        </w:rPr>
        <w:t>Abstract ID 2046</w:t>
      </w:r>
      <w:bookmarkEnd w:id="433"/>
    </w:p>
    <w:p w:rsidR="009E0CF7" w:rsidRPr="002D0776" w:rsidRDefault="009E0CF7" w:rsidP="009E0CF7">
      <w:pPr>
        <w:pStyle w:val="Heading3"/>
        <w:spacing w:before="120" w:line="240" w:lineRule="auto"/>
        <w:jc w:val="both"/>
      </w:pPr>
      <w:bookmarkStart w:id="434" w:name="_Toc524968720"/>
      <w:r w:rsidRPr="002D0776">
        <w:t>The model for improvement</w:t>
      </w:r>
      <w:r w:rsidRPr="002D0776">
        <w:rPr>
          <w:rStyle w:val="Heading1Char"/>
          <w:b/>
          <w:bCs/>
          <w:color w:val="5B9BD5" w:themeColor="accent1"/>
          <w:sz w:val="24"/>
        </w:rPr>
        <w:t>; targeting multidrug resistant gram negative bacilli Surveillance; a tertiary cardiac center</w:t>
      </w:r>
      <w:bookmarkEnd w:id="434"/>
    </w:p>
    <w:p w:rsidR="0060415E" w:rsidRPr="00A13A57" w:rsidRDefault="0060415E" w:rsidP="009E0CF7">
      <w:pPr>
        <w:spacing w:before="120" w:after="120" w:line="240" w:lineRule="auto"/>
        <w:rPr>
          <w:rFonts w:asciiTheme="majorBidi" w:eastAsia="Times New Roman" w:hAnsiTheme="majorBidi" w:cstheme="majorBidi"/>
          <w:color w:val="000000"/>
          <w:sz w:val="24"/>
          <w:szCs w:val="24"/>
        </w:rPr>
      </w:pPr>
      <w:r w:rsidRPr="00A13A57">
        <w:rPr>
          <w:rFonts w:asciiTheme="majorBidi" w:eastAsia="Times New Roman" w:hAnsiTheme="majorBidi" w:cstheme="majorBidi"/>
          <w:color w:val="000000"/>
          <w:sz w:val="24"/>
          <w:szCs w:val="24"/>
        </w:rPr>
        <w:t>Hafsa Khalil</w:t>
      </w:r>
      <w:r w:rsidR="00E46F15" w:rsidRPr="00A13A57">
        <w:rPr>
          <w:rFonts w:asciiTheme="majorBidi" w:eastAsia="Times New Roman" w:hAnsiTheme="majorBidi" w:cstheme="majorBidi"/>
          <w:color w:val="000000"/>
          <w:sz w:val="24"/>
          <w:szCs w:val="24"/>
        </w:rPr>
        <w:t>, Farah Pervaiz, Sabeen Khursheed Zaidi, Sohail Aziz</w:t>
      </w:r>
    </w:p>
    <w:p w:rsidR="0060415E" w:rsidRDefault="00E46F15" w:rsidP="008E7B59">
      <w:pPr>
        <w:spacing w:before="120" w:after="120" w:line="240" w:lineRule="auto"/>
        <w:jc w:val="both"/>
        <w:rPr>
          <w:rFonts w:asciiTheme="majorBidi" w:eastAsia="Times New Roman" w:hAnsiTheme="majorBidi" w:cstheme="majorBidi"/>
          <w:color w:val="000000"/>
          <w:sz w:val="24"/>
          <w:szCs w:val="24"/>
        </w:rPr>
      </w:pPr>
      <w:r w:rsidRPr="00E46F15">
        <w:rPr>
          <w:rFonts w:asciiTheme="majorBidi" w:eastAsia="Times New Roman" w:hAnsiTheme="majorBidi" w:cstheme="majorBidi"/>
          <w:color w:val="000000"/>
          <w:sz w:val="24"/>
          <w:szCs w:val="24"/>
        </w:rPr>
        <w:t>Armed Forces Institute of Cardiology AFIC, Rawalpindi</w:t>
      </w:r>
    </w:p>
    <w:p w:rsidR="00E46F15" w:rsidRPr="00E46F15" w:rsidRDefault="00E46F15" w:rsidP="008E7B59">
      <w:pPr>
        <w:spacing w:before="120" w:after="120" w:line="240" w:lineRule="auto"/>
        <w:jc w:val="both"/>
        <w:rPr>
          <w:rFonts w:asciiTheme="majorBidi" w:eastAsia="Times New Roman" w:hAnsiTheme="majorBidi" w:cstheme="majorBidi"/>
          <w:color w:val="000000"/>
          <w:sz w:val="24"/>
          <w:szCs w:val="24"/>
        </w:rPr>
      </w:pPr>
    </w:p>
    <w:p w:rsidR="00954C07" w:rsidRDefault="00954C07" w:rsidP="008E7B59">
      <w:pPr>
        <w:spacing w:before="120" w:after="120" w:line="240" w:lineRule="auto"/>
        <w:jc w:val="both"/>
        <w:rPr>
          <w:rFonts w:asciiTheme="majorBidi" w:eastAsia="Times New Roman" w:hAnsiTheme="majorBidi" w:cstheme="majorBidi"/>
          <w:color w:val="000000"/>
          <w:sz w:val="24"/>
          <w:szCs w:val="24"/>
        </w:rPr>
      </w:pPr>
      <w:r w:rsidRPr="00731D8B">
        <w:rPr>
          <w:rFonts w:asciiTheme="majorBidi" w:eastAsia="Times New Roman" w:hAnsiTheme="majorBidi" w:cstheme="majorBidi"/>
          <w:b/>
          <w:bCs/>
          <w:color w:val="000000"/>
          <w:sz w:val="24"/>
          <w:szCs w:val="24"/>
        </w:rPr>
        <w:t>Introduction:</w:t>
      </w:r>
      <w:r w:rsidRPr="004F0C1D">
        <w:rPr>
          <w:rFonts w:asciiTheme="majorBidi" w:eastAsia="Times New Roman" w:hAnsiTheme="majorBidi" w:cstheme="majorBidi"/>
          <w:color w:val="000000"/>
          <w:sz w:val="24"/>
          <w:szCs w:val="24"/>
        </w:rPr>
        <w:t xml:space="preserve"> Several quality improvement methodologies can be used in infection control, e.g. the Model for Im</w:t>
      </w:r>
      <w:r>
        <w:rPr>
          <w:rFonts w:asciiTheme="majorBidi" w:eastAsia="Times New Roman" w:hAnsiTheme="majorBidi" w:cstheme="majorBidi"/>
          <w:color w:val="000000"/>
          <w:sz w:val="24"/>
          <w:szCs w:val="24"/>
        </w:rPr>
        <w:t>provement, LEAN and Six Sigma.</w:t>
      </w:r>
    </w:p>
    <w:p w:rsidR="00954C07" w:rsidRDefault="00954C07" w:rsidP="008E7B59">
      <w:pPr>
        <w:spacing w:before="120" w:after="120" w:line="240" w:lineRule="auto"/>
        <w:jc w:val="both"/>
        <w:rPr>
          <w:rFonts w:asciiTheme="majorBidi" w:eastAsia="Times New Roman" w:hAnsiTheme="majorBidi" w:cstheme="majorBidi"/>
          <w:color w:val="000000"/>
          <w:sz w:val="24"/>
          <w:szCs w:val="24"/>
        </w:rPr>
      </w:pPr>
      <w:r w:rsidRPr="00731D8B">
        <w:rPr>
          <w:rFonts w:asciiTheme="majorBidi" w:eastAsia="Times New Roman" w:hAnsiTheme="majorBidi" w:cstheme="majorBidi"/>
          <w:b/>
          <w:bCs/>
          <w:color w:val="000000"/>
          <w:sz w:val="24"/>
          <w:szCs w:val="24"/>
        </w:rPr>
        <w:t>Methodology:</w:t>
      </w:r>
      <w:r w:rsidRPr="004F0C1D">
        <w:rPr>
          <w:rFonts w:asciiTheme="majorBidi" w:eastAsia="Times New Roman" w:hAnsiTheme="majorBidi" w:cstheme="majorBidi"/>
          <w:color w:val="000000"/>
          <w:sz w:val="24"/>
          <w:szCs w:val="24"/>
        </w:rPr>
        <w:t xml:space="preserve"> The Model for Improvement was adopted by the hospital Infection Control Committee at AFIC NIHD based on PDSA (PLAN, DO, STUDY, ACT) cycles This involved use of statistical quality control tools, surveillance, an “Alert organism” reporting system integrating administrative and clinical departments, empowering nursing staff as link infection </w:t>
      </w:r>
      <w:r w:rsidRPr="004F0C1D">
        <w:rPr>
          <w:rFonts w:asciiTheme="majorBidi" w:eastAsia="Times New Roman" w:hAnsiTheme="majorBidi" w:cstheme="majorBidi"/>
          <w:color w:val="000000"/>
          <w:sz w:val="24"/>
          <w:szCs w:val="24"/>
        </w:rPr>
        <w:lastRenderedPageBreak/>
        <w:t>control nurses and developing MDRO registry.. A cluster was defined as two or more MDR GNB with similar biochemical profiles and antibiograms isolated from the same ward or nexus within the same month. An MDRO bundle was adopted including hand hygiene training and audits, optimizing environmental cleaning, isolation of all MDR GNB patients, directed environmental culturi</w:t>
      </w:r>
      <w:r>
        <w:rPr>
          <w:rFonts w:asciiTheme="majorBidi" w:eastAsia="Times New Roman" w:hAnsiTheme="majorBidi" w:cstheme="majorBidi"/>
          <w:color w:val="000000"/>
          <w:sz w:val="24"/>
          <w:szCs w:val="24"/>
        </w:rPr>
        <w:t>ng and antibiotic stewardship.</w:t>
      </w:r>
    </w:p>
    <w:p w:rsidR="00731D8B" w:rsidRDefault="00954C07" w:rsidP="009E273D">
      <w:pPr>
        <w:spacing w:before="120" w:after="120" w:line="240" w:lineRule="auto"/>
        <w:jc w:val="both"/>
        <w:rPr>
          <w:rFonts w:asciiTheme="majorBidi" w:eastAsia="Times New Roman" w:hAnsiTheme="majorBidi" w:cstheme="majorBidi"/>
          <w:color w:val="000000"/>
          <w:sz w:val="24"/>
          <w:szCs w:val="24"/>
        </w:rPr>
      </w:pPr>
      <w:r w:rsidRPr="00731D8B">
        <w:rPr>
          <w:rFonts w:asciiTheme="majorBidi" w:eastAsia="Times New Roman" w:hAnsiTheme="majorBidi" w:cstheme="majorBidi"/>
          <w:b/>
          <w:bCs/>
          <w:color w:val="000000"/>
          <w:sz w:val="24"/>
          <w:szCs w:val="24"/>
        </w:rPr>
        <w:t>Results:</w:t>
      </w:r>
      <w:r w:rsidRPr="004F0C1D">
        <w:rPr>
          <w:rFonts w:asciiTheme="majorBidi" w:eastAsia="Times New Roman" w:hAnsiTheme="majorBidi" w:cstheme="majorBidi"/>
          <w:color w:val="000000"/>
          <w:sz w:val="24"/>
          <w:szCs w:val="24"/>
        </w:rPr>
        <w:t xml:space="preserve"> Five clusters of MDR GNB were identified from clinical specimens over five years; 2010 to 2015. From the adult cardiac ICU; Acinetobacter baumanni in 2010 (source traced to a soap dish), Burkholderiacepacia in 2012 (source traced to hospital gel) and Klebsiella pneumoniae in 2013 (source not traceable; pos</w:t>
      </w:r>
      <w:r w:rsidR="009E273D">
        <w:rPr>
          <w:rFonts w:asciiTheme="majorBidi" w:eastAsia="Times New Roman" w:hAnsiTheme="majorBidi" w:cstheme="majorBidi"/>
          <w:color w:val="000000"/>
          <w:sz w:val="24"/>
          <w:szCs w:val="24"/>
        </w:rPr>
        <w:t xml:space="preserve">sible horizontal transmission), </w:t>
      </w:r>
      <w:r w:rsidRPr="004F0C1D">
        <w:rPr>
          <w:rFonts w:asciiTheme="majorBidi" w:eastAsia="Times New Roman" w:hAnsiTheme="majorBidi" w:cstheme="majorBidi"/>
          <w:color w:val="000000"/>
          <w:sz w:val="24"/>
          <w:szCs w:val="24"/>
        </w:rPr>
        <w:t>Clustering of Serratia marcesans from Paediatric cardiac ICU in 2013 (Source not traceable)</w:t>
      </w:r>
      <w:r w:rsidR="009E273D">
        <w:rPr>
          <w:rFonts w:asciiTheme="majorBidi" w:eastAsia="Times New Roman" w:hAnsiTheme="majorBidi" w:cstheme="majorBidi"/>
          <w:color w:val="000000"/>
          <w:sz w:val="24"/>
          <w:szCs w:val="24"/>
        </w:rPr>
        <w:t xml:space="preserve">, </w:t>
      </w:r>
      <w:r w:rsidRPr="004F0C1D">
        <w:rPr>
          <w:rFonts w:asciiTheme="majorBidi" w:eastAsia="Times New Roman" w:hAnsiTheme="majorBidi" w:cstheme="majorBidi"/>
          <w:color w:val="000000"/>
          <w:sz w:val="24"/>
          <w:szCs w:val="24"/>
        </w:rPr>
        <w:t>Clustering of Acinetobacter baumanni from the Coronary care unit in 2014 (Source traced to an AMBU bag).  In 2015, there have been sporadic isolations of MDR GNB from clinical specimens. In 2016 Klebsiella &amp;amp; serratia from Paeds ICU (source not traceable, but it was recovered by fumigation). In 2017 Clustering of Serratia spp is predominant in Paediatric cardiac ICU.</w:t>
      </w:r>
    </w:p>
    <w:p w:rsidR="00954C07" w:rsidRDefault="00954C07" w:rsidP="008E7B59">
      <w:pPr>
        <w:spacing w:before="120" w:after="120" w:line="240" w:lineRule="auto"/>
        <w:jc w:val="both"/>
        <w:rPr>
          <w:rFonts w:asciiTheme="majorBidi" w:eastAsia="Times New Roman" w:hAnsiTheme="majorBidi" w:cstheme="majorBidi"/>
          <w:color w:val="000000"/>
          <w:sz w:val="24"/>
          <w:szCs w:val="24"/>
        </w:rPr>
      </w:pPr>
      <w:r w:rsidRPr="00731D8B">
        <w:rPr>
          <w:rFonts w:asciiTheme="majorBidi" w:eastAsia="Times New Roman" w:hAnsiTheme="majorBidi" w:cstheme="majorBidi"/>
          <w:b/>
          <w:bCs/>
          <w:color w:val="000000"/>
          <w:sz w:val="24"/>
          <w:szCs w:val="24"/>
        </w:rPr>
        <w:t>Conclusions:</w:t>
      </w:r>
      <w:r w:rsidRPr="004F0C1D">
        <w:rPr>
          <w:rFonts w:asciiTheme="majorBidi" w:eastAsia="Times New Roman" w:hAnsiTheme="majorBidi" w:cstheme="majorBidi"/>
          <w:color w:val="000000"/>
          <w:sz w:val="24"/>
          <w:szCs w:val="24"/>
        </w:rPr>
        <w:t xml:space="preserve"> A multimodal approach using a quality improvement methodology customized to user needs i</w:t>
      </w:r>
      <w:r>
        <w:rPr>
          <w:rFonts w:asciiTheme="majorBidi" w:eastAsia="Times New Roman" w:hAnsiTheme="majorBidi" w:cstheme="majorBidi"/>
          <w:color w:val="000000"/>
          <w:sz w:val="24"/>
          <w:szCs w:val="24"/>
        </w:rPr>
        <w:t>s helpful for targeting MDROs.</w:t>
      </w:r>
    </w:p>
    <w:p w:rsidR="00954C07" w:rsidRDefault="00731D8B" w:rsidP="008E7B59">
      <w:pPr>
        <w:spacing w:before="120" w:after="120" w:line="240" w:lineRule="auto"/>
        <w:jc w:val="both"/>
        <w:rPr>
          <w:rFonts w:asciiTheme="majorBidi" w:eastAsia="Times New Roman" w:hAnsiTheme="majorBidi" w:cstheme="majorBidi"/>
          <w:color w:val="000000"/>
          <w:sz w:val="24"/>
          <w:szCs w:val="24"/>
        </w:rPr>
      </w:pPr>
      <w:r>
        <w:rPr>
          <w:rFonts w:asciiTheme="majorBidi" w:eastAsia="Times New Roman" w:hAnsiTheme="majorBidi" w:cstheme="majorBidi"/>
          <w:b/>
          <w:bCs/>
          <w:color w:val="000000"/>
          <w:sz w:val="24"/>
          <w:szCs w:val="24"/>
        </w:rPr>
        <w:t>Keyw</w:t>
      </w:r>
      <w:r w:rsidR="00954C07" w:rsidRPr="00731D8B">
        <w:rPr>
          <w:rFonts w:asciiTheme="majorBidi" w:eastAsia="Times New Roman" w:hAnsiTheme="majorBidi" w:cstheme="majorBidi"/>
          <w:b/>
          <w:bCs/>
          <w:color w:val="000000"/>
          <w:sz w:val="24"/>
          <w:szCs w:val="24"/>
        </w:rPr>
        <w:t>ords:</w:t>
      </w:r>
      <w:r w:rsidR="00954C07" w:rsidRPr="004F0C1D">
        <w:rPr>
          <w:rFonts w:asciiTheme="majorBidi" w:eastAsia="Times New Roman" w:hAnsiTheme="majorBidi" w:cstheme="majorBidi"/>
          <w:color w:val="000000"/>
          <w:sz w:val="24"/>
          <w:szCs w:val="24"/>
        </w:rPr>
        <w:t xml:space="preserve"> MDRO (Multi drug resistant organisms), GNB (gram negative bacteria), PDSA, LEAN, Six Sigma</w:t>
      </w:r>
      <w:r w:rsidR="00954C07">
        <w:rPr>
          <w:rFonts w:asciiTheme="majorBidi" w:eastAsia="Times New Roman" w:hAnsiTheme="majorBidi" w:cstheme="majorBidi"/>
          <w:color w:val="000000"/>
          <w:sz w:val="24"/>
          <w:szCs w:val="24"/>
        </w:rPr>
        <w:t>.</w:t>
      </w:r>
    </w:p>
    <w:p w:rsidR="009E0CF7" w:rsidRDefault="009E0CF7" w:rsidP="008E7B59">
      <w:pPr>
        <w:spacing w:before="120" w:after="120" w:line="240" w:lineRule="auto"/>
        <w:jc w:val="both"/>
        <w:rPr>
          <w:rFonts w:asciiTheme="majorBidi" w:eastAsia="Times New Roman" w:hAnsiTheme="majorBidi" w:cstheme="majorBidi"/>
          <w:color w:val="000000"/>
          <w:sz w:val="24"/>
          <w:szCs w:val="24"/>
        </w:rPr>
      </w:pPr>
    </w:p>
    <w:p w:rsidR="009E0CF7" w:rsidRDefault="009E0CF7" w:rsidP="009E0CF7">
      <w:pPr>
        <w:pStyle w:val="Heading2"/>
        <w:spacing w:before="120" w:line="240" w:lineRule="auto"/>
        <w:rPr>
          <w:rFonts w:eastAsia="Times New Roman"/>
        </w:rPr>
      </w:pPr>
      <w:bookmarkStart w:id="435" w:name="_Toc524968721"/>
      <w:r>
        <w:rPr>
          <w:rFonts w:eastAsia="Times New Roman"/>
        </w:rPr>
        <w:t>Abstract ID 2049</w:t>
      </w:r>
      <w:bookmarkEnd w:id="435"/>
    </w:p>
    <w:p w:rsidR="009E0CF7" w:rsidRPr="00ED36F2" w:rsidRDefault="009E0CF7" w:rsidP="009E0CF7">
      <w:pPr>
        <w:pStyle w:val="Heading3"/>
        <w:spacing w:before="120" w:line="240" w:lineRule="auto"/>
        <w:jc w:val="both"/>
        <w:rPr>
          <w:rFonts w:eastAsia="Times New Roman"/>
        </w:rPr>
      </w:pPr>
      <w:bookmarkStart w:id="436" w:name="_Toc524968722"/>
      <w:r w:rsidRPr="00ED36F2">
        <w:rPr>
          <w:rFonts w:eastAsia="Times New Roman"/>
        </w:rPr>
        <w:t>Anti-Microbial Susceptibility Profile of Multi Drug Resistant Pseudomonas against Imipenem in Medical Intensive Care Units</w:t>
      </w:r>
      <w:bookmarkEnd w:id="436"/>
    </w:p>
    <w:p w:rsidR="00954C07" w:rsidRPr="009E0CF7" w:rsidRDefault="00954C07" w:rsidP="009E0CF7">
      <w:pPr>
        <w:spacing w:before="120" w:after="120" w:line="240" w:lineRule="auto"/>
        <w:rPr>
          <w:rFonts w:asciiTheme="majorBidi" w:eastAsia="Times New Roman" w:hAnsiTheme="majorBidi" w:cstheme="majorBidi"/>
          <w:color w:val="000000"/>
          <w:sz w:val="24"/>
          <w:szCs w:val="24"/>
        </w:rPr>
      </w:pPr>
      <w:r w:rsidRPr="00A0372A">
        <w:rPr>
          <w:rFonts w:ascii="Times New Roman" w:eastAsia="Times New Roman" w:hAnsi="Times New Roman" w:cs="Times New Roman"/>
          <w:sz w:val="24"/>
          <w:szCs w:val="24"/>
        </w:rPr>
        <w:t xml:space="preserve">Zuhair Ali Rizvi, Rabbiya Khurshid, Maira </w:t>
      </w:r>
      <w:r w:rsidR="00A13A57">
        <w:rPr>
          <w:rFonts w:ascii="Times New Roman" w:eastAsia="Times New Roman" w:hAnsi="Times New Roman" w:cs="Times New Roman"/>
          <w:sz w:val="24"/>
          <w:szCs w:val="24"/>
        </w:rPr>
        <w:t xml:space="preserve"> </w:t>
      </w:r>
      <w:r w:rsidRPr="00A0372A">
        <w:rPr>
          <w:rFonts w:ascii="Times New Roman" w:eastAsia="Times New Roman" w:hAnsi="Times New Roman" w:cs="Times New Roman"/>
          <w:sz w:val="24"/>
          <w:szCs w:val="24"/>
        </w:rPr>
        <w:t>Zafar</w:t>
      </w:r>
    </w:p>
    <w:p w:rsidR="00867FD2" w:rsidRDefault="009E273D" w:rsidP="008E7B59">
      <w:pPr>
        <w:spacing w:before="120" w:after="120" w:line="240" w:lineRule="auto"/>
        <w:rPr>
          <w:rFonts w:ascii="Times New Roman" w:eastAsia="Times New Roman" w:hAnsi="Times New Roman" w:cs="Times New Roman"/>
          <w:sz w:val="24"/>
          <w:szCs w:val="24"/>
        </w:rPr>
      </w:pPr>
      <w:r w:rsidRPr="00867FD2">
        <w:rPr>
          <w:rFonts w:ascii="Times New Roman" w:eastAsia="Times New Roman" w:hAnsi="Times New Roman" w:cs="Times New Roman"/>
          <w:sz w:val="24"/>
          <w:szCs w:val="24"/>
        </w:rPr>
        <w:t>Rawalpindi Medical University</w:t>
      </w:r>
      <w:r>
        <w:rPr>
          <w:rFonts w:ascii="Times New Roman" w:eastAsia="Times New Roman" w:hAnsi="Times New Roman" w:cs="Times New Roman"/>
          <w:sz w:val="24"/>
          <w:szCs w:val="24"/>
        </w:rPr>
        <w:t>, Rawalpindi</w:t>
      </w:r>
    </w:p>
    <w:p w:rsidR="009E273D" w:rsidRPr="00A0372A" w:rsidRDefault="009E273D" w:rsidP="008E7B59">
      <w:pPr>
        <w:spacing w:before="120" w:after="120" w:line="240" w:lineRule="auto"/>
        <w:rPr>
          <w:rFonts w:ascii="Times New Roman" w:eastAsia="Times New Roman" w:hAnsi="Times New Roman" w:cs="Times New Roman"/>
          <w:sz w:val="24"/>
          <w:szCs w:val="24"/>
        </w:rPr>
      </w:pPr>
    </w:p>
    <w:p w:rsidR="009E273D" w:rsidRDefault="00996F93" w:rsidP="009E273D">
      <w:pPr>
        <w:spacing w:before="120" w:after="120" w:line="240" w:lineRule="auto"/>
        <w:jc w:val="both"/>
        <w:rPr>
          <w:rFonts w:ascii="Times New Roman" w:eastAsia="Times New Roman" w:hAnsi="Times New Roman" w:cs="Times New Roman"/>
          <w:sz w:val="24"/>
          <w:szCs w:val="24"/>
        </w:rPr>
      </w:pPr>
      <w:r w:rsidRPr="007D7896">
        <w:rPr>
          <w:rFonts w:ascii="Times New Roman" w:eastAsia="Times New Roman" w:hAnsi="Times New Roman" w:cs="Times New Roman"/>
          <w:b/>
          <w:sz w:val="24"/>
          <w:szCs w:val="24"/>
        </w:rPr>
        <w:t>Background:</w:t>
      </w:r>
      <w:r w:rsidR="00954C07" w:rsidRPr="007D7896">
        <w:rPr>
          <w:rFonts w:ascii="Times New Roman" w:eastAsia="Times New Roman" w:hAnsi="Times New Roman" w:cs="Times New Roman"/>
          <w:sz w:val="24"/>
          <w:szCs w:val="24"/>
        </w:rPr>
        <w:t>Antimicrobial resistance in MDR Pseudomonas against rare antibiotics like Imipenem has been reported.</w:t>
      </w:r>
    </w:p>
    <w:p w:rsidR="009E273D" w:rsidRDefault="00996F93" w:rsidP="009E273D">
      <w:pPr>
        <w:spacing w:before="120" w:after="120" w:line="240" w:lineRule="auto"/>
        <w:jc w:val="both"/>
        <w:rPr>
          <w:rFonts w:ascii="Times New Roman" w:eastAsia="Times New Roman" w:hAnsi="Times New Roman" w:cs="Times New Roman"/>
          <w:sz w:val="24"/>
          <w:szCs w:val="24"/>
        </w:rPr>
      </w:pPr>
      <w:r w:rsidRPr="00996F93">
        <w:rPr>
          <w:rFonts w:ascii="Times New Roman" w:eastAsia="Times New Roman" w:hAnsi="Times New Roman" w:cs="Times New Roman"/>
          <w:b/>
          <w:bCs/>
          <w:sz w:val="24"/>
          <w:szCs w:val="24"/>
        </w:rPr>
        <w:t>Objectives:</w:t>
      </w:r>
      <w:r w:rsidR="00954C07" w:rsidRPr="007D7896">
        <w:rPr>
          <w:rFonts w:ascii="Times New Roman" w:eastAsia="Times New Roman" w:hAnsi="Times New Roman" w:cs="Times New Roman"/>
          <w:sz w:val="24"/>
          <w:szCs w:val="24"/>
        </w:rPr>
        <w:t>To determine antimicrobial resistance of Multi Drug Resistant Pseudomonas against Imipenem in clinical isolates obtained from patients of Medical Intensive Care Unit of a Tertiary Care Hospital.</w:t>
      </w:r>
    </w:p>
    <w:p w:rsidR="009E273D" w:rsidRDefault="00996F93" w:rsidP="009E273D">
      <w:pPr>
        <w:spacing w:before="120" w:after="120" w:line="240" w:lineRule="auto"/>
        <w:jc w:val="both"/>
        <w:rPr>
          <w:rFonts w:ascii="Times New Roman" w:eastAsia="Times New Roman" w:hAnsi="Times New Roman" w:cs="Times New Roman"/>
          <w:sz w:val="24"/>
          <w:szCs w:val="24"/>
        </w:rPr>
      </w:pPr>
      <w:r w:rsidRPr="00996F93">
        <w:rPr>
          <w:rFonts w:ascii="Times New Roman" w:eastAsia="Times New Roman" w:hAnsi="Times New Roman" w:cs="Times New Roman"/>
          <w:b/>
          <w:bCs/>
          <w:sz w:val="24"/>
          <w:szCs w:val="24"/>
        </w:rPr>
        <w:t>Methods:</w:t>
      </w:r>
      <w:r w:rsidR="00954C07" w:rsidRPr="007D7896">
        <w:rPr>
          <w:rFonts w:ascii="Times New Roman" w:eastAsia="Times New Roman" w:hAnsi="Times New Roman" w:cs="Times New Roman"/>
          <w:sz w:val="24"/>
          <w:szCs w:val="24"/>
        </w:rPr>
        <w:t>This descriptive study was conducted in Medical Intensive Care Unit of Holy Family Hospital. Hospital records for a period of 1 year from April 2017 to April 2018 were analyzed. A total of 164 clinical isolates from blood samples, tracheal suction catheter tips, Endotracheal tube tips, Dialysis catheter tips and CVP line catheter tips were included using consecutive sampling technique. Antimicrobial profile of Multi-Drug Resistant Acinetobacter against Imipenem was noted. Data was analyzed using SPSS v22.0. Descriptive statistics were applied.</w:t>
      </w:r>
    </w:p>
    <w:p w:rsidR="00954C07" w:rsidRDefault="00996F93" w:rsidP="009E273D">
      <w:pPr>
        <w:spacing w:before="120" w:after="120" w:line="240" w:lineRule="auto"/>
        <w:jc w:val="both"/>
        <w:rPr>
          <w:rFonts w:ascii="Times New Roman" w:eastAsia="Times New Roman" w:hAnsi="Times New Roman" w:cs="Times New Roman"/>
          <w:sz w:val="24"/>
          <w:szCs w:val="24"/>
        </w:rPr>
      </w:pPr>
      <w:r w:rsidRPr="00996F93">
        <w:rPr>
          <w:rFonts w:ascii="Times New Roman" w:eastAsia="Times New Roman" w:hAnsi="Times New Roman" w:cs="Times New Roman"/>
          <w:b/>
          <w:bCs/>
          <w:sz w:val="24"/>
          <w:szCs w:val="24"/>
        </w:rPr>
        <w:t>Results:</w:t>
      </w:r>
      <w:r w:rsidR="00954C07" w:rsidRPr="007D7896">
        <w:rPr>
          <w:rFonts w:ascii="Times New Roman" w:eastAsia="Times New Roman" w:hAnsi="Times New Roman" w:cs="Times New Roman"/>
          <w:sz w:val="24"/>
          <w:szCs w:val="24"/>
        </w:rPr>
        <w:t>Maximum clinical isolates of Pseudomonas spp. were obtained from wound (34.5%), followed by Pus (27.8%) and Tracheal Suction Catheters (8.2%). Lesser number of isolates were obtained from Blood, Urine, ETT, CVP tip, HVS and other sites.From the included time period, 164 isolates were noted, 66 (40.0%) were resistant to Imipenem while 98 (59.2%) isolates were susceptible to Imipenem</w:t>
      </w:r>
    </w:p>
    <w:p w:rsidR="00954C07" w:rsidRDefault="00996F93" w:rsidP="009E273D">
      <w:pPr>
        <w:spacing w:before="120" w:after="120" w:line="240" w:lineRule="auto"/>
        <w:jc w:val="both"/>
        <w:rPr>
          <w:rFonts w:ascii="Times New Roman" w:eastAsia="Times New Roman" w:hAnsi="Times New Roman" w:cs="Times New Roman"/>
          <w:sz w:val="24"/>
          <w:szCs w:val="24"/>
        </w:rPr>
      </w:pPr>
      <w:r w:rsidRPr="00996F93">
        <w:rPr>
          <w:rFonts w:ascii="Times New Roman" w:eastAsia="Times New Roman" w:hAnsi="Times New Roman" w:cs="Times New Roman"/>
          <w:b/>
          <w:bCs/>
          <w:sz w:val="24"/>
          <w:szCs w:val="24"/>
        </w:rPr>
        <w:lastRenderedPageBreak/>
        <w:t>Conclusion:</w:t>
      </w:r>
      <w:r w:rsidR="00954C07" w:rsidRPr="007D7896">
        <w:rPr>
          <w:rFonts w:ascii="Times New Roman" w:eastAsia="Times New Roman" w:hAnsi="Times New Roman" w:cs="Times New Roman"/>
          <w:sz w:val="24"/>
          <w:szCs w:val="24"/>
        </w:rPr>
        <w:t>Increasing Anti-microbial resistant of Multi Drug Resistant clinical isolates of Pseudomonas against Imipenem is alarming.</w:t>
      </w:r>
    </w:p>
    <w:p w:rsidR="009E0CF7" w:rsidRDefault="00954C07" w:rsidP="009E273D">
      <w:pPr>
        <w:spacing w:before="120" w:after="120" w:line="240" w:lineRule="auto"/>
        <w:jc w:val="both"/>
        <w:rPr>
          <w:rFonts w:ascii="Times New Roman" w:eastAsia="Times New Roman" w:hAnsi="Times New Roman" w:cs="Times New Roman"/>
          <w:sz w:val="24"/>
          <w:szCs w:val="24"/>
        </w:rPr>
      </w:pPr>
      <w:r w:rsidRPr="00996F93">
        <w:rPr>
          <w:rFonts w:ascii="Times New Roman" w:eastAsia="Times New Roman" w:hAnsi="Times New Roman" w:cs="Times New Roman"/>
          <w:b/>
          <w:bCs/>
          <w:sz w:val="24"/>
          <w:szCs w:val="24"/>
        </w:rPr>
        <w:t>Keywords:</w:t>
      </w:r>
      <w:r w:rsidRPr="007D7896">
        <w:rPr>
          <w:rFonts w:ascii="Times New Roman" w:eastAsia="Times New Roman" w:hAnsi="Times New Roman" w:cs="Times New Roman"/>
          <w:sz w:val="24"/>
          <w:szCs w:val="24"/>
        </w:rPr>
        <w:t xml:space="preserve"> Multi Drug Resistance, Intensive Care Unit, ICU, Pseudomonas, Imipenem</w:t>
      </w:r>
    </w:p>
    <w:p w:rsidR="009E0CF7" w:rsidRDefault="009E0CF7" w:rsidP="009E273D">
      <w:pPr>
        <w:spacing w:before="120" w:after="120" w:line="240" w:lineRule="auto"/>
        <w:jc w:val="both"/>
        <w:rPr>
          <w:rFonts w:ascii="Times New Roman" w:eastAsia="Times New Roman" w:hAnsi="Times New Roman" w:cs="Times New Roman"/>
          <w:sz w:val="24"/>
          <w:szCs w:val="24"/>
        </w:rPr>
      </w:pPr>
    </w:p>
    <w:p w:rsidR="009E0CF7" w:rsidRDefault="009E0CF7" w:rsidP="009E0CF7">
      <w:pPr>
        <w:pStyle w:val="Heading2"/>
        <w:spacing w:before="120" w:line="240" w:lineRule="auto"/>
        <w:rPr>
          <w:rFonts w:eastAsia="Times New Roman"/>
        </w:rPr>
      </w:pPr>
      <w:bookmarkStart w:id="437" w:name="_Toc524968723"/>
      <w:r>
        <w:rPr>
          <w:rFonts w:eastAsia="Times New Roman"/>
        </w:rPr>
        <w:t>Abstract ID 2051</w:t>
      </w:r>
      <w:bookmarkEnd w:id="437"/>
    </w:p>
    <w:p w:rsidR="009E0CF7" w:rsidRPr="001F12AB" w:rsidRDefault="009E0CF7" w:rsidP="009E0CF7">
      <w:pPr>
        <w:pStyle w:val="Heading3"/>
        <w:spacing w:before="120" w:line="240" w:lineRule="auto"/>
        <w:rPr>
          <w:rFonts w:eastAsia="Times New Roman"/>
        </w:rPr>
      </w:pPr>
      <w:bookmarkStart w:id="438" w:name="_Toc524968724"/>
      <w:r w:rsidRPr="001F12AB">
        <w:rPr>
          <w:rFonts w:eastAsia="Times New Roman"/>
        </w:rPr>
        <w:t>A Comparison of Antimicrobial Resistance of XDR against Amikacin and Imipenem with Non XDR Gram Negative Enterobacteriaceae</w:t>
      </w:r>
      <w:bookmarkEnd w:id="438"/>
    </w:p>
    <w:p w:rsidR="00954C07" w:rsidRPr="009E0CF7" w:rsidRDefault="00954C07" w:rsidP="009E0CF7">
      <w:pPr>
        <w:spacing w:before="120" w:after="120" w:line="240" w:lineRule="auto"/>
        <w:jc w:val="both"/>
        <w:rPr>
          <w:rFonts w:ascii="Times New Roman" w:eastAsia="Times New Roman" w:hAnsi="Times New Roman" w:cs="Times New Roman"/>
          <w:sz w:val="24"/>
          <w:szCs w:val="24"/>
        </w:rPr>
      </w:pPr>
      <w:r w:rsidRPr="00CB4859">
        <w:rPr>
          <w:rFonts w:ascii="Times New Roman" w:eastAsia="Times New Roman" w:hAnsi="Times New Roman" w:cs="Times New Roman"/>
          <w:sz w:val="24"/>
          <w:szCs w:val="24"/>
        </w:rPr>
        <w:t>Neelam Batool,</w:t>
      </w:r>
      <w:r w:rsidR="00A13A57">
        <w:rPr>
          <w:rFonts w:ascii="Times New Roman" w:eastAsia="Times New Roman" w:hAnsi="Times New Roman" w:cs="Times New Roman"/>
          <w:sz w:val="24"/>
          <w:szCs w:val="24"/>
        </w:rPr>
        <w:t xml:space="preserve"> </w:t>
      </w:r>
      <w:r w:rsidRPr="00CB4859">
        <w:rPr>
          <w:rFonts w:ascii="Times New Roman" w:eastAsia="Times New Roman" w:hAnsi="Times New Roman" w:cs="Times New Roman"/>
          <w:sz w:val="24"/>
          <w:szCs w:val="24"/>
        </w:rPr>
        <w:t>Zuhair Ali Rizvi, Sundas Abbas, Sana Khalid</w:t>
      </w:r>
    </w:p>
    <w:p w:rsidR="00867FD2" w:rsidRPr="00CB4859" w:rsidRDefault="007A24C0"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Quaid e</w:t>
      </w:r>
      <w:r w:rsidR="00867FD2" w:rsidRPr="00867FD2">
        <w:rPr>
          <w:rFonts w:ascii="Times New Roman" w:eastAsia="Times New Roman" w:hAnsi="Times New Roman" w:cs="Times New Roman"/>
          <w:sz w:val="24"/>
          <w:szCs w:val="24"/>
        </w:rPr>
        <w:t xml:space="preserve"> Azam University Islamabad</w:t>
      </w:r>
    </w:p>
    <w:p w:rsidR="00996F93" w:rsidRDefault="00996F93" w:rsidP="008E7B59">
      <w:pPr>
        <w:spacing w:before="120" w:after="120" w:line="240" w:lineRule="auto"/>
        <w:jc w:val="both"/>
        <w:rPr>
          <w:rFonts w:ascii="Times New Roman" w:eastAsia="Times New Roman" w:hAnsi="Times New Roman" w:cs="Times New Roman"/>
          <w:b/>
          <w:sz w:val="24"/>
          <w:szCs w:val="24"/>
        </w:rPr>
      </w:pPr>
    </w:p>
    <w:p w:rsidR="00954C07" w:rsidRDefault="00996F93" w:rsidP="008E7B59">
      <w:pPr>
        <w:spacing w:before="120" w:after="120" w:line="240" w:lineRule="auto"/>
        <w:jc w:val="both"/>
        <w:rPr>
          <w:rFonts w:ascii="Times New Roman" w:eastAsia="Times New Roman" w:hAnsi="Times New Roman" w:cs="Times New Roman"/>
          <w:sz w:val="24"/>
          <w:szCs w:val="24"/>
        </w:rPr>
      </w:pPr>
      <w:r w:rsidRPr="007D7896">
        <w:rPr>
          <w:rFonts w:ascii="Times New Roman" w:eastAsia="Times New Roman" w:hAnsi="Times New Roman" w:cs="Times New Roman"/>
          <w:b/>
          <w:sz w:val="24"/>
          <w:szCs w:val="24"/>
        </w:rPr>
        <w:t>Background</w:t>
      </w:r>
      <w:r w:rsidR="00954C07" w:rsidRPr="007D7896">
        <w:rPr>
          <w:rFonts w:ascii="Times New Roman" w:eastAsia="Times New Roman" w:hAnsi="Times New Roman" w:cs="Times New Roman"/>
          <w:b/>
          <w:sz w:val="24"/>
          <w:szCs w:val="24"/>
        </w:rPr>
        <w:t>:</w:t>
      </w:r>
      <w:r w:rsidR="00954C07" w:rsidRPr="007D7896">
        <w:rPr>
          <w:rFonts w:ascii="Times New Roman" w:eastAsia="Times New Roman" w:hAnsi="Times New Roman" w:cs="Times New Roman"/>
          <w:sz w:val="24"/>
          <w:szCs w:val="24"/>
        </w:rPr>
        <w:t>Emerging drug resistance is associated with increased mortality and morbidity</w:t>
      </w:r>
    </w:p>
    <w:p w:rsidR="00954C07" w:rsidRDefault="00996F93" w:rsidP="008E7B59">
      <w:pPr>
        <w:spacing w:before="120" w:after="120" w:line="240" w:lineRule="auto"/>
        <w:jc w:val="both"/>
        <w:rPr>
          <w:rFonts w:ascii="Times New Roman" w:eastAsia="Times New Roman" w:hAnsi="Times New Roman" w:cs="Times New Roman"/>
          <w:sz w:val="24"/>
          <w:szCs w:val="24"/>
        </w:rPr>
      </w:pPr>
      <w:r w:rsidRPr="007D7896">
        <w:rPr>
          <w:rFonts w:ascii="Times New Roman" w:eastAsia="Times New Roman" w:hAnsi="Times New Roman" w:cs="Times New Roman"/>
          <w:b/>
          <w:sz w:val="24"/>
          <w:szCs w:val="24"/>
        </w:rPr>
        <w:t>Objectives</w:t>
      </w:r>
      <w:r w:rsidR="00954C07" w:rsidRPr="007D7896">
        <w:rPr>
          <w:rFonts w:ascii="Times New Roman" w:eastAsia="Times New Roman" w:hAnsi="Times New Roman" w:cs="Times New Roman"/>
          <w:b/>
          <w:sz w:val="24"/>
          <w:szCs w:val="24"/>
        </w:rPr>
        <w:t>:</w:t>
      </w:r>
      <w:r w:rsidR="00954C07" w:rsidRPr="007D7896">
        <w:rPr>
          <w:rFonts w:ascii="Times New Roman" w:eastAsia="Times New Roman" w:hAnsi="Times New Roman" w:cs="Times New Roman"/>
          <w:sz w:val="24"/>
          <w:szCs w:val="24"/>
        </w:rPr>
        <w:t>To compare the antimicrobial resistance of extensively drug resistant Gram Negative Enterobacteriaceae against Amikacin and Imipenem with Non extensively drug resistant Gram Negative Enterobacteriaceae isolates received in a tertiary care hospital.</w:t>
      </w:r>
    </w:p>
    <w:p w:rsidR="00954C07" w:rsidRDefault="00996F93" w:rsidP="008E7B59">
      <w:pPr>
        <w:spacing w:before="120" w:after="120" w:line="240" w:lineRule="auto"/>
        <w:jc w:val="both"/>
        <w:rPr>
          <w:rFonts w:ascii="Times New Roman" w:eastAsia="Times New Roman" w:hAnsi="Times New Roman" w:cs="Times New Roman"/>
          <w:sz w:val="24"/>
          <w:szCs w:val="24"/>
        </w:rPr>
      </w:pPr>
      <w:r w:rsidRPr="00996F93">
        <w:rPr>
          <w:rFonts w:ascii="Times New Roman" w:eastAsia="Times New Roman" w:hAnsi="Times New Roman" w:cs="Times New Roman"/>
          <w:b/>
          <w:bCs/>
          <w:sz w:val="24"/>
          <w:szCs w:val="24"/>
        </w:rPr>
        <w:t>Materials &amp; Methods:</w:t>
      </w:r>
      <w:r w:rsidR="00954C07" w:rsidRPr="007D7896">
        <w:rPr>
          <w:rFonts w:ascii="Times New Roman" w:eastAsia="Times New Roman" w:hAnsi="Times New Roman" w:cs="Times New Roman"/>
          <w:sz w:val="24"/>
          <w:szCs w:val="24"/>
        </w:rPr>
        <w:t>This descriptive Cross-Sectional study was conducted at Holy Family Hospital, Rawalpindi for a period of 6 months from July 2017 to January 2018. Data from Hospital Records was collected after ethical approval from Institutional Research Forum of Rawalpindi Medical University. Samples of blood, urine, pus, wounds, catheter tips and sputum were included from patients of Intensive Care Units, surgery, medicine, burn units, paediatrics and gynaecology wards. Pan Drug Resistant, Multi Drug Resistant pathogens and Mycobacterium tuberculosis were excluded. Antimicrobial Resistance of XDR and Non XDR Gram Negative Enterobacteriaceae against Amikacin and Imipenem was noted from hospital records. Data was entered in SPSS v22.0 and descriptive statistics were applied. Chi’s square was applied to determine difference in resistance of XDR and Non XDR isolates against Amikacin and Imipenem.</w:t>
      </w:r>
    </w:p>
    <w:p w:rsidR="00954C07" w:rsidRDefault="00996F93" w:rsidP="009E273D">
      <w:pPr>
        <w:spacing w:before="120" w:after="120" w:line="240" w:lineRule="auto"/>
        <w:jc w:val="both"/>
        <w:rPr>
          <w:rFonts w:ascii="Times New Roman" w:eastAsia="Times New Roman" w:hAnsi="Times New Roman" w:cs="Times New Roman"/>
          <w:sz w:val="24"/>
          <w:szCs w:val="24"/>
        </w:rPr>
      </w:pPr>
      <w:r w:rsidRPr="00996F93">
        <w:rPr>
          <w:rFonts w:ascii="Times New Roman" w:eastAsia="Times New Roman" w:hAnsi="Times New Roman" w:cs="Times New Roman"/>
          <w:b/>
          <w:bCs/>
          <w:sz w:val="24"/>
          <w:szCs w:val="24"/>
        </w:rPr>
        <w:t>Results:</w:t>
      </w:r>
      <w:r w:rsidR="00954C07" w:rsidRPr="007D7896">
        <w:rPr>
          <w:rFonts w:ascii="Times New Roman" w:eastAsia="Times New Roman" w:hAnsi="Times New Roman" w:cs="Times New Roman"/>
          <w:sz w:val="24"/>
          <w:szCs w:val="24"/>
        </w:rPr>
        <w:t>A total of 673, 366 (54.4%) male and 307 (45.6%) female, samples were included. A total of 280 (41.6%) isolates were obtained from Department of Surgery, 197 (29.3%) from Medicine, 104 (15.5%) from ICU, 73 (10.8%) from Burn, 11 (1.6%) from Gynae and 8 (1.2%) from Department of Paediatrics were obtained.A total of 431 (64.0%) isolates were found to be XDR while, 242 (36.0%) isolates were non XDR. Pseudomonas was the most commonly isolated Gram Negative Enterobacteriaceae followed by E.coli and Klebsiella.</w:t>
      </w:r>
    </w:p>
    <w:p w:rsidR="00954C07" w:rsidRDefault="00954C07" w:rsidP="008E7B59">
      <w:pPr>
        <w:spacing w:before="120" w:after="120" w:line="240" w:lineRule="auto"/>
        <w:jc w:val="both"/>
        <w:rPr>
          <w:rFonts w:ascii="Times New Roman" w:eastAsia="Times New Roman" w:hAnsi="Times New Roman" w:cs="Times New Roman"/>
          <w:sz w:val="24"/>
          <w:szCs w:val="24"/>
        </w:rPr>
      </w:pPr>
      <w:r w:rsidRPr="007D7896">
        <w:rPr>
          <w:rFonts w:ascii="Times New Roman" w:eastAsia="Times New Roman" w:hAnsi="Times New Roman" w:cs="Times New Roman"/>
          <w:sz w:val="24"/>
          <w:szCs w:val="24"/>
        </w:rPr>
        <w:t>Difference in resistance of XDR and Non XDR isolates against Amikacin and Imipenem was statistically significant (p=&lt;0.05)</w:t>
      </w:r>
    </w:p>
    <w:p w:rsidR="00954C07" w:rsidRPr="007D7896" w:rsidRDefault="00996F93" w:rsidP="008E7B59">
      <w:pPr>
        <w:spacing w:before="120" w:after="120" w:line="240" w:lineRule="auto"/>
        <w:jc w:val="both"/>
        <w:rPr>
          <w:rFonts w:ascii="Times New Roman" w:eastAsia="Times New Roman" w:hAnsi="Times New Roman" w:cs="Times New Roman"/>
          <w:sz w:val="24"/>
          <w:szCs w:val="24"/>
        </w:rPr>
      </w:pPr>
      <w:r w:rsidRPr="00996F93">
        <w:rPr>
          <w:rFonts w:ascii="Times New Roman" w:eastAsia="Times New Roman" w:hAnsi="Times New Roman" w:cs="Times New Roman"/>
          <w:b/>
          <w:bCs/>
          <w:sz w:val="24"/>
          <w:szCs w:val="24"/>
        </w:rPr>
        <w:t>Conclusions:</w:t>
      </w:r>
      <w:r w:rsidR="00954C07" w:rsidRPr="007D7896">
        <w:rPr>
          <w:rFonts w:ascii="Times New Roman" w:eastAsia="Times New Roman" w:hAnsi="Times New Roman" w:cs="Times New Roman"/>
          <w:sz w:val="24"/>
          <w:szCs w:val="24"/>
        </w:rPr>
        <w:t>Imipenem and Amikacin are more effective against XDR Gram Negative Enterobacteriaceae</w:t>
      </w:r>
    </w:p>
    <w:p w:rsidR="00954C07" w:rsidRPr="007D7896" w:rsidRDefault="00954C07" w:rsidP="008E7B59">
      <w:pPr>
        <w:spacing w:before="120" w:after="120" w:line="240" w:lineRule="auto"/>
        <w:jc w:val="both"/>
        <w:rPr>
          <w:rFonts w:ascii="Times New Roman" w:eastAsia="Times New Roman" w:hAnsi="Times New Roman" w:cs="Times New Roman"/>
          <w:sz w:val="24"/>
          <w:szCs w:val="24"/>
        </w:rPr>
      </w:pPr>
    </w:p>
    <w:p w:rsidR="00954C07" w:rsidRDefault="00954C07" w:rsidP="008E7B59">
      <w:pPr>
        <w:spacing w:before="120" w:after="120" w:line="240" w:lineRule="auto"/>
      </w:pPr>
      <w:r>
        <w:br w:type="page"/>
      </w:r>
    </w:p>
    <w:p w:rsidR="00954C07" w:rsidRDefault="00954C07" w:rsidP="008E7B59">
      <w:pPr>
        <w:pStyle w:val="Heading2"/>
        <w:spacing w:before="120" w:line="240" w:lineRule="auto"/>
        <w:rPr>
          <w:rFonts w:eastAsia="Times New Roman"/>
        </w:rPr>
      </w:pPr>
      <w:bookmarkStart w:id="439" w:name="_Toc524968725"/>
      <w:r>
        <w:rPr>
          <w:rFonts w:eastAsia="Times New Roman"/>
        </w:rPr>
        <w:lastRenderedPageBreak/>
        <w:t>Abstract ID 2060</w:t>
      </w:r>
      <w:bookmarkEnd w:id="439"/>
    </w:p>
    <w:p w:rsidR="00954C07" w:rsidRPr="00592189" w:rsidRDefault="00954C07" w:rsidP="008E7B59">
      <w:pPr>
        <w:pStyle w:val="Heading3"/>
        <w:spacing w:before="120" w:line="240" w:lineRule="auto"/>
        <w:rPr>
          <w:rFonts w:eastAsia="Times New Roman"/>
        </w:rPr>
      </w:pPr>
      <w:bookmarkStart w:id="440" w:name="_Toc524968726"/>
      <w:r w:rsidRPr="00592189">
        <w:rPr>
          <w:rFonts w:eastAsia="Times New Roman"/>
        </w:rPr>
        <w:t>Comparative Analysis of Antimicrobial Efficacy of different brands Hand-Sanitizers us</w:t>
      </w:r>
      <w:r>
        <w:rPr>
          <w:rFonts w:eastAsia="Times New Roman"/>
        </w:rPr>
        <w:t xml:space="preserve">e in Karachi: </w:t>
      </w:r>
      <w:r w:rsidR="00F8150F">
        <w:rPr>
          <w:rFonts w:eastAsia="Times New Roman"/>
        </w:rPr>
        <w:t>a</w:t>
      </w:r>
      <w:r>
        <w:rPr>
          <w:rFonts w:eastAsia="Times New Roman"/>
        </w:rPr>
        <w:t>n in Vitro Study</w:t>
      </w:r>
      <w:bookmarkEnd w:id="440"/>
    </w:p>
    <w:p w:rsidR="00954C07" w:rsidRDefault="00954C07" w:rsidP="008E7B59">
      <w:pPr>
        <w:spacing w:before="120" w:after="120" w:line="240" w:lineRule="auto"/>
        <w:rPr>
          <w:rFonts w:ascii="Times New Roman" w:eastAsia="Times New Roman" w:hAnsi="Times New Roman" w:cs="Times New Roman"/>
          <w:sz w:val="24"/>
          <w:szCs w:val="24"/>
        </w:rPr>
      </w:pPr>
      <w:r w:rsidRPr="00843F09">
        <w:rPr>
          <w:rFonts w:ascii="Times New Roman" w:eastAsia="Times New Roman" w:hAnsi="Times New Roman" w:cs="Times New Roman"/>
          <w:sz w:val="24"/>
          <w:szCs w:val="24"/>
        </w:rPr>
        <w:t>Aliya Shujat,</w:t>
      </w:r>
      <w:r w:rsidR="00A13A57">
        <w:rPr>
          <w:rFonts w:ascii="Times New Roman" w:eastAsia="Times New Roman" w:hAnsi="Times New Roman" w:cs="Times New Roman"/>
          <w:sz w:val="24"/>
          <w:szCs w:val="24"/>
        </w:rPr>
        <w:t xml:space="preserve"> </w:t>
      </w:r>
      <w:r w:rsidRPr="00843F09">
        <w:rPr>
          <w:rFonts w:ascii="Times New Roman" w:eastAsia="Times New Roman" w:hAnsi="Times New Roman" w:cs="Times New Roman"/>
          <w:sz w:val="24"/>
          <w:szCs w:val="24"/>
        </w:rPr>
        <w:t>Saleha,</w:t>
      </w:r>
      <w:r w:rsidR="00A13A57">
        <w:rPr>
          <w:rFonts w:ascii="Times New Roman" w:eastAsia="Times New Roman" w:hAnsi="Times New Roman" w:cs="Times New Roman"/>
          <w:sz w:val="24"/>
          <w:szCs w:val="24"/>
        </w:rPr>
        <w:t xml:space="preserve"> </w:t>
      </w:r>
      <w:r w:rsidRPr="00843F09">
        <w:rPr>
          <w:rFonts w:ascii="Times New Roman" w:eastAsia="Times New Roman" w:hAnsi="Times New Roman" w:cs="Times New Roman"/>
          <w:sz w:val="24"/>
          <w:szCs w:val="24"/>
        </w:rPr>
        <w:t>Sehrish Butt</w:t>
      </w:r>
    </w:p>
    <w:p w:rsidR="00867FD2" w:rsidRDefault="00867FD2" w:rsidP="008E7B59">
      <w:pPr>
        <w:spacing w:before="120" w:after="120" w:line="240" w:lineRule="auto"/>
        <w:rPr>
          <w:rFonts w:ascii="Times New Roman" w:eastAsia="Times New Roman" w:hAnsi="Times New Roman" w:cs="Times New Roman"/>
          <w:sz w:val="24"/>
          <w:szCs w:val="24"/>
        </w:rPr>
      </w:pPr>
      <w:r w:rsidRPr="00867FD2">
        <w:rPr>
          <w:rFonts w:ascii="Times New Roman" w:eastAsia="Times New Roman" w:hAnsi="Times New Roman" w:cs="Times New Roman"/>
          <w:sz w:val="24"/>
          <w:szCs w:val="24"/>
        </w:rPr>
        <w:t>Dow University of Health Sciences</w:t>
      </w:r>
      <w:r w:rsidR="007A24C0">
        <w:rPr>
          <w:rFonts w:ascii="Times New Roman" w:eastAsia="Times New Roman" w:hAnsi="Times New Roman" w:cs="Times New Roman"/>
          <w:sz w:val="24"/>
          <w:szCs w:val="24"/>
        </w:rPr>
        <w:t>, Karachi</w:t>
      </w:r>
    </w:p>
    <w:p w:rsidR="009E273D" w:rsidRPr="00843F09" w:rsidRDefault="009E273D" w:rsidP="008E7B59">
      <w:pPr>
        <w:spacing w:before="120" w:after="120" w:line="240" w:lineRule="auto"/>
        <w:rPr>
          <w:rFonts w:ascii="Times New Roman" w:eastAsia="Times New Roman" w:hAnsi="Times New Roman" w:cs="Times New Roman"/>
          <w:sz w:val="24"/>
          <w:szCs w:val="24"/>
        </w:rPr>
      </w:pPr>
    </w:p>
    <w:p w:rsidR="00954C07" w:rsidRPr="00B52F23" w:rsidRDefault="00954C07" w:rsidP="008E7B59">
      <w:pPr>
        <w:spacing w:before="120" w:after="120" w:line="240" w:lineRule="auto"/>
        <w:jc w:val="both"/>
        <w:rPr>
          <w:rFonts w:asciiTheme="majorBidi" w:eastAsia="Times New Roman" w:hAnsiTheme="majorBidi" w:cstheme="majorBidi"/>
          <w:sz w:val="24"/>
          <w:szCs w:val="24"/>
        </w:rPr>
      </w:pPr>
      <w:r w:rsidRPr="00B52F23">
        <w:rPr>
          <w:rFonts w:asciiTheme="majorBidi" w:eastAsia="Times New Roman" w:hAnsiTheme="majorBidi" w:cstheme="majorBidi"/>
          <w:b/>
          <w:bCs/>
          <w:sz w:val="24"/>
          <w:szCs w:val="24"/>
        </w:rPr>
        <w:t>Introduction:</w:t>
      </w:r>
      <w:r w:rsidRPr="00B52F23">
        <w:rPr>
          <w:rFonts w:asciiTheme="majorBidi" w:eastAsia="Times New Roman" w:hAnsiTheme="majorBidi" w:cstheme="majorBidi"/>
          <w:sz w:val="24"/>
          <w:szCs w:val="24"/>
        </w:rPr>
        <w:t xml:space="preserve">To evaluate the antimicrobial efficacy of four different hand sanitizers against Staphylococcus aureus,  Pseudomonas aeruginosa, Escherichia coli, Salmonella Typhi,Actinobacillus,Klebsiellaspp, and Paratyphi salmonella as well as to assess and compare the antimicrobial effectiveness among four different hand sanitizers. </w:t>
      </w:r>
    </w:p>
    <w:p w:rsidR="00B52F23" w:rsidRPr="00B52F23" w:rsidRDefault="00954C07" w:rsidP="008E7B59">
      <w:pPr>
        <w:spacing w:before="120" w:after="120" w:line="240" w:lineRule="auto"/>
        <w:jc w:val="both"/>
        <w:rPr>
          <w:rFonts w:asciiTheme="majorBidi" w:eastAsia="Times New Roman" w:hAnsiTheme="majorBidi" w:cstheme="majorBidi"/>
          <w:sz w:val="24"/>
          <w:szCs w:val="24"/>
        </w:rPr>
      </w:pPr>
      <w:r w:rsidRPr="00B52F23">
        <w:rPr>
          <w:rFonts w:asciiTheme="majorBidi" w:eastAsia="Times New Roman" w:hAnsiTheme="majorBidi" w:cstheme="majorBidi"/>
          <w:b/>
          <w:sz w:val="24"/>
          <w:szCs w:val="24"/>
        </w:rPr>
        <w:t>Materials and Methods:</w:t>
      </w:r>
      <w:r w:rsidRPr="00B52F23">
        <w:rPr>
          <w:rFonts w:asciiTheme="majorBidi" w:eastAsia="Times New Roman" w:hAnsiTheme="majorBidi" w:cstheme="majorBidi"/>
          <w:sz w:val="24"/>
          <w:szCs w:val="24"/>
        </w:rPr>
        <w:t>The present study is an in vitro study to evaluate antimicrobial efficacy of different, hand sanitizers against clinical isolates of the aforementioned test organisms. The well variant of agar disk diffusion test using Tryptic Soya agar and Nutrient agar was used for evaluating the antimicrobial efficacy of hand sanitizers. Fifty microliters of the hand sanitizer was introduced into each of the 4 wells while the 5th well incorporated with sterile water served as a control. This was done for all the test organisms and plates were incubated in an incubator for 24 h at 37</w:t>
      </w:r>
      <w:r w:rsidRPr="00B52F23">
        <w:rPr>
          <w:rFonts w:ascii="Arial" w:eastAsia="Times New Roman" w:hAnsi="Arial" w:cstheme="majorBidi"/>
          <w:sz w:val="24"/>
          <w:szCs w:val="24"/>
        </w:rPr>
        <w:t>΀</w:t>
      </w:r>
      <w:r w:rsidRPr="00B52F23">
        <w:rPr>
          <w:rFonts w:asciiTheme="majorBidi" w:eastAsia="Times New Roman" w:hAnsiTheme="majorBidi" w:cstheme="majorBidi"/>
          <w:sz w:val="24"/>
          <w:szCs w:val="24"/>
        </w:rPr>
        <w:t>C. After incubation, antimicrobial effectiveness was determined by measuring the zone of inhibition.</w:t>
      </w:r>
    </w:p>
    <w:p w:rsidR="00B52F23" w:rsidRPr="00B52F23" w:rsidRDefault="00954C07" w:rsidP="008E7B59">
      <w:pPr>
        <w:spacing w:before="120" w:after="120" w:line="240" w:lineRule="auto"/>
        <w:jc w:val="both"/>
        <w:rPr>
          <w:rFonts w:asciiTheme="majorBidi" w:eastAsia="Times New Roman" w:hAnsiTheme="majorBidi" w:cstheme="majorBidi"/>
          <w:sz w:val="24"/>
          <w:szCs w:val="24"/>
        </w:rPr>
      </w:pPr>
      <w:r w:rsidRPr="00B52F23">
        <w:rPr>
          <w:rFonts w:asciiTheme="majorBidi" w:eastAsia="Times New Roman" w:hAnsiTheme="majorBidi" w:cstheme="majorBidi"/>
          <w:b/>
          <w:sz w:val="24"/>
          <w:szCs w:val="24"/>
        </w:rPr>
        <w:t>Results:</w:t>
      </w:r>
      <w:r w:rsidRPr="00B52F23">
        <w:rPr>
          <w:rFonts w:asciiTheme="majorBidi" w:eastAsia="Times New Roman" w:hAnsiTheme="majorBidi" w:cstheme="majorBidi"/>
          <w:sz w:val="24"/>
          <w:szCs w:val="24"/>
        </w:rPr>
        <w:t>The zones of inhibition observed in Group A (Purell), Group B (Cool&amp;Cool), Group C (Delite), and Group D (Mother Care Hand Sanitizer). Maximum inhibition was found with Group C against all the tested organisms. Colony morphology is a method that use to describe the characteristics of an individual colony of bacteria growing on agar in petri dish.</w:t>
      </w:r>
      <w:r w:rsidRPr="00B52F23">
        <w:rPr>
          <w:rFonts w:asciiTheme="majorBidi" w:eastAsia="Times New Roman" w:hAnsiTheme="majorBidi" w:cstheme="majorBidi"/>
          <w:sz w:val="24"/>
          <w:szCs w:val="24"/>
        </w:rPr>
        <w:br/>
      </w:r>
      <w:r w:rsidRPr="00B52F23">
        <w:rPr>
          <w:rFonts w:asciiTheme="majorBidi" w:eastAsia="Times New Roman" w:hAnsiTheme="majorBidi" w:cstheme="majorBidi"/>
          <w:b/>
          <w:sz w:val="24"/>
          <w:szCs w:val="24"/>
        </w:rPr>
        <w:t>Conclusion:</w:t>
      </w:r>
      <w:r w:rsidRPr="00B52F23">
        <w:rPr>
          <w:rFonts w:asciiTheme="majorBidi" w:eastAsia="Times New Roman" w:hAnsiTheme="majorBidi" w:cstheme="majorBidi"/>
          <w:sz w:val="24"/>
          <w:szCs w:val="24"/>
        </w:rPr>
        <w:t>Group C (Delite) was the most effective hand sanitizer to maintain the hand hygiene.</w:t>
      </w:r>
    </w:p>
    <w:p w:rsidR="00954C07" w:rsidRDefault="00B52F23" w:rsidP="008E7B59">
      <w:pPr>
        <w:spacing w:before="120" w:after="120" w:line="240" w:lineRule="auto"/>
        <w:jc w:val="both"/>
        <w:rPr>
          <w:rFonts w:asciiTheme="majorBidi" w:eastAsia="Times New Roman" w:hAnsiTheme="majorBidi" w:cstheme="majorBidi"/>
          <w:sz w:val="24"/>
          <w:szCs w:val="24"/>
        </w:rPr>
      </w:pPr>
      <w:r w:rsidRPr="00B52F23">
        <w:rPr>
          <w:rFonts w:asciiTheme="majorBidi" w:eastAsia="Times New Roman" w:hAnsiTheme="majorBidi" w:cstheme="majorBidi"/>
          <w:b/>
          <w:bCs/>
          <w:sz w:val="24"/>
          <w:szCs w:val="24"/>
        </w:rPr>
        <w:t>Keywords:</w:t>
      </w:r>
      <w:r w:rsidR="00954C07" w:rsidRPr="00B52F23">
        <w:rPr>
          <w:rFonts w:asciiTheme="majorBidi" w:eastAsia="Times New Roman" w:hAnsiTheme="majorBidi" w:cstheme="majorBidi"/>
          <w:sz w:val="24"/>
          <w:szCs w:val="24"/>
        </w:rPr>
        <w:t>Anti-infective agent, hand sanitizers, hygiene, organisms, test</w:t>
      </w:r>
    </w:p>
    <w:p w:rsidR="009E0CF7" w:rsidRDefault="009E0CF7" w:rsidP="008E7B59">
      <w:pPr>
        <w:spacing w:before="120" w:after="120" w:line="240" w:lineRule="auto"/>
        <w:jc w:val="both"/>
        <w:rPr>
          <w:rFonts w:asciiTheme="majorBidi" w:eastAsia="Times New Roman" w:hAnsiTheme="majorBidi" w:cstheme="majorBidi"/>
          <w:sz w:val="24"/>
          <w:szCs w:val="24"/>
        </w:rPr>
      </w:pPr>
    </w:p>
    <w:p w:rsidR="009E0CF7" w:rsidRPr="004C0AD2" w:rsidRDefault="009E0CF7" w:rsidP="009E0CF7">
      <w:pPr>
        <w:pStyle w:val="Heading2"/>
        <w:spacing w:before="120" w:line="240" w:lineRule="auto"/>
        <w:jc w:val="both"/>
      </w:pPr>
      <w:bookmarkStart w:id="441" w:name="_Toc524015324"/>
      <w:bookmarkStart w:id="442" w:name="_Toc524968727"/>
      <w:r w:rsidRPr="004C0AD2">
        <w:t>Abstract ID 2067</w:t>
      </w:r>
      <w:bookmarkEnd w:id="441"/>
      <w:bookmarkEnd w:id="442"/>
    </w:p>
    <w:p w:rsidR="009E0CF7" w:rsidRPr="004C0AD2" w:rsidRDefault="009E0CF7" w:rsidP="009E0CF7">
      <w:pPr>
        <w:pStyle w:val="Heading3"/>
        <w:spacing w:before="120" w:line="240" w:lineRule="auto"/>
        <w:jc w:val="both"/>
      </w:pPr>
      <w:bookmarkStart w:id="443" w:name="_Toc524015325"/>
      <w:bookmarkStart w:id="444" w:name="_Toc524968728"/>
      <w:r w:rsidRPr="004C0AD2">
        <w:t>Bacteriological Quality of Drinking Water in Schools of Peshawar, Khyber Pakhtunkhwa</w:t>
      </w:r>
      <w:bookmarkEnd w:id="443"/>
      <w:bookmarkEnd w:id="444"/>
    </w:p>
    <w:p w:rsidR="000C5394" w:rsidRPr="00A13A57" w:rsidRDefault="000C5394" w:rsidP="00A13A57">
      <w:pPr>
        <w:spacing w:before="120" w:after="120" w:line="240" w:lineRule="auto"/>
        <w:rPr>
          <w:rFonts w:ascii="Times New Roman" w:hAnsi="Times New Roman" w:cs="Times New Roman"/>
          <w:sz w:val="24"/>
          <w:szCs w:val="24"/>
        </w:rPr>
      </w:pPr>
      <w:r w:rsidRPr="00A13A57">
        <w:rPr>
          <w:rFonts w:ascii="Times New Roman" w:hAnsi="Times New Roman" w:cs="Times New Roman"/>
          <w:sz w:val="24"/>
          <w:szCs w:val="24"/>
        </w:rPr>
        <w:t>Kashif Ur Rehman Khalil</w:t>
      </w:r>
    </w:p>
    <w:p w:rsidR="009E273D" w:rsidRPr="004C0AD2" w:rsidRDefault="009E273D"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Khyber Medical University, Peshawar, KPK</w:t>
      </w:r>
    </w:p>
    <w:p w:rsidR="000C5394" w:rsidRPr="00711897" w:rsidRDefault="000C5394" w:rsidP="008E7B59">
      <w:pPr>
        <w:spacing w:before="120" w:after="120" w:line="240" w:lineRule="auto"/>
        <w:jc w:val="both"/>
        <w:rPr>
          <w:rFonts w:ascii="Times New Roman" w:hAnsi="Times New Roman" w:cs="Times New Roman"/>
          <w:b/>
          <w:bCs/>
          <w:color w:val="000000"/>
          <w:sz w:val="24"/>
          <w:szCs w:val="24"/>
        </w:rPr>
      </w:pP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Objective:</w:t>
      </w:r>
      <w:r w:rsidRPr="00711897">
        <w:rPr>
          <w:rFonts w:ascii="Times New Roman" w:hAnsi="Times New Roman" w:cs="Times New Roman"/>
          <w:color w:val="000000"/>
          <w:sz w:val="24"/>
          <w:szCs w:val="24"/>
        </w:rPr>
        <w:t xml:space="preserve"> To determine bacteriological quality of drinking water in Schools of District Peshawar, Khyber Pakhtunkhwa, Pakistan.</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Methods:</w:t>
      </w:r>
      <w:r w:rsidRPr="00711897">
        <w:rPr>
          <w:rFonts w:ascii="Times New Roman" w:hAnsi="Times New Roman" w:cs="Times New Roman"/>
          <w:color w:val="000000"/>
          <w:sz w:val="24"/>
          <w:szCs w:val="24"/>
        </w:rPr>
        <w:t xml:space="preserve"> This cross-sectional study was conducted in the Department of Community Medicine, Khyber Medical College, Peshawar, Pakistan from January to May 2017. A total of 30 samples of drinking water from government and private schools were collected and analyzed for coliform count and </w:t>
      </w:r>
      <w:r w:rsidRPr="00711897">
        <w:rPr>
          <w:rFonts w:ascii="Times New Roman" w:hAnsi="Times New Roman" w:cs="Times New Roman"/>
          <w:i/>
          <w:color w:val="000000"/>
          <w:sz w:val="24"/>
          <w:szCs w:val="24"/>
        </w:rPr>
        <w:t>E. coli</w:t>
      </w:r>
      <w:r w:rsidRPr="00711897">
        <w:rPr>
          <w:rFonts w:ascii="Times New Roman" w:hAnsi="Times New Roman" w:cs="Times New Roman"/>
          <w:color w:val="000000"/>
          <w:sz w:val="24"/>
          <w:szCs w:val="24"/>
        </w:rPr>
        <w:t xml:space="preserve"> in the Public Health Laboratory, Khyber Medical College, Peshawar. Multiple test tube method was used to detect total coliform count while MacConkey broth media was used to detect </w:t>
      </w:r>
      <w:r w:rsidRPr="00711897">
        <w:rPr>
          <w:rFonts w:ascii="Times New Roman" w:hAnsi="Times New Roman" w:cs="Times New Roman"/>
          <w:i/>
          <w:color w:val="000000"/>
          <w:sz w:val="24"/>
          <w:szCs w:val="24"/>
        </w:rPr>
        <w:t xml:space="preserve">E. coli.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lastRenderedPageBreak/>
        <w:t>Results:</w:t>
      </w:r>
      <w:r w:rsidRPr="00711897">
        <w:rPr>
          <w:rFonts w:ascii="Times New Roman" w:hAnsi="Times New Roman" w:cs="Times New Roman"/>
          <w:color w:val="000000"/>
          <w:sz w:val="24"/>
          <w:szCs w:val="24"/>
        </w:rPr>
        <w:t xml:space="preserve"> Among all samples 19 (63.3%) were positive for </w:t>
      </w:r>
      <w:r w:rsidRPr="00711897">
        <w:rPr>
          <w:rFonts w:ascii="Times New Roman" w:hAnsi="Times New Roman" w:cs="Times New Roman"/>
          <w:i/>
          <w:color w:val="000000"/>
          <w:sz w:val="24"/>
          <w:szCs w:val="24"/>
        </w:rPr>
        <w:t>E. coli</w:t>
      </w:r>
      <w:r w:rsidRPr="00711897">
        <w:rPr>
          <w:rFonts w:ascii="Times New Roman" w:hAnsi="Times New Roman" w:cs="Times New Roman"/>
          <w:color w:val="000000"/>
          <w:sz w:val="24"/>
          <w:szCs w:val="24"/>
        </w:rPr>
        <w:t xml:space="preserve">. In samples from government schools, </w:t>
      </w:r>
      <w:r w:rsidRPr="00711897">
        <w:rPr>
          <w:rFonts w:ascii="Times New Roman" w:hAnsi="Times New Roman" w:cs="Times New Roman"/>
          <w:i/>
          <w:color w:val="000000"/>
          <w:sz w:val="24"/>
          <w:szCs w:val="24"/>
        </w:rPr>
        <w:t>E. coli</w:t>
      </w:r>
      <w:r w:rsidRPr="00711897">
        <w:rPr>
          <w:rFonts w:ascii="Times New Roman" w:hAnsi="Times New Roman" w:cs="Times New Roman"/>
          <w:color w:val="000000"/>
          <w:sz w:val="24"/>
          <w:szCs w:val="24"/>
        </w:rPr>
        <w:t xml:space="preserve"> was detected in 11 out of 15 (73.3%) samples while in private schools samples </w:t>
      </w:r>
      <w:r w:rsidRPr="00711897">
        <w:rPr>
          <w:rFonts w:ascii="Times New Roman" w:hAnsi="Times New Roman" w:cs="Times New Roman"/>
          <w:i/>
          <w:color w:val="000000"/>
          <w:sz w:val="24"/>
          <w:szCs w:val="24"/>
        </w:rPr>
        <w:t>E. coli</w:t>
      </w:r>
      <w:r w:rsidRPr="00711897">
        <w:rPr>
          <w:rFonts w:ascii="Times New Roman" w:hAnsi="Times New Roman" w:cs="Times New Roman"/>
          <w:color w:val="000000"/>
          <w:sz w:val="24"/>
          <w:szCs w:val="24"/>
        </w:rPr>
        <w:t xml:space="preserve"> was detected in 8 out of 15 (53.3%) samples. Total coliform count was alarming and was positive for 29 out of 30 samples.</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 xml:space="preserve">Conclusion: </w:t>
      </w:r>
      <w:r w:rsidRPr="00711897">
        <w:rPr>
          <w:rFonts w:ascii="Times New Roman" w:hAnsi="Times New Roman" w:cs="Times New Roman"/>
          <w:i/>
          <w:color w:val="000000"/>
          <w:sz w:val="24"/>
          <w:szCs w:val="24"/>
        </w:rPr>
        <w:t>E. coli</w:t>
      </w:r>
      <w:r w:rsidRPr="00711897">
        <w:rPr>
          <w:rFonts w:ascii="Times New Roman" w:hAnsi="Times New Roman" w:cs="Times New Roman"/>
          <w:color w:val="000000"/>
          <w:sz w:val="24"/>
          <w:szCs w:val="24"/>
        </w:rPr>
        <w:t xml:space="preserve"> was detected in water samples of government as well as private schools. Comparing quality of water in government and private schools, less samples were positive for </w:t>
      </w:r>
      <w:r w:rsidRPr="00711897">
        <w:rPr>
          <w:rFonts w:ascii="Times New Roman" w:hAnsi="Times New Roman" w:cs="Times New Roman"/>
          <w:i/>
          <w:color w:val="000000"/>
          <w:sz w:val="24"/>
          <w:szCs w:val="24"/>
        </w:rPr>
        <w:t>E. coli</w:t>
      </w:r>
      <w:r w:rsidRPr="00711897">
        <w:rPr>
          <w:rFonts w:ascii="Times New Roman" w:hAnsi="Times New Roman" w:cs="Times New Roman"/>
          <w:color w:val="000000"/>
          <w:sz w:val="24"/>
          <w:szCs w:val="24"/>
        </w:rPr>
        <w:t xml:space="preserve"> in private schools.</w:t>
      </w:r>
    </w:p>
    <w:p w:rsidR="000C5394"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Keywords:</w:t>
      </w:r>
      <w:r w:rsidRPr="00711897">
        <w:rPr>
          <w:rFonts w:ascii="Times New Roman" w:hAnsi="Times New Roman" w:cs="Times New Roman"/>
          <w:i/>
          <w:color w:val="000000"/>
          <w:sz w:val="24"/>
          <w:szCs w:val="24"/>
        </w:rPr>
        <w:t>E. coli</w:t>
      </w:r>
      <w:r w:rsidRPr="00711897">
        <w:rPr>
          <w:rFonts w:ascii="Times New Roman" w:hAnsi="Times New Roman" w:cs="Times New Roman"/>
          <w:color w:val="000000"/>
          <w:sz w:val="24"/>
          <w:szCs w:val="24"/>
        </w:rPr>
        <w:t>, Drinking water, Coliforms.</w:t>
      </w:r>
    </w:p>
    <w:p w:rsidR="009E0CF7" w:rsidRDefault="009E0CF7" w:rsidP="008E7B59">
      <w:pPr>
        <w:spacing w:before="120" w:after="120" w:line="240" w:lineRule="auto"/>
        <w:jc w:val="both"/>
        <w:rPr>
          <w:rFonts w:ascii="Times New Roman" w:hAnsi="Times New Roman" w:cs="Times New Roman"/>
          <w:color w:val="000000"/>
          <w:sz w:val="24"/>
          <w:szCs w:val="24"/>
        </w:rPr>
      </w:pPr>
    </w:p>
    <w:p w:rsidR="009E0CF7" w:rsidRPr="004C0AD2" w:rsidRDefault="009E0CF7" w:rsidP="009E0CF7">
      <w:pPr>
        <w:pStyle w:val="Heading2"/>
        <w:spacing w:before="120" w:line="240" w:lineRule="auto"/>
        <w:jc w:val="both"/>
      </w:pPr>
      <w:bookmarkStart w:id="445" w:name="_Toc524015328"/>
      <w:bookmarkStart w:id="446" w:name="_Toc524968729"/>
      <w:r w:rsidRPr="004C0AD2">
        <w:t>Abstract ID 2073</w:t>
      </w:r>
      <w:bookmarkEnd w:id="445"/>
      <w:bookmarkEnd w:id="446"/>
    </w:p>
    <w:p w:rsidR="009E0CF7" w:rsidRPr="004C0AD2" w:rsidRDefault="009E0CF7" w:rsidP="009E0CF7">
      <w:pPr>
        <w:pStyle w:val="Heading3"/>
        <w:spacing w:before="120" w:line="240" w:lineRule="auto"/>
        <w:jc w:val="both"/>
      </w:pPr>
      <w:bookmarkStart w:id="447" w:name="_Toc524015329"/>
      <w:bookmarkStart w:id="448" w:name="_Toc524968730"/>
      <w:r w:rsidRPr="004C0AD2">
        <w:t xml:space="preserve">Isolation, Screening and Applications of </w:t>
      </w:r>
      <w:r w:rsidRPr="004654ED">
        <w:rPr>
          <w:i/>
        </w:rPr>
        <w:t xml:space="preserve">Bacillus subtilis </w:t>
      </w:r>
      <w:r w:rsidRPr="004C0AD2">
        <w:t>as Biopesticide</w:t>
      </w:r>
      <w:bookmarkEnd w:id="447"/>
      <w:bookmarkEnd w:id="448"/>
    </w:p>
    <w:p w:rsidR="000C5394" w:rsidRPr="009E0CF7" w:rsidRDefault="000C5394" w:rsidP="009E0CF7">
      <w:pPr>
        <w:spacing w:before="120" w:after="120" w:line="240" w:lineRule="auto"/>
        <w:jc w:val="both"/>
        <w:rPr>
          <w:rFonts w:ascii="Times New Roman" w:hAnsi="Times New Roman" w:cs="Times New Roman"/>
          <w:color w:val="000000"/>
          <w:sz w:val="24"/>
          <w:szCs w:val="24"/>
        </w:rPr>
      </w:pPr>
      <w:r w:rsidRPr="00A13A57">
        <w:rPr>
          <w:rFonts w:ascii="Times New Roman" w:hAnsi="Times New Roman" w:cs="Times New Roman"/>
          <w:color w:val="000000"/>
          <w:sz w:val="24"/>
          <w:szCs w:val="24"/>
        </w:rPr>
        <w:t>Mahpara Gondal, Noor Waqar,</w:t>
      </w:r>
      <w:r w:rsidR="00A13A57">
        <w:rPr>
          <w:rFonts w:ascii="Times New Roman" w:hAnsi="Times New Roman" w:cs="Times New Roman"/>
          <w:color w:val="000000"/>
          <w:sz w:val="24"/>
          <w:szCs w:val="24"/>
        </w:rPr>
        <w:t xml:space="preserve"> </w:t>
      </w:r>
      <w:r w:rsidRPr="00A13A57">
        <w:rPr>
          <w:rFonts w:ascii="Times New Roman" w:hAnsi="Times New Roman" w:cs="Times New Roman"/>
          <w:color w:val="000000"/>
          <w:sz w:val="24"/>
          <w:szCs w:val="24"/>
        </w:rPr>
        <w:t>Ahmad Adnan, Humayun Riaz, Syed Atif Raza,</w:t>
      </w:r>
      <w:r w:rsidR="00A13A57">
        <w:rPr>
          <w:rFonts w:ascii="Times New Roman" w:hAnsi="Times New Roman" w:cs="Times New Roman"/>
          <w:color w:val="000000"/>
          <w:sz w:val="24"/>
          <w:szCs w:val="24"/>
        </w:rPr>
        <w:t xml:space="preserve"> </w:t>
      </w:r>
      <w:r w:rsidRPr="00A13A57">
        <w:rPr>
          <w:rFonts w:ascii="Times New Roman" w:hAnsi="Times New Roman" w:cs="Times New Roman"/>
          <w:color w:val="000000"/>
          <w:sz w:val="24"/>
          <w:szCs w:val="24"/>
        </w:rPr>
        <w:t>Ayesha Tariq</w:t>
      </w:r>
    </w:p>
    <w:p w:rsidR="000C5394" w:rsidRPr="009E273D" w:rsidRDefault="009E273D" w:rsidP="008E7B59">
      <w:pPr>
        <w:spacing w:before="120" w:after="120" w:line="240" w:lineRule="auto"/>
        <w:jc w:val="both"/>
        <w:rPr>
          <w:rFonts w:ascii="Times New Roman" w:hAnsi="Times New Roman" w:cs="Times New Roman"/>
          <w:color w:val="000000"/>
          <w:sz w:val="24"/>
          <w:szCs w:val="24"/>
        </w:rPr>
      </w:pPr>
      <w:r w:rsidRPr="009E273D">
        <w:rPr>
          <w:rFonts w:ascii="Times New Roman" w:hAnsi="Times New Roman" w:cs="Times New Roman"/>
          <w:color w:val="000000"/>
          <w:sz w:val="24"/>
          <w:szCs w:val="24"/>
        </w:rPr>
        <w:t>Goverenment College University, Lahore</w:t>
      </w:r>
    </w:p>
    <w:p w:rsidR="009E273D" w:rsidRPr="009E273D" w:rsidRDefault="009E273D" w:rsidP="008E7B59">
      <w:pPr>
        <w:spacing w:before="120" w:after="120" w:line="240" w:lineRule="auto"/>
        <w:jc w:val="both"/>
        <w:rPr>
          <w:rFonts w:ascii="Times New Roman" w:hAnsi="Times New Roman" w:cs="Times New Roman"/>
          <w:color w:val="000000"/>
          <w:sz w:val="24"/>
          <w:szCs w:val="24"/>
        </w:rPr>
      </w:pPr>
      <w:r w:rsidRPr="009E273D">
        <w:rPr>
          <w:rFonts w:ascii="Times New Roman" w:hAnsi="Times New Roman" w:cs="Times New Roman"/>
          <w:color w:val="000000"/>
          <w:sz w:val="24"/>
          <w:szCs w:val="24"/>
        </w:rPr>
        <w:t>Rashid Latif Medical College of Pharmacy, University of Central Punjab, Lahore</w:t>
      </w:r>
    </w:p>
    <w:p w:rsidR="009E273D" w:rsidRPr="00711897" w:rsidRDefault="009E273D" w:rsidP="008E7B59">
      <w:pPr>
        <w:spacing w:before="120" w:after="120" w:line="240" w:lineRule="auto"/>
        <w:jc w:val="both"/>
        <w:rPr>
          <w:rFonts w:ascii="Times New Roman" w:hAnsi="Times New Roman" w:cs="Times New Roman"/>
          <w:b/>
          <w:bCs/>
          <w:color w:val="000000"/>
          <w:sz w:val="24"/>
          <w:szCs w:val="24"/>
        </w:rPr>
      </w:pP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 xml:space="preserve">Objective </w:t>
      </w:r>
      <w:r w:rsidRPr="00711897">
        <w:rPr>
          <w:rFonts w:ascii="Times New Roman" w:hAnsi="Times New Roman" w:cs="Times New Roman"/>
          <w:color w:val="000000"/>
          <w:sz w:val="24"/>
          <w:szCs w:val="24"/>
        </w:rPr>
        <w:t xml:space="preserve">The study was carried out to isolate </w:t>
      </w:r>
      <w:r w:rsidRPr="00711897">
        <w:rPr>
          <w:rFonts w:ascii="Times New Roman" w:hAnsi="Times New Roman" w:cs="Times New Roman"/>
          <w:i/>
          <w:color w:val="000000"/>
          <w:sz w:val="24"/>
          <w:szCs w:val="24"/>
        </w:rPr>
        <w:t xml:space="preserve">Bacillus subtilis </w:t>
      </w:r>
      <w:r w:rsidRPr="00711897">
        <w:rPr>
          <w:rFonts w:ascii="Times New Roman" w:hAnsi="Times New Roman" w:cs="Times New Roman"/>
          <w:color w:val="000000"/>
          <w:sz w:val="24"/>
          <w:szCs w:val="24"/>
        </w:rPr>
        <w:t xml:space="preserve">from soil sample of wheat agricultural fields, Lahore and determine its anti-fungal and anti-larval activities.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Methods:</w:t>
      </w:r>
      <w:r w:rsidRPr="00711897">
        <w:rPr>
          <w:rFonts w:ascii="Times New Roman" w:hAnsi="Times New Roman" w:cs="Times New Roman"/>
          <w:color w:val="000000"/>
          <w:sz w:val="24"/>
          <w:szCs w:val="24"/>
        </w:rPr>
        <w:t xml:space="preserve"> Isolated strain was sub-cultured and maintained, then fermentation in shaker flask was done and after centrifugation supernatant or cell free culture was collected. Cell free supernatant of </w:t>
      </w:r>
      <w:r w:rsidRPr="00711897">
        <w:rPr>
          <w:rFonts w:ascii="Times New Roman" w:hAnsi="Times New Roman" w:cs="Times New Roman"/>
          <w:i/>
          <w:color w:val="000000"/>
          <w:sz w:val="24"/>
          <w:szCs w:val="24"/>
        </w:rPr>
        <w:t xml:space="preserve">Bacillus subtilis </w:t>
      </w:r>
      <w:r w:rsidRPr="00711897">
        <w:rPr>
          <w:rFonts w:ascii="Times New Roman" w:hAnsi="Times New Roman" w:cs="Times New Roman"/>
          <w:color w:val="000000"/>
          <w:sz w:val="24"/>
          <w:szCs w:val="24"/>
        </w:rPr>
        <w:t>were evaluated as antifungal against a disease specimen (</w:t>
      </w:r>
      <w:r w:rsidRPr="00711897">
        <w:rPr>
          <w:rFonts w:ascii="Times New Roman" w:hAnsi="Times New Roman" w:cs="Times New Roman"/>
          <w:i/>
          <w:color w:val="000000"/>
          <w:sz w:val="24"/>
          <w:szCs w:val="24"/>
        </w:rPr>
        <w:t>Aspergillus flavus</w:t>
      </w:r>
      <w:r w:rsidRPr="00711897">
        <w:rPr>
          <w:rFonts w:ascii="Times New Roman" w:hAnsi="Times New Roman" w:cs="Times New Roman"/>
          <w:color w:val="000000"/>
          <w:sz w:val="24"/>
          <w:szCs w:val="24"/>
        </w:rPr>
        <w:t>) through disc diffusion method. Its larvicidal activity was determined against 3</w:t>
      </w:r>
      <w:r w:rsidRPr="00711897">
        <w:rPr>
          <w:rFonts w:ascii="Times New Roman" w:hAnsi="Times New Roman" w:cs="Times New Roman"/>
          <w:color w:val="000000"/>
          <w:sz w:val="24"/>
          <w:szCs w:val="24"/>
          <w:vertAlign w:val="superscript"/>
        </w:rPr>
        <w:t>rd</w:t>
      </w:r>
      <w:r w:rsidRPr="00711897">
        <w:rPr>
          <w:rFonts w:ascii="Times New Roman" w:hAnsi="Times New Roman" w:cs="Times New Roman"/>
          <w:color w:val="000000"/>
          <w:sz w:val="24"/>
          <w:szCs w:val="24"/>
        </w:rPr>
        <w:t xml:space="preserve"> instar larvae of </w:t>
      </w:r>
      <w:r w:rsidRPr="00711897">
        <w:rPr>
          <w:rFonts w:ascii="Times New Roman" w:hAnsi="Times New Roman" w:cs="Times New Roman"/>
          <w:i/>
          <w:color w:val="000000"/>
          <w:sz w:val="24"/>
          <w:szCs w:val="24"/>
        </w:rPr>
        <w:t>Aedes aegypti</w:t>
      </w:r>
      <w:r w:rsidRPr="00711897">
        <w:rPr>
          <w:rFonts w:ascii="Times New Roman" w:hAnsi="Times New Roman" w:cs="Times New Roman"/>
          <w:color w:val="000000"/>
          <w:sz w:val="24"/>
          <w:szCs w:val="24"/>
        </w:rPr>
        <w:t xml:space="preserve">.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 xml:space="preserve">Results: </w:t>
      </w:r>
      <w:r w:rsidRPr="00711897">
        <w:rPr>
          <w:rFonts w:ascii="Times New Roman" w:hAnsi="Times New Roman" w:cs="Times New Roman"/>
          <w:color w:val="000000"/>
          <w:sz w:val="24"/>
          <w:szCs w:val="24"/>
        </w:rPr>
        <w:t xml:space="preserve">Assay proved that </w:t>
      </w:r>
      <w:r w:rsidRPr="00711897">
        <w:rPr>
          <w:rFonts w:ascii="Times New Roman" w:hAnsi="Times New Roman" w:cs="Times New Roman"/>
          <w:i/>
          <w:color w:val="000000"/>
          <w:sz w:val="24"/>
          <w:szCs w:val="24"/>
        </w:rPr>
        <w:t xml:space="preserve">Bacillus subtilis </w:t>
      </w:r>
      <w:r w:rsidRPr="00711897">
        <w:rPr>
          <w:rFonts w:ascii="Times New Roman" w:hAnsi="Times New Roman" w:cs="Times New Roman"/>
          <w:color w:val="000000"/>
          <w:sz w:val="24"/>
          <w:szCs w:val="24"/>
        </w:rPr>
        <w:t xml:space="preserve">waseffective against </w:t>
      </w:r>
      <w:r w:rsidRPr="00711897">
        <w:rPr>
          <w:rFonts w:ascii="Times New Roman" w:hAnsi="Times New Roman" w:cs="Times New Roman"/>
          <w:i/>
          <w:color w:val="000000"/>
          <w:sz w:val="24"/>
          <w:szCs w:val="24"/>
        </w:rPr>
        <w:t>Aspergillus flavus</w:t>
      </w:r>
      <w:r w:rsidRPr="00711897">
        <w:rPr>
          <w:rFonts w:ascii="Times New Roman" w:hAnsi="Times New Roman" w:cs="Times New Roman"/>
          <w:color w:val="000000"/>
          <w:sz w:val="24"/>
          <w:szCs w:val="24"/>
        </w:rPr>
        <w:t xml:space="preserve"> and after 24 hours showed zone of inhibition were 1.5mm and 1.2mm with positive control. Readings were documented after every 6 hours and plotted a graph between time and radius of inhibition zone which indicated with passage of time antifungal activity of </w:t>
      </w:r>
      <w:r w:rsidRPr="00711897">
        <w:rPr>
          <w:rFonts w:ascii="Times New Roman" w:hAnsi="Times New Roman" w:cs="Times New Roman"/>
          <w:i/>
          <w:color w:val="000000"/>
          <w:sz w:val="24"/>
          <w:szCs w:val="24"/>
        </w:rPr>
        <w:t xml:space="preserve">Bacillus subtilis </w:t>
      </w:r>
      <w:r w:rsidRPr="00711897">
        <w:rPr>
          <w:rFonts w:ascii="Times New Roman" w:hAnsi="Times New Roman" w:cs="Times New Roman"/>
          <w:color w:val="000000"/>
          <w:sz w:val="24"/>
          <w:szCs w:val="24"/>
        </w:rPr>
        <w:t xml:space="preserve">was incremental with the same concentration. For larvicidal activity, </w:t>
      </w:r>
      <w:r w:rsidRPr="00711897">
        <w:rPr>
          <w:rFonts w:ascii="Times New Roman" w:hAnsi="Times New Roman" w:cs="Times New Roman"/>
          <w:i/>
          <w:color w:val="000000"/>
          <w:sz w:val="24"/>
          <w:szCs w:val="24"/>
        </w:rPr>
        <w:t xml:space="preserve">Bacillus subtilis </w:t>
      </w:r>
      <w:r w:rsidRPr="00711897">
        <w:rPr>
          <w:rFonts w:ascii="Times New Roman" w:hAnsi="Times New Roman" w:cs="Times New Roman"/>
          <w:color w:val="000000"/>
          <w:sz w:val="24"/>
          <w:szCs w:val="24"/>
        </w:rPr>
        <w:t xml:space="preserve">showed highly inhibitory effects towards third instar larvae of </w:t>
      </w:r>
      <w:r w:rsidRPr="00711897">
        <w:rPr>
          <w:rFonts w:ascii="Times New Roman" w:hAnsi="Times New Roman" w:cs="Times New Roman"/>
          <w:i/>
          <w:color w:val="000000"/>
          <w:sz w:val="24"/>
          <w:szCs w:val="24"/>
        </w:rPr>
        <w:t>Aedes aegypti</w:t>
      </w:r>
      <w:r w:rsidRPr="00711897">
        <w:rPr>
          <w:rFonts w:ascii="Times New Roman" w:hAnsi="Times New Roman" w:cs="Times New Roman"/>
          <w:color w:val="000000"/>
          <w:sz w:val="24"/>
          <w:szCs w:val="24"/>
        </w:rPr>
        <w:t xml:space="preserve">. After 24 hours’ observation there was dead larvae observed with different concentrations of culture supernatant of </w:t>
      </w:r>
      <w:r w:rsidRPr="00711897">
        <w:rPr>
          <w:rFonts w:ascii="Times New Roman" w:hAnsi="Times New Roman" w:cs="Times New Roman"/>
          <w:i/>
          <w:color w:val="000000"/>
          <w:sz w:val="24"/>
          <w:szCs w:val="24"/>
        </w:rPr>
        <w:t xml:space="preserve">Bacillus subtilis </w:t>
      </w:r>
      <w:r w:rsidRPr="00711897">
        <w:rPr>
          <w:rFonts w:ascii="Times New Roman" w:hAnsi="Times New Roman" w:cs="Times New Roman"/>
          <w:color w:val="000000"/>
          <w:sz w:val="24"/>
          <w:szCs w:val="24"/>
        </w:rPr>
        <w:t>with no dead larvae detected in control (distilled water) and culture medium (potato dextrose medium). Probit Regression analysis disclosed that LC</w:t>
      </w:r>
      <w:r w:rsidRPr="00711897">
        <w:rPr>
          <w:rFonts w:ascii="Times New Roman" w:hAnsi="Times New Roman" w:cs="Times New Roman"/>
          <w:color w:val="000000"/>
          <w:sz w:val="24"/>
          <w:szCs w:val="24"/>
          <w:vertAlign w:val="subscript"/>
        </w:rPr>
        <w:t>50</w:t>
      </w:r>
      <w:r w:rsidRPr="00711897">
        <w:rPr>
          <w:rFonts w:ascii="Times New Roman" w:hAnsi="Times New Roman" w:cs="Times New Roman"/>
          <w:color w:val="000000"/>
          <w:sz w:val="24"/>
          <w:szCs w:val="24"/>
        </w:rPr>
        <w:t xml:space="preserve"> and LC</w:t>
      </w:r>
      <w:r w:rsidRPr="00711897">
        <w:rPr>
          <w:rFonts w:ascii="Times New Roman" w:hAnsi="Times New Roman" w:cs="Times New Roman"/>
          <w:color w:val="000000"/>
          <w:sz w:val="24"/>
          <w:szCs w:val="24"/>
          <w:vertAlign w:val="subscript"/>
        </w:rPr>
        <w:t>95</w:t>
      </w:r>
      <w:r w:rsidRPr="00711897">
        <w:rPr>
          <w:rFonts w:ascii="Times New Roman" w:hAnsi="Times New Roman" w:cs="Times New Roman"/>
          <w:color w:val="000000"/>
          <w:sz w:val="24"/>
          <w:szCs w:val="24"/>
        </w:rPr>
        <w:t xml:space="preserve"> of fresh cell free supernatant and stored supernatant after first and second weeks were 12.384 and 29.256, 20.237 and 47.579, 28.184 and 57.481, respectively. Readings were documented with different intervals of time and plotted graphs among culture time vs mortality and culture time vs proportion of dead larvae all represent a directly proportion relationship. Appraisal between the results of fresh and stored cell free supernatant revealed that after storage </w:t>
      </w:r>
      <w:r w:rsidRPr="00711897">
        <w:rPr>
          <w:rFonts w:ascii="Times New Roman" w:hAnsi="Times New Roman" w:cs="Times New Roman"/>
          <w:i/>
          <w:color w:val="000000"/>
          <w:sz w:val="24"/>
          <w:szCs w:val="24"/>
        </w:rPr>
        <w:t xml:space="preserve">Bacillus subtilis </w:t>
      </w:r>
      <w:r w:rsidRPr="00711897">
        <w:rPr>
          <w:rFonts w:ascii="Times New Roman" w:hAnsi="Times New Roman" w:cs="Times New Roman"/>
          <w:color w:val="000000"/>
          <w:sz w:val="24"/>
          <w:szCs w:val="24"/>
        </w:rPr>
        <w:t xml:space="preserve">loses its activity to some extent as a biopesticide.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 xml:space="preserve">Conclusion: </w:t>
      </w:r>
      <w:r w:rsidRPr="00711897">
        <w:rPr>
          <w:rFonts w:ascii="Times New Roman" w:hAnsi="Times New Roman" w:cs="Times New Roman"/>
          <w:color w:val="000000"/>
          <w:sz w:val="24"/>
          <w:szCs w:val="24"/>
        </w:rPr>
        <w:t xml:space="preserve"> Consequently, </w:t>
      </w:r>
      <w:r w:rsidRPr="00711897">
        <w:rPr>
          <w:rFonts w:ascii="Times New Roman" w:hAnsi="Times New Roman" w:cs="Times New Roman"/>
          <w:i/>
          <w:color w:val="000000"/>
          <w:sz w:val="24"/>
          <w:szCs w:val="24"/>
        </w:rPr>
        <w:t xml:space="preserve">Bacillus subtilis </w:t>
      </w:r>
      <w:r w:rsidRPr="00711897">
        <w:rPr>
          <w:rFonts w:ascii="Times New Roman" w:hAnsi="Times New Roman" w:cs="Times New Roman"/>
          <w:color w:val="000000"/>
          <w:sz w:val="24"/>
          <w:szCs w:val="24"/>
        </w:rPr>
        <w:t xml:space="preserve">may be a prospective alternate for the program to control mosquito because of its larvicidal and pupicidal effects. The results were in correspondence with that of work done by Geetha </w:t>
      </w:r>
      <w:r w:rsidRPr="00711897">
        <w:rPr>
          <w:rFonts w:ascii="Times New Roman" w:hAnsi="Times New Roman" w:cs="Times New Roman"/>
          <w:i/>
          <w:color w:val="000000"/>
          <w:sz w:val="24"/>
          <w:szCs w:val="24"/>
        </w:rPr>
        <w:t>et al</w:t>
      </w:r>
      <w:r w:rsidRPr="00711897">
        <w:rPr>
          <w:rFonts w:ascii="Times New Roman" w:hAnsi="Times New Roman" w:cs="Times New Roman"/>
          <w:color w:val="000000"/>
          <w:sz w:val="24"/>
          <w:szCs w:val="24"/>
        </w:rPr>
        <w:t xml:space="preserve"> (2010), determining the larvicidal activity of </w:t>
      </w:r>
      <w:r w:rsidRPr="00711897">
        <w:rPr>
          <w:rFonts w:ascii="Times New Roman" w:hAnsi="Times New Roman" w:cs="Times New Roman"/>
          <w:i/>
          <w:color w:val="000000"/>
          <w:sz w:val="24"/>
          <w:szCs w:val="24"/>
        </w:rPr>
        <w:t xml:space="preserve">Bacillus subtilis </w:t>
      </w:r>
      <w:r w:rsidRPr="00711897">
        <w:rPr>
          <w:rFonts w:ascii="Times New Roman" w:hAnsi="Times New Roman" w:cs="Times New Roman"/>
          <w:color w:val="000000"/>
          <w:sz w:val="24"/>
          <w:szCs w:val="24"/>
        </w:rPr>
        <w:t xml:space="preserve">against </w:t>
      </w:r>
      <w:r w:rsidRPr="00711897">
        <w:rPr>
          <w:rFonts w:ascii="Times New Roman" w:hAnsi="Times New Roman" w:cs="Times New Roman"/>
          <w:i/>
          <w:color w:val="000000"/>
          <w:sz w:val="24"/>
          <w:szCs w:val="24"/>
        </w:rPr>
        <w:t>Anopheles stephensis</w:t>
      </w:r>
      <w:r w:rsidRPr="00711897">
        <w:rPr>
          <w:rFonts w:ascii="Times New Roman" w:hAnsi="Times New Roman" w:cs="Times New Roman"/>
          <w:color w:val="000000"/>
          <w:sz w:val="24"/>
          <w:szCs w:val="24"/>
        </w:rPr>
        <w:t>.</w:t>
      </w:r>
    </w:p>
    <w:p w:rsidR="009E0CF7" w:rsidRPr="004C0AD2" w:rsidRDefault="009E0CF7" w:rsidP="009E0CF7">
      <w:pPr>
        <w:pStyle w:val="Heading2"/>
        <w:spacing w:before="120" w:line="240" w:lineRule="auto"/>
        <w:jc w:val="both"/>
      </w:pPr>
      <w:bookmarkStart w:id="449" w:name="_Toc524015330"/>
      <w:bookmarkStart w:id="450" w:name="_Toc524968731"/>
      <w:r w:rsidRPr="004C0AD2">
        <w:lastRenderedPageBreak/>
        <w:t>Abstract ID-2110</w:t>
      </w:r>
      <w:bookmarkEnd w:id="449"/>
      <w:bookmarkEnd w:id="450"/>
    </w:p>
    <w:p w:rsidR="009E0CF7" w:rsidRPr="004C0AD2" w:rsidRDefault="009E0CF7" w:rsidP="009E0CF7">
      <w:pPr>
        <w:pStyle w:val="Heading3"/>
        <w:spacing w:before="120" w:line="240" w:lineRule="auto"/>
        <w:jc w:val="both"/>
      </w:pPr>
      <w:bookmarkStart w:id="451" w:name="_Toc524015331"/>
      <w:bookmarkStart w:id="452" w:name="_Toc524968732"/>
      <w:r w:rsidRPr="004C0AD2">
        <w:t>Antimicrobial Activity of</w:t>
      </w:r>
      <w:r w:rsidRPr="00E75DB6">
        <w:rPr>
          <w:i/>
        </w:rPr>
        <w:t>Salvadora persica</w:t>
      </w:r>
      <w:r w:rsidRPr="004C0AD2">
        <w:t xml:space="preserve"> against Human Pathogenic Bacteria Isolated from Dental Caries Patients at Khyber College of Dentistry Peshawar.</w:t>
      </w:r>
      <w:bookmarkEnd w:id="451"/>
      <w:bookmarkEnd w:id="452"/>
    </w:p>
    <w:p w:rsidR="000C5394" w:rsidRPr="009E0CF7" w:rsidRDefault="000C5394" w:rsidP="009E0CF7">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sz w:val="24"/>
          <w:szCs w:val="24"/>
        </w:rPr>
        <w:t>Muhammad Adnan Khan,</w:t>
      </w:r>
      <w:r w:rsidR="00A13A57">
        <w:rPr>
          <w:rFonts w:ascii="Times New Roman" w:hAnsi="Times New Roman" w:cs="Times New Roman"/>
          <w:sz w:val="24"/>
          <w:szCs w:val="24"/>
        </w:rPr>
        <w:t xml:space="preserve"> </w:t>
      </w:r>
      <w:r w:rsidRPr="004C0AD2">
        <w:rPr>
          <w:rFonts w:ascii="Times New Roman" w:hAnsi="Times New Roman" w:cs="Times New Roman"/>
          <w:sz w:val="24"/>
          <w:szCs w:val="24"/>
        </w:rPr>
        <w:t>Muhammad Taj Akbar</w:t>
      </w:r>
    </w:p>
    <w:p w:rsidR="00867FD2" w:rsidRPr="004C0AD2" w:rsidRDefault="009E273D"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Abdul Wali khan University, </w:t>
      </w:r>
      <w:r w:rsidR="00867FD2" w:rsidRPr="00867FD2">
        <w:rPr>
          <w:rFonts w:ascii="Times New Roman" w:hAnsi="Times New Roman" w:cs="Times New Roman"/>
          <w:sz w:val="24"/>
          <w:szCs w:val="24"/>
        </w:rPr>
        <w:t>Mardan</w:t>
      </w:r>
      <w:r>
        <w:rPr>
          <w:rFonts w:ascii="Times New Roman" w:hAnsi="Times New Roman" w:cs="Times New Roman"/>
          <w:sz w:val="24"/>
          <w:szCs w:val="24"/>
        </w:rPr>
        <w:t>, KPK</w:t>
      </w:r>
    </w:p>
    <w:p w:rsidR="000C5394" w:rsidRPr="00711897" w:rsidRDefault="000C5394" w:rsidP="008E7B59">
      <w:pPr>
        <w:spacing w:before="120" w:after="120" w:line="240" w:lineRule="auto"/>
        <w:jc w:val="both"/>
        <w:rPr>
          <w:rFonts w:ascii="Times New Roman" w:hAnsi="Times New Roman" w:cs="Times New Roman"/>
          <w:b/>
          <w:bCs/>
          <w:color w:val="000000"/>
          <w:sz w:val="24"/>
          <w:szCs w:val="24"/>
        </w:rPr>
      </w:pPr>
    </w:p>
    <w:p w:rsidR="000C5394"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color w:val="000000"/>
          <w:sz w:val="24"/>
          <w:szCs w:val="24"/>
        </w:rPr>
        <w:t xml:space="preserve">Miswak is a traditional chewing stick prepared from the roots, twigs, and stem of </w:t>
      </w:r>
      <w:r w:rsidRPr="00641C0C">
        <w:rPr>
          <w:rFonts w:ascii="Times New Roman" w:hAnsi="Times New Roman" w:cs="Times New Roman"/>
          <w:i/>
          <w:color w:val="000000"/>
          <w:sz w:val="24"/>
          <w:szCs w:val="24"/>
        </w:rPr>
        <w:t>Salvadora persica</w:t>
      </w:r>
      <w:r w:rsidRPr="004C0AD2">
        <w:rPr>
          <w:rFonts w:ascii="Times New Roman" w:hAnsi="Times New Roman" w:cs="Times New Roman"/>
          <w:color w:val="000000"/>
          <w:sz w:val="24"/>
          <w:szCs w:val="24"/>
        </w:rPr>
        <w:t xml:space="preserve"> and has been used as a natural method for tooth cleaning in many parts of the world for thousands of years. Plants have been used for centuries to improve dental health and to promote oral hygiene, and this practice persists in several comm</w:t>
      </w:r>
      <w:r>
        <w:rPr>
          <w:rFonts w:ascii="Times New Roman" w:hAnsi="Times New Roman" w:cs="Times New Roman"/>
          <w:color w:val="000000"/>
          <w:sz w:val="24"/>
          <w:szCs w:val="24"/>
        </w:rPr>
        <w:t xml:space="preserve">unities throughout the world. Miswak is an Arabic word meaning </w:t>
      </w:r>
      <w:r w:rsidRPr="004C0AD2">
        <w:rPr>
          <w:rFonts w:ascii="Times New Roman" w:hAnsi="Times New Roman" w:cs="Times New Roman"/>
          <w:color w:val="000000"/>
          <w:sz w:val="24"/>
          <w:szCs w:val="24"/>
        </w:rPr>
        <w:t>tooth-cleaning</w:t>
      </w:r>
      <w:r>
        <w:rPr>
          <w:rFonts w:ascii="Times New Roman" w:hAnsi="Times New Roman" w:cs="Times New Roman"/>
          <w:color w:val="000000"/>
          <w:sz w:val="24"/>
          <w:szCs w:val="24"/>
        </w:rPr>
        <w:t xml:space="preserve"> stick</w:t>
      </w:r>
      <w:r w:rsidRPr="004C0AD2">
        <w:rPr>
          <w:rFonts w:ascii="Times New Roman" w:hAnsi="Times New Roman" w:cs="Times New Roman"/>
          <w:color w:val="000000"/>
          <w:sz w:val="24"/>
          <w:szCs w:val="24"/>
        </w:rPr>
        <w:t xml:space="preserve"> and </w:t>
      </w:r>
      <w:r w:rsidRPr="00307048">
        <w:rPr>
          <w:rFonts w:ascii="Times New Roman" w:hAnsi="Times New Roman" w:cs="Times New Roman"/>
          <w:i/>
          <w:color w:val="000000"/>
          <w:sz w:val="24"/>
          <w:szCs w:val="24"/>
        </w:rPr>
        <w:t>Salvadora persica</w:t>
      </w:r>
      <w:r w:rsidRPr="004C0AD2">
        <w:rPr>
          <w:rFonts w:ascii="Times New Roman" w:hAnsi="Times New Roman" w:cs="Times New Roman"/>
          <w:color w:val="000000"/>
          <w:sz w:val="24"/>
          <w:szCs w:val="24"/>
        </w:rPr>
        <w:t xml:space="preserve"> (miswak) has a wide geographic distribution. It was used by ancient Arabs to </w:t>
      </w:r>
      <w:r>
        <w:rPr>
          <w:rFonts w:ascii="Times New Roman" w:hAnsi="Times New Roman" w:cs="Times New Roman"/>
          <w:color w:val="000000"/>
          <w:sz w:val="24"/>
          <w:szCs w:val="24"/>
        </w:rPr>
        <w:t>whiten and polish their teeth.</w:t>
      </w:r>
      <w:r w:rsidRPr="004C0AD2">
        <w:rPr>
          <w:rFonts w:ascii="Times New Roman" w:hAnsi="Times New Roman" w:cs="Times New Roman"/>
          <w:color w:val="000000"/>
          <w:sz w:val="24"/>
          <w:szCs w:val="24"/>
        </w:rPr>
        <w:t xml:space="preserve"> The study was carried to screen out invitro action of </w:t>
      </w:r>
      <w:r w:rsidRPr="00307048">
        <w:rPr>
          <w:rFonts w:ascii="Times New Roman" w:hAnsi="Times New Roman" w:cs="Times New Roman"/>
          <w:i/>
          <w:color w:val="000000"/>
          <w:sz w:val="24"/>
          <w:szCs w:val="24"/>
        </w:rPr>
        <w:t>Salvadora persica</w:t>
      </w:r>
      <w:r w:rsidRPr="004C0AD2">
        <w:rPr>
          <w:rFonts w:ascii="Times New Roman" w:hAnsi="Times New Roman" w:cs="Times New Roman"/>
          <w:color w:val="000000"/>
          <w:sz w:val="24"/>
          <w:szCs w:val="24"/>
        </w:rPr>
        <w:t xml:space="preserve"> extract against bacteria isolated from dental caries patients. The isolated bacteria were </w:t>
      </w:r>
      <w:r w:rsidRPr="00307048">
        <w:rPr>
          <w:rFonts w:ascii="Times New Roman" w:hAnsi="Times New Roman" w:cs="Times New Roman"/>
          <w:i/>
          <w:color w:val="000000"/>
          <w:sz w:val="24"/>
          <w:szCs w:val="24"/>
        </w:rPr>
        <w:t>Staphylococcus aureus</w:t>
      </w:r>
      <w:r w:rsidRPr="004C0AD2">
        <w:rPr>
          <w:rFonts w:ascii="Times New Roman" w:hAnsi="Times New Roman" w:cs="Times New Roman"/>
          <w:color w:val="000000"/>
          <w:sz w:val="24"/>
          <w:szCs w:val="24"/>
        </w:rPr>
        <w:t xml:space="preserve">, </w:t>
      </w:r>
      <w:r w:rsidRPr="00307048">
        <w:rPr>
          <w:rFonts w:ascii="Times New Roman" w:hAnsi="Times New Roman" w:cs="Times New Roman"/>
          <w:i/>
          <w:color w:val="000000"/>
          <w:sz w:val="24"/>
          <w:szCs w:val="24"/>
        </w:rPr>
        <w:t>Staphylococcus epidermidis</w:t>
      </w:r>
      <w:r w:rsidRPr="004C0AD2">
        <w:rPr>
          <w:rFonts w:ascii="Times New Roman" w:hAnsi="Times New Roman" w:cs="Times New Roman"/>
          <w:color w:val="000000"/>
          <w:sz w:val="24"/>
          <w:szCs w:val="24"/>
        </w:rPr>
        <w:t xml:space="preserve">, </w:t>
      </w:r>
      <w:r w:rsidRPr="00307048">
        <w:rPr>
          <w:rFonts w:ascii="Times New Roman" w:hAnsi="Times New Roman" w:cs="Times New Roman"/>
          <w:i/>
          <w:color w:val="000000"/>
          <w:sz w:val="24"/>
          <w:szCs w:val="24"/>
        </w:rPr>
        <w:t>Lactobacillus spp.</w:t>
      </w:r>
      <w:r w:rsidRPr="004C0AD2">
        <w:rPr>
          <w:rFonts w:ascii="Times New Roman" w:hAnsi="Times New Roman" w:cs="Times New Roman"/>
          <w:color w:val="000000"/>
          <w:sz w:val="24"/>
          <w:szCs w:val="24"/>
        </w:rPr>
        <w:t xml:space="preserve">, </w:t>
      </w:r>
      <w:r w:rsidRPr="00307048">
        <w:rPr>
          <w:rFonts w:ascii="Times New Roman" w:hAnsi="Times New Roman" w:cs="Times New Roman"/>
          <w:i/>
          <w:color w:val="000000"/>
          <w:sz w:val="24"/>
          <w:szCs w:val="24"/>
        </w:rPr>
        <w:t>Enterococcus faecalis</w:t>
      </w:r>
      <w:r w:rsidRPr="004C0AD2">
        <w:rPr>
          <w:rFonts w:ascii="Times New Roman" w:hAnsi="Times New Roman" w:cs="Times New Roman"/>
          <w:color w:val="000000"/>
          <w:sz w:val="24"/>
          <w:szCs w:val="24"/>
        </w:rPr>
        <w:t xml:space="preserve">, </w:t>
      </w:r>
      <w:r w:rsidRPr="00307048">
        <w:rPr>
          <w:rFonts w:ascii="Times New Roman" w:hAnsi="Times New Roman" w:cs="Times New Roman"/>
          <w:i/>
          <w:color w:val="000000"/>
          <w:sz w:val="24"/>
          <w:szCs w:val="24"/>
        </w:rPr>
        <w:t>Streptococcus pyogen</w:t>
      </w:r>
      <w:r>
        <w:rPr>
          <w:rFonts w:ascii="Times New Roman" w:hAnsi="Times New Roman" w:cs="Times New Roman"/>
          <w:i/>
          <w:color w:val="000000"/>
          <w:sz w:val="24"/>
          <w:szCs w:val="24"/>
        </w:rPr>
        <w:t>e</w:t>
      </w:r>
      <w:r w:rsidRPr="00307048">
        <w:rPr>
          <w:rFonts w:ascii="Times New Roman" w:hAnsi="Times New Roman" w:cs="Times New Roman"/>
          <w:i/>
          <w:color w:val="000000"/>
          <w:sz w:val="24"/>
          <w:szCs w:val="24"/>
        </w:rPr>
        <w:t>s</w:t>
      </w:r>
      <w:r w:rsidRPr="004C0AD2">
        <w:rPr>
          <w:rFonts w:ascii="Times New Roman" w:hAnsi="Times New Roman" w:cs="Times New Roman"/>
          <w:color w:val="000000"/>
          <w:sz w:val="24"/>
          <w:szCs w:val="24"/>
        </w:rPr>
        <w:t xml:space="preserve">, </w:t>
      </w:r>
      <w:r w:rsidRPr="00307048">
        <w:rPr>
          <w:rFonts w:ascii="Times New Roman" w:hAnsi="Times New Roman" w:cs="Times New Roman"/>
          <w:i/>
          <w:color w:val="000000"/>
          <w:sz w:val="24"/>
          <w:szCs w:val="24"/>
        </w:rPr>
        <w:t>Streptococcus salivarius</w:t>
      </w:r>
      <w:r w:rsidRPr="004C0AD2">
        <w:rPr>
          <w:rFonts w:ascii="Times New Roman" w:hAnsi="Times New Roman" w:cs="Times New Roman"/>
          <w:color w:val="000000"/>
          <w:sz w:val="24"/>
          <w:szCs w:val="24"/>
        </w:rPr>
        <w:t xml:space="preserve">, </w:t>
      </w:r>
      <w:r w:rsidRPr="00307048">
        <w:rPr>
          <w:rFonts w:ascii="Times New Roman" w:hAnsi="Times New Roman" w:cs="Times New Roman"/>
          <w:i/>
          <w:color w:val="000000"/>
          <w:sz w:val="24"/>
          <w:szCs w:val="24"/>
        </w:rPr>
        <w:t>Streptococcus mutans</w:t>
      </w:r>
      <w:r w:rsidRPr="004C0AD2">
        <w:rPr>
          <w:rFonts w:ascii="Times New Roman" w:hAnsi="Times New Roman" w:cs="Times New Roman"/>
          <w:color w:val="000000"/>
          <w:sz w:val="24"/>
          <w:szCs w:val="24"/>
        </w:rPr>
        <w:t xml:space="preserve">, and </w:t>
      </w:r>
      <w:r w:rsidRPr="00307048">
        <w:rPr>
          <w:rFonts w:ascii="Times New Roman" w:hAnsi="Times New Roman" w:cs="Times New Roman"/>
          <w:i/>
          <w:color w:val="000000"/>
          <w:sz w:val="24"/>
          <w:szCs w:val="24"/>
        </w:rPr>
        <w:t>Streptococcus sobrinus</w:t>
      </w:r>
      <w:r w:rsidRPr="004C0AD2">
        <w:rPr>
          <w:rFonts w:ascii="Times New Roman" w:hAnsi="Times New Roman" w:cs="Times New Roman"/>
          <w:color w:val="000000"/>
          <w:sz w:val="24"/>
          <w:szCs w:val="24"/>
        </w:rPr>
        <w:t xml:space="preserve">. Both disc diffusion and well diffusion methods were used to determine the anti- microbial activities. </w:t>
      </w:r>
      <w:r w:rsidRPr="00307048">
        <w:rPr>
          <w:rFonts w:ascii="Times New Roman" w:hAnsi="Times New Roman" w:cs="Times New Roman"/>
          <w:i/>
          <w:color w:val="000000"/>
          <w:sz w:val="24"/>
          <w:szCs w:val="24"/>
        </w:rPr>
        <w:t>Salvadora persica</w:t>
      </w:r>
      <w:r w:rsidRPr="004C0AD2">
        <w:rPr>
          <w:rFonts w:ascii="Times New Roman" w:hAnsi="Times New Roman" w:cs="Times New Roman"/>
          <w:color w:val="000000"/>
          <w:sz w:val="24"/>
          <w:szCs w:val="24"/>
        </w:rPr>
        <w:t xml:space="preserve"> extracts used with different concentrations agai</w:t>
      </w:r>
      <w:r>
        <w:rPr>
          <w:rFonts w:ascii="Times New Roman" w:hAnsi="Times New Roman" w:cs="Times New Roman"/>
          <w:color w:val="000000"/>
          <w:sz w:val="24"/>
          <w:szCs w:val="24"/>
        </w:rPr>
        <w:t>nst all bacterial isolates, i.e. 25µl, 50</w:t>
      </w:r>
      <w:r w:rsidRPr="004C0AD2">
        <w:rPr>
          <w:rFonts w:ascii="Times New Roman" w:hAnsi="Times New Roman" w:cs="Times New Roman"/>
          <w:color w:val="000000"/>
          <w:sz w:val="24"/>
          <w:szCs w:val="24"/>
        </w:rPr>
        <w:t>µl</w:t>
      </w:r>
      <w:r>
        <w:rPr>
          <w:rFonts w:ascii="Times New Roman" w:hAnsi="Times New Roman" w:cs="Times New Roman"/>
          <w:color w:val="000000"/>
          <w:sz w:val="24"/>
          <w:szCs w:val="24"/>
        </w:rPr>
        <w:t xml:space="preserve">,and </w:t>
      </w:r>
      <w:r w:rsidRPr="004C0AD2">
        <w:rPr>
          <w:rFonts w:ascii="Times New Roman" w:hAnsi="Times New Roman" w:cs="Times New Roman"/>
          <w:color w:val="000000"/>
          <w:sz w:val="24"/>
          <w:szCs w:val="24"/>
        </w:rPr>
        <w:t xml:space="preserve">75µl. Ciprofloxacin was used as a positive control. Antimicrobial sensitivity showed that Augmentin and Vancomycin were the most effective antibiotics against all tested bacterial isolates, with zone of inhibition range, vancomycin (34mm), augmentin (31mm), and ciprofloxacin (24mm) and oxacillin in case of MRSA and erythromycin were resistant. The methanolic miswak extract showed maximum zone of inhibition with (23mm) against </w:t>
      </w:r>
      <w:r w:rsidRPr="002070D6">
        <w:rPr>
          <w:rFonts w:ascii="Times New Roman" w:hAnsi="Times New Roman" w:cs="Times New Roman"/>
          <w:i/>
          <w:color w:val="000000"/>
          <w:sz w:val="24"/>
          <w:szCs w:val="24"/>
        </w:rPr>
        <w:t>Streptococcus mutans</w:t>
      </w:r>
      <w:r w:rsidRPr="004C0AD2">
        <w:rPr>
          <w:rFonts w:ascii="Times New Roman" w:hAnsi="Times New Roman" w:cs="Times New Roman"/>
          <w:color w:val="000000"/>
          <w:sz w:val="24"/>
          <w:szCs w:val="24"/>
        </w:rPr>
        <w:t xml:space="preserve">, while minimum zone of inhibition was 15mm against </w:t>
      </w:r>
      <w:r w:rsidRPr="0090303F">
        <w:rPr>
          <w:rFonts w:ascii="Times New Roman" w:hAnsi="Times New Roman" w:cs="Times New Roman"/>
          <w:i/>
          <w:color w:val="000000"/>
          <w:sz w:val="24"/>
          <w:szCs w:val="24"/>
        </w:rPr>
        <w:t>Lactobacillus spp</w:t>
      </w:r>
      <w:r w:rsidRPr="004C0AD2">
        <w:rPr>
          <w:rFonts w:ascii="Times New Roman" w:hAnsi="Times New Roman" w:cs="Times New Roman"/>
          <w:color w:val="000000"/>
          <w:sz w:val="24"/>
          <w:szCs w:val="24"/>
        </w:rPr>
        <w:t>.</w:t>
      </w:r>
    </w:p>
    <w:p w:rsidR="009E0CF7" w:rsidRDefault="009E0CF7" w:rsidP="008E7B59">
      <w:pPr>
        <w:spacing w:before="120" w:after="120" w:line="240" w:lineRule="auto"/>
        <w:jc w:val="both"/>
        <w:rPr>
          <w:rFonts w:ascii="Times New Roman" w:hAnsi="Times New Roman" w:cs="Times New Roman"/>
          <w:color w:val="000000"/>
          <w:sz w:val="24"/>
          <w:szCs w:val="24"/>
        </w:rPr>
      </w:pPr>
    </w:p>
    <w:p w:rsidR="009E0CF7" w:rsidRPr="004C0AD2" w:rsidRDefault="009E0CF7" w:rsidP="009E0CF7">
      <w:pPr>
        <w:pStyle w:val="Heading2"/>
        <w:spacing w:before="120" w:line="240" w:lineRule="auto"/>
        <w:jc w:val="both"/>
      </w:pPr>
      <w:bookmarkStart w:id="453" w:name="_Toc524015332"/>
      <w:bookmarkStart w:id="454" w:name="_Toc524968733"/>
      <w:r w:rsidRPr="004C0AD2">
        <w:t>Abstract ID-2125</w:t>
      </w:r>
      <w:bookmarkEnd w:id="453"/>
      <w:bookmarkEnd w:id="454"/>
    </w:p>
    <w:p w:rsidR="009E0CF7" w:rsidRPr="004C0AD2" w:rsidRDefault="009E0CF7" w:rsidP="009E0CF7">
      <w:pPr>
        <w:pStyle w:val="Heading3"/>
        <w:spacing w:before="120" w:line="240" w:lineRule="auto"/>
        <w:jc w:val="both"/>
      </w:pPr>
      <w:bookmarkStart w:id="455" w:name="_Toc524015333"/>
      <w:bookmarkStart w:id="456" w:name="_Toc524968734"/>
      <w:r w:rsidRPr="004C0AD2">
        <w:t>Parasitic Infestation of the Appendix, Masquerading as Acute Appendicitis</w:t>
      </w:r>
      <w:bookmarkEnd w:id="455"/>
      <w:bookmarkEnd w:id="456"/>
    </w:p>
    <w:p w:rsidR="000C5394" w:rsidRDefault="000C5394" w:rsidP="009E0CF7">
      <w:pPr>
        <w:spacing w:before="120" w:after="120" w:line="240" w:lineRule="auto"/>
        <w:jc w:val="both"/>
        <w:rPr>
          <w:rFonts w:ascii="Times New Roman" w:hAnsi="Times New Roman" w:cs="Times New Roman"/>
          <w:sz w:val="24"/>
          <w:szCs w:val="24"/>
        </w:rPr>
      </w:pPr>
      <w:r w:rsidRPr="004C0AD2">
        <w:rPr>
          <w:rFonts w:ascii="Times New Roman" w:hAnsi="Times New Roman" w:cs="Times New Roman"/>
          <w:sz w:val="24"/>
          <w:szCs w:val="24"/>
        </w:rPr>
        <w:t>IrumAnwar, Shehryar Hassan, AhmareenKhalid</w:t>
      </w:r>
    </w:p>
    <w:p w:rsidR="00867FD2" w:rsidRPr="004C0AD2" w:rsidRDefault="00867FD2"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R</w:t>
      </w:r>
      <w:r w:rsidR="00162A9D">
        <w:rPr>
          <w:rFonts w:ascii="Times New Roman" w:hAnsi="Times New Roman" w:cs="Times New Roman"/>
          <w:sz w:val="24"/>
          <w:szCs w:val="24"/>
        </w:rPr>
        <w:t>awal pindi Medical U</w:t>
      </w:r>
      <w:r w:rsidRPr="00867FD2">
        <w:rPr>
          <w:rFonts w:ascii="Times New Roman" w:hAnsi="Times New Roman" w:cs="Times New Roman"/>
          <w:sz w:val="24"/>
          <w:szCs w:val="24"/>
        </w:rPr>
        <w:t>niversity</w:t>
      </w:r>
      <w:r w:rsidR="009E273D">
        <w:rPr>
          <w:rFonts w:ascii="Times New Roman" w:hAnsi="Times New Roman" w:cs="Times New Roman"/>
          <w:sz w:val="24"/>
          <w:szCs w:val="24"/>
        </w:rPr>
        <w:t>, Rawalpindi</w:t>
      </w:r>
    </w:p>
    <w:p w:rsidR="000C5394" w:rsidRDefault="000C5394" w:rsidP="008E7B59">
      <w:pPr>
        <w:spacing w:before="120" w:after="120" w:line="240" w:lineRule="auto"/>
        <w:jc w:val="both"/>
        <w:rPr>
          <w:rFonts w:ascii="Times New Roman" w:hAnsi="Times New Roman" w:cs="Times New Roman"/>
          <w:b/>
          <w:bCs/>
          <w:color w:val="000000"/>
          <w:sz w:val="24"/>
          <w:szCs w:val="24"/>
        </w:rPr>
      </w:pPr>
    </w:p>
    <w:p w:rsidR="000C5394" w:rsidRDefault="000C5394" w:rsidP="008E7B59">
      <w:pPr>
        <w:spacing w:before="120" w:after="120" w:line="240" w:lineRule="auto"/>
        <w:jc w:val="both"/>
        <w:rPr>
          <w:rFonts w:ascii="Times New Roman" w:hAnsi="Times New Roman" w:cs="Times New Roman"/>
          <w:color w:val="000000"/>
          <w:sz w:val="24"/>
          <w:szCs w:val="24"/>
        </w:rPr>
      </w:pPr>
      <w:r w:rsidRPr="004C4159">
        <w:rPr>
          <w:rFonts w:ascii="Times New Roman" w:hAnsi="Times New Roman" w:cs="Times New Roman"/>
          <w:b/>
          <w:color w:val="000000"/>
          <w:sz w:val="24"/>
          <w:szCs w:val="24"/>
        </w:rPr>
        <w:t>Background:</w:t>
      </w:r>
      <w:r w:rsidRPr="004C4159">
        <w:rPr>
          <w:rFonts w:ascii="Times New Roman" w:hAnsi="Times New Roman" w:cs="Times New Roman"/>
          <w:i/>
          <w:color w:val="000000"/>
          <w:sz w:val="24"/>
          <w:szCs w:val="24"/>
        </w:rPr>
        <w:t>Enterobius vermicularis</w:t>
      </w:r>
      <w:r w:rsidRPr="004C0AD2">
        <w:rPr>
          <w:rFonts w:ascii="Times New Roman" w:hAnsi="Times New Roman" w:cs="Times New Roman"/>
          <w:color w:val="000000"/>
          <w:sz w:val="24"/>
          <w:szCs w:val="24"/>
        </w:rPr>
        <w:t xml:space="preserve"> is considered the most common helminth worldwide. Interestingly, the presence of parasite in the appendix may cause appendiceal colic even without eliciting an acute inflammatory reaction. The definitive diagnosis of parasitic infestation is generally achieved only after the histopathological examination of the resected appendix specimens.</w:t>
      </w:r>
    </w:p>
    <w:p w:rsidR="009E273D" w:rsidRDefault="000C5394" w:rsidP="009E273D">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b/>
          <w:color w:val="000000"/>
          <w:sz w:val="24"/>
          <w:szCs w:val="24"/>
        </w:rPr>
        <w:t>Objective:</w:t>
      </w:r>
      <w:r w:rsidRPr="004C0AD2">
        <w:rPr>
          <w:rFonts w:ascii="Times New Roman" w:hAnsi="Times New Roman" w:cs="Times New Roman"/>
          <w:color w:val="000000"/>
          <w:sz w:val="24"/>
          <w:szCs w:val="24"/>
        </w:rPr>
        <w:t xml:space="preserve"> To evaluate the prevalence of parasitic infection in surgically removed appendices and investigate the role of parasitic infestation in the etiology of acute appendicitis.</w:t>
      </w:r>
    </w:p>
    <w:p w:rsidR="000C5394" w:rsidRDefault="000C5394" w:rsidP="009E273D">
      <w:pPr>
        <w:spacing w:before="120" w:after="120" w:line="240" w:lineRule="auto"/>
        <w:jc w:val="both"/>
        <w:rPr>
          <w:rFonts w:ascii="Times New Roman" w:hAnsi="Times New Roman" w:cs="Times New Roman"/>
          <w:color w:val="000000"/>
          <w:sz w:val="24"/>
          <w:szCs w:val="24"/>
        </w:rPr>
      </w:pPr>
      <w:r w:rsidRPr="004C4159">
        <w:rPr>
          <w:rFonts w:ascii="Times New Roman" w:hAnsi="Times New Roman" w:cs="Times New Roman"/>
          <w:b/>
          <w:color w:val="000000"/>
          <w:sz w:val="24"/>
          <w:szCs w:val="24"/>
        </w:rPr>
        <w:t>Methods:</w:t>
      </w:r>
      <w:r w:rsidRPr="004C0AD2">
        <w:rPr>
          <w:rFonts w:ascii="Times New Roman" w:hAnsi="Times New Roman" w:cs="Times New Roman"/>
          <w:color w:val="000000"/>
          <w:sz w:val="24"/>
          <w:szCs w:val="24"/>
        </w:rPr>
        <w:t xml:space="preserve"> A retrospective study over a span of 3 years included 593 pediatric and adolescent patients who underwent surgery for a diagnosis of acute appendicitis </w:t>
      </w:r>
      <w:r>
        <w:rPr>
          <w:rFonts w:ascii="Times New Roman" w:hAnsi="Times New Roman" w:cs="Times New Roman"/>
          <w:color w:val="000000"/>
          <w:sz w:val="24"/>
          <w:szCs w:val="24"/>
        </w:rPr>
        <w:t xml:space="preserve">from </w:t>
      </w:r>
      <w:r w:rsidRPr="004C0AD2">
        <w:rPr>
          <w:rFonts w:ascii="Times New Roman" w:hAnsi="Times New Roman" w:cs="Times New Roman"/>
          <w:color w:val="000000"/>
          <w:sz w:val="24"/>
          <w:szCs w:val="24"/>
        </w:rPr>
        <w:t xml:space="preserve">January 2013 to December 2015. Microscopic slides of specimens which were histopathologically diagnosed to </w:t>
      </w:r>
      <w:r w:rsidRPr="004C0AD2">
        <w:rPr>
          <w:rFonts w:ascii="Times New Roman" w:hAnsi="Times New Roman" w:cs="Times New Roman"/>
          <w:color w:val="000000"/>
          <w:sz w:val="24"/>
          <w:szCs w:val="24"/>
        </w:rPr>
        <w:lastRenderedPageBreak/>
        <w:t>contain parasites were retrieved from the archives and reviewed for features of acute inflammation and parasite ty</w:t>
      </w:r>
      <w:r>
        <w:rPr>
          <w:rFonts w:ascii="Times New Roman" w:hAnsi="Times New Roman" w:cs="Times New Roman"/>
          <w:color w:val="000000"/>
          <w:sz w:val="24"/>
          <w:szCs w:val="24"/>
        </w:rPr>
        <w:t>pe. Patients were divided into two</w:t>
      </w:r>
      <w:r w:rsidRPr="004C0AD2">
        <w:rPr>
          <w:rFonts w:ascii="Times New Roman" w:hAnsi="Times New Roman" w:cs="Times New Roman"/>
          <w:color w:val="000000"/>
          <w:sz w:val="24"/>
          <w:szCs w:val="24"/>
        </w:rPr>
        <w:t xml:space="preserve"> groups according to the presence or absence of the appendicitis.</w:t>
      </w:r>
    </w:p>
    <w:p w:rsidR="000C5394"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b/>
          <w:color w:val="000000"/>
          <w:sz w:val="24"/>
          <w:szCs w:val="24"/>
        </w:rPr>
        <w:t>Results:</w:t>
      </w:r>
      <w:r w:rsidRPr="004C0AD2">
        <w:rPr>
          <w:rFonts w:ascii="Times New Roman" w:hAnsi="Times New Roman" w:cs="Times New Roman"/>
          <w:color w:val="000000"/>
          <w:sz w:val="24"/>
          <w:szCs w:val="24"/>
        </w:rPr>
        <w:t xml:space="preserve"> Total 593 appendectomies were performed in the PIMS Hospital, of these 62(10.45%) were found to contain parasite on histopathology.This includes 24(38.71%) male and 38(61.29%) female patients. It was observed that </w:t>
      </w:r>
      <w:r>
        <w:rPr>
          <w:rFonts w:ascii="Times New Roman" w:hAnsi="Times New Roman" w:cs="Times New Roman"/>
          <w:color w:val="000000"/>
          <w:sz w:val="24"/>
          <w:szCs w:val="24"/>
        </w:rPr>
        <w:t xml:space="preserve">51 (82.25%) appendectomies were </w:t>
      </w:r>
      <w:r w:rsidRPr="004C0AD2">
        <w:rPr>
          <w:rFonts w:ascii="Times New Roman" w:hAnsi="Times New Roman" w:cs="Times New Roman"/>
          <w:color w:val="000000"/>
          <w:sz w:val="24"/>
          <w:szCs w:val="24"/>
        </w:rPr>
        <w:t>for acute appendicitis; however histopathological examinatio</w:t>
      </w:r>
      <w:r>
        <w:rPr>
          <w:rFonts w:ascii="Times New Roman" w:hAnsi="Times New Roman" w:cs="Times New Roman"/>
          <w:color w:val="000000"/>
          <w:sz w:val="24"/>
          <w:szCs w:val="24"/>
        </w:rPr>
        <w:t>n proved only worm infestation.</w:t>
      </w:r>
    </w:p>
    <w:p w:rsidR="000C5394"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b/>
          <w:color w:val="000000"/>
          <w:sz w:val="24"/>
          <w:szCs w:val="24"/>
        </w:rPr>
        <w:t xml:space="preserve">Conclusion: </w:t>
      </w:r>
      <w:r w:rsidRPr="004C0AD2">
        <w:rPr>
          <w:rFonts w:ascii="Times New Roman" w:hAnsi="Times New Roman" w:cs="Times New Roman"/>
          <w:color w:val="000000"/>
          <w:sz w:val="24"/>
          <w:szCs w:val="24"/>
        </w:rPr>
        <w:t xml:space="preserve"> Worm infestation without appendicitis is more frequent in children (64.52%) than adults (35.48%). Low prevalence of parasites among the appendectomy specimens did not support the notion that parasites were the major cause of appendicitis in children. Parasites rarely cause appendicitis but its symptoms resemble appendicitis. If we de-worm the children at school level on a regular basis we might prevent many futu</w:t>
      </w:r>
      <w:r>
        <w:rPr>
          <w:rFonts w:ascii="Times New Roman" w:hAnsi="Times New Roman" w:cs="Times New Roman"/>
          <w:color w:val="000000"/>
          <w:sz w:val="24"/>
          <w:szCs w:val="24"/>
        </w:rPr>
        <w:t xml:space="preserve">re unnecessary appendectomies. </w:t>
      </w:r>
    </w:p>
    <w:p w:rsidR="000C5394" w:rsidRPr="004C0AD2" w:rsidRDefault="000C5394" w:rsidP="008E7B59">
      <w:pPr>
        <w:spacing w:before="120" w:after="120" w:line="240" w:lineRule="auto"/>
        <w:jc w:val="both"/>
        <w:rPr>
          <w:rFonts w:ascii="Times New Roman" w:hAnsi="Times New Roman" w:cs="Times New Roman"/>
          <w:color w:val="000000"/>
          <w:sz w:val="24"/>
          <w:szCs w:val="24"/>
        </w:rPr>
      </w:pPr>
      <w:r w:rsidRPr="00374A98">
        <w:rPr>
          <w:rFonts w:ascii="Times New Roman" w:hAnsi="Times New Roman" w:cs="Times New Roman"/>
          <w:b/>
          <w:color w:val="000000"/>
          <w:sz w:val="24"/>
          <w:szCs w:val="24"/>
        </w:rPr>
        <w:t>Keywords:</w:t>
      </w:r>
      <w:r w:rsidRPr="004C0AD2">
        <w:rPr>
          <w:rFonts w:ascii="Times New Roman" w:hAnsi="Times New Roman" w:cs="Times New Roman"/>
          <w:color w:val="000000"/>
          <w:sz w:val="24"/>
          <w:szCs w:val="24"/>
        </w:rPr>
        <w:t xml:space="preserve"> Appendicitis, Parasitic infection, </w:t>
      </w:r>
      <w:r w:rsidRPr="00374A98">
        <w:rPr>
          <w:rFonts w:ascii="Times New Roman" w:hAnsi="Times New Roman" w:cs="Times New Roman"/>
          <w:i/>
          <w:color w:val="000000"/>
          <w:sz w:val="24"/>
          <w:szCs w:val="24"/>
        </w:rPr>
        <w:t>Enterobius verticularis</w:t>
      </w:r>
      <w:r>
        <w:rPr>
          <w:rFonts w:ascii="Times New Roman" w:hAnsi="Times New Roman" w:cs="Times New Roman"/>
          <w:i/>
          <w:color w:val="000000"/>
          <w:sz w:val="24"/>
          <w:szCs w:val="24"/>
        </w:rPr>
        <w:t>.</w:t>
      </w:r>
    </w:p>
    <w:p w:rsidR="009E0CF7" w:rsidRDefault="009E0CF7" w:rsidP="009E0CF7">
      <w:pPr>
        <w:pStyle w:val="Heading2"/>
        <w:spacing w:before="120" w:line="240" w:lineRule="auto"/>
        <w:jc w:val="both"/>
      </w:pPr>
      <w:bookmarkStart w:id="457" w:name="_Toc524015334"/>
    </w:p>
    <w:p w:rsidR="009E0CF7" w:rsidRPr="004C0AD2" w:rsidRDefault="009E0CF7" w:rsidP="009E0CF7">
      <w:pPr>
        <w:pStyle w:val="Heading2"/>
        <w:spacing w:before="120" w:line="240" w:lineRule="auto"/>
        <w:jc w:val="both"/>
      </w:pPr>
      <w:bookmarkStart w:id="458" w:name="_Toc524968735"/>
      <w:r w:rsidRPr="004C0AD2">
        <w:t>Abstract ID-2131</w:t>
      </w:r>
      <w:bookmarkEnd w:id="457"/>
      <w:bookmarkEnd w:id="458"/>
    </w:p>
    <w:p w:rsidR="009E0CF7" w:rsidRPr="004C0AD2" w:rsidRDefault="009E0CF7" w:rsidP="009E0CF7">
      <w:pPr>
        <w:pStyle w:val="Heading3"/>
        <w:spacing w:before="120" w:line="240" w:lineRule="auto"/>
        <w:jc w:val="both"/>
      </w:pPr>
      <w:bookmarkStart w:id="459" w:name="_Toc524015335"/>
      <w:bookmarkStart w:id="460" w:name="_Toc524968736"/>
      <w:r w:rsidRPr="004C0AD2">
        <w:t xml:space="preserve">Assessment of Knowledge and Attitude Regarding HIV/AIDS </w:t>
      </w:r>
      <w:r w:rsidRPr="007C0BD9">
        <w:t xml:space="preserve">among the Pre-Medical </w:t>
      </w:r>
      <w:r w:rsidRPr="004C0AD2">
        <w:t xml:space="preserve">College Students of Quetta, </w:t>
      </w:r>
      <w:bookmarkEnd w:id="459"/>
      <w:r w:rsidRPr="004C0AD2">
        <w:t>Baluchistan</w:t>
      </w:r>
      <w:bookmarkEnd w:id="460"/>
    </w:p>
    <w:p w:rsidR="000C5394" w:rsidRPr="009E0CF7" w:rsidRDefault="000C5394" w:rsidP="009E0CF7">
      <w:pPr>
        <w:spacing w:before="120" w:after="120" w:line="240" w:lineRule="auto"/>
        <w:jc w:val="both"/>
        <w:rPr>
          <w:b/>
          <w:bCs/>
        </w:rPr>
      </w:pPr>
      <w:r w:rsidRPr="004C0AD2">
        <w:rPr>
          <w:rFonts w:ascii="Times New Roman" w:hAnsi="Times New Roman" w:cs="Times New Roman"/>
          <w:sz w:val="24"/>
          <w:szCs w:val="24"/>
        </w:rPr>
        <w:t>Aurangzaib, Helmand Khan Tareen</w:t>
      </w:r>
    </w:p>
    <w:p w:rsidR="003B33E9" w:rsidRPr="004C0AD2" w:rsidRDefault="003B33E9"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Bolan Medical College, Quetta</w:t>
      </w:r>
    </w:p>
    <w:p w:rsidR="000C5394" w:rsidRDefault="000C5394" w:rsidP="008E7B59">
      <w:pPr>
        <w:spacing w:before="120" w:after="120" w:line="240" w:lineRule="auto"/>
        <w:jc w:val="both"/>
        <w:rPr>
          <w:rFonts w:ascii="Times New Roman" w:hAnsi="Times New Roman" w:cs="Times New Roman"/>
          <w:sz w:val="24"/>
          <w:szCs w:val="24"/>
        </w:rPr>
      </w:pPr>
    </w:p>
    <w:p w:rsidR="000C5394" w:rsidRPr="007C0BD9" w:rsidRDefault="000C5394" w:rsidP="008E7B59">
      <w:pPr>
        <w:spacing w:before="120" w:after="120" w:line="240" w:lineRule="auto"/>
        <w:jc w:val="both"/>
        <w:rPr>
          <w:rFonts w:ascii="Times New Roman" w:hAnsi="Times New Roman" w:cs="Times New Roman"/>
          <w:b/>
          <w:sz w:val="24"/>
          <w:szCs w:val="24"/>
        </w:rPr>
      </w:pPr>
      <w:r w:rsidRPr="004C0AD2">
        <w:rPr>
          <w:rFonts w:ascii="Times New Roman" w:hAnsi="Times New Roman" w:cs="Times New Roman"/>
          <w:b/>
          <w:noProof/>
          <w:sz w:val="24"/>
          <w:szCs w:val="24"/>
        </w:rPr>
        <w:t>Background:</w:t>
      </w:r>
      <w:r w:rsidRPr="004C0AD2">
        <w:rPr>
          <w:rFonts w:ascii="Times New Roman" w:hAnsi="Times New Roman" w:cs="Times New Roman"/>
          <w:noProof/>
          <w:sz w:val="24"/>
          <w:szCs w:val="24"/>
        </w:rPr>
        <w:t>HIV/AIDS is a seriousemerging threat especially in the developing-countries.The awareness level of the adol</w:t>
      </w:r>
      <w:r>
        <w:rPr>
          <w:rFonts w:ascii="Times New Roman" w:hAnsi="Times New Roman" w:cs="Times New Roman"/>
          <w:noProof/>
          <w:sz w:val="24"/>
          <w:szCs w:val="24"/>
        </w:rPr>
        <w:t>e</w:t>
      </w:r>
      <w:r w:rsidRPr="004C0AD2">
        <w:rPr>
          <w:rFonts w:ascii="Times New Roman" w:hAnsi="Times New Roman" w:cs="Times New Roman"/>
          <w:noProof/>
          <w:sz w:val="24"/>
          <w:szCs w:val="24"/>
        </w:rPr>
        <w:t>scent population in Pakistan is not satisfactory which calls for serious initiatives directed towards educating the young-people.</w:t>
      </w:r>
    </w:p>
    <w:p w:rsidR="000C5394" w:rsidRPr="004C0AD2"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noProof/>
          <w:sz w:val="24"/>
          <w:szCs w:val="24"/>
        </w:rPr>
        <w:t>Objective:</w:t>
      </w:r>
      <w:r w:rsidRPr="004C0AD2">
        <w:rPr>
          <w:rFonts w:ascii="Times New Roman" w:hAnsi="Times New Roman" w:cs="Times New Roman"/>
          <w:bCs/>
          <w:noProof/>
          <w:sz w:val="24"/>
          <w:szCs w:val="24"/>
        </w:rPr>
        <w:t>T</w:t>
      </w:r>
      <w:r w:rsidRPr="004C0AD2">
        <w:rPr>
          <w:rFonts w:ascii="Times New Roman" w:hAnsi="Times New Roman" w:cs="Times New Roman"/>
          <w:sz w:val="24"/>
          <w:szCs w:val="24"/>
        </w:rPr>
        <w:t>he purpose of this study was to assess the HIV/AIDS-related knowledge and attitudes of the “pre-medical” college-students of Quetta, Balochistan.</w:t>
      </w:r>
    </w:p>
    <w:p w:rsidR="000C5394" w:rsidRPr="004C0AD2"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bCs/>
          <w:sz w:val="24"/>
          <w:szCs w:val="24"/>
        </w:rPr>
        <w:t>Methods:</w:t>
      </w:r>
      <w:r w:rsidRPr="004C0AD2">
        <w:rPr>
          <w:rFonts w:ascii="Times New Roman" w:hAnsi="Times New Roman" w:cs="Times New Roman"/>
          <w:sz w:val="24"/>
          <w:szCs w:val="24"/>
        </w:rPr>
        <w:t>It was a questionnaire based cross-sectional study. The questionnaire included separate-sections to evaluate knowledge and attitude of the students regarding HIV/AIDS. The data was analyzed on SPSS-version 20.</w:t>
      </w:r>
    </w:p>
    <w:p w:rsidR="000C5394" w:rsidRPr="004C0AD2"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bCs/>
          <w:sz w:val="24"/>
          <w:szCs w:val="24"/>
        </w:rPr>
        <w:t>Results:</w:t>
      </w:r>
      <w:r w:rsidRPr="004C0AD2">
        <w:rPr>
          <w:rFonts w:ascii="Times New Roman" w:hAnsi="Times New Roman" w:cs="Times New Roman"/>
          <w:sz w:val="24"/>
          <w:szCs w:val="24"/>
        </w:rPr>
        <w:t>A total of 365 students participated in this study. The students demonstrated adequate levels of knowledge with regards to HIV/AIDS (326, 91%). However, gaps in the knowledge were also identified; HIV &amp; AIDS are the same-thing (50.0%), AIDS is the cause of HIV (64.0%), there is a cure for AIDS (43%).There were many misconceptions-regarding the routes of transmission; a person can get HIV from atoilet-seat (37.1%), coughing and sneezing (38.5%), mosquitoes (20.1%), sharing a glass of water (38.5%) andhand</w:t>
      </w:r>
      <w:r>
        <w:rPr>
          <w:rFonts w:ascii="Times New Roman" w:hAnsi="Times New Roman" w:cs="Times New Roman"/>
          <w:sz w:val="24"/>
          <w:szCs w:val="24"/>
        </w:rPr>
        <w:t>s</w:t>
      </w:r>
      <w:r w:rsidRPr="004C0AD2">
        <w:rPr>
          <w:rFonts w:ascii="Times New Roman" w:hAnsi="Times New Roman" w:cs="Times New Roman"/>
          <w:sz w:val="24"/>
          <w:szCs w:val="24"/>
        </w:rPr>
        <w:t>hakes (21.1%). 29% regarded people with HIV as morally-corrupt, 57% believed that HIV-infected people should be kept in isolation and 69% indicated that they would stop-meeting their friends if they get infected with HIV.</w:t>
      </w:r>
    </w:p>
    <w:p w:rsidR="000C5394"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bCs/>
          <w:sz w:val="24"/>
          <w:szCs w:val="24"/>
        </w:rPr>
        <w:t>Conclusion</w:t>
      </w:r>
      <w:r>
        <w:rPr>
          <w:rFonts w:ascii="Times New Roman" w:hAnsi="Times New Roman" w:cs="Times New Roman"/>
          <w:b/>
          <w:bCs/>
          <w:sz w:val="24"/>
          <w:szCs w:val="24"/>
        </w:rPr>
        <w:t xml:space="preserve"> and</w:t>
      </w:r>
      <w:r w:rsidRPr="004C0AD2">
        <w:rPr>
          <w:rFonts w:ascii="Times New Roman" w:hAnsi="Times New Roman" w:cs="Times New Roman"/>
          <w:b/>
          <w:bCs/>
          <w:sz w:val="24"/>
          <w:szCs w:val="24"/>
        </w:rPr>
        <w:t xml:space="preserve"> Recommendations:</w:t>
      </w:r>
      <w:r w:rsidRPr="004C0AD2">
        <w:rPr>
          <w:rFonts w:ascii="Times New Roman" w:hAnsi="Times New Roman" w:cs="Times New Roman"/>
          <w:sz w:val="24"/>
          <w:szCs w:val="24"/>
        </w:rPr>
        <w:t xml:space="preserve">The students demonstrated sound basic and core knowledge of HIV/AIDS. However, misconceptions about routes of transmission were common. There was substantial negative and intolerant attitude towards HIV-positive individuals. We </w:t>
      </w:r>
      <w:r w:rsidRPr="004C0AD2">
        <w:rPr>
          <w:rFonts w:ascii="Times New Roman" w:hAnsi="Times New Roman" w:cs="Times New Roman"/>
          <w:sz w:val="24"/>
          <w:szCs w:val="24"/>
        </w:rPr>
        <w:lastRenderedPageBreak/>
        <w:t xml:space="preserve">recommend strategies for educating students as well as the general-population about all facets of HIV/AIDS for reducing the risk of transmission. </w:t>
      </w:r>
    </w:p>
    <w:p w:rsidR="009E0CF7" w:rsidRDefault="009E0CF7" w:rsidP="008E7B59">
      <w:pPr>
        <w:spacing w:before="120" w:after="120" w:line="240" w:lineRule="auto"/>
        <w:jc w:val="both"/>
        <w:rPr>
          <w:rFonts w:ascii="Times New Roman" w:hAnsi="Times New Roman" w:cs="Times New Roman"/>
          <w:sz w:val="24"/>
          <w:szCs w:val="24"/>
        </w:rPr>
      </w:pPr>
    </w:p>
    <w:p w:rsidR="009E0CF7" w:rsidRPr="004C0AD2" w:rsidRDefault="009E0CF7" w:rsidP="009E0CF7">
      <w:pPr>
        <w:pStyle w:val="Heading2"/>
        <w:spacing w:before="120" w:line="240" w:lineRule="auto"/>
        <w:jc w:val="both"/>
      </w:pPr>
      <w:bookmarkStart w:id="461" w:name="_Toc524015336"/>
      <w:bookmarkStart w:id="462" w:name="_Toc524968737"/>
      <w:r w:rsidRPr="004C0AD2">
        <w:t>Abstract ID 2007</w:t>
      </w:r>
      <w:bookmarkEnd w:id="461"/>
      <w:bookmarkEnd w:id="462"/>
    </w:p>
    <w:p w:rsidR="009E0CF7" w:rsidRPr="004C0AD2" w:rsidRDefault="009E0CF7" w:rsidP="009E0CF7">
      <w:pPr>
        <w:pStyle w:val="Heading3"/>
        <w:spacing w:before="120" w:line="240" w:lineRule="auto"/>
        <w:jc w:val="both"/>
      </w:pPr>
      <w:bookmarkStart w:id="463" w:name="_Toc524015337"/>
      <w:bookmarkStart w:id="464" w:name="_Toc524968738"/>
      <w:r w:rsidRPr="004C0AD2">
        <w:t>Awareness and Knowledge about Autism Spectrum Disorder among Mainstream and Special School Teachers in Lahore</w:t>
      </w:r>
      <w:bookmarkEnd w:id="463"/>
      <w:bookmarkEnd w:id="464"/>
    </w:p>
    <w:p w:rsidR="000C5394" w:rsidRPr="00A13A57" w:rsidRDefault="000C5394" w:rsidP="009E0CF7">
      <w:pPr>
        <w:spacing w:before="120" w:after="120" w:line="240" w:lineRule="auto"/>
        <w:jc w:val="both"/>
        <w:rPr>
          <w:rFonts w:ascii="Times New Roman" w:hAnsi="Times New Roman" w:cs="Times New Roman"/>
          <w:bCs/>
          <w:sz w:val="24"/>
          <w:szCs w:val="24"/>
        </w:rPr>
      </w:pPr>
      <w:r w:rsidRPr="00A13A57">
        <w:rPr>
          <w:rFonts w:ascii="Times New Roman" w:hAnsi="Times New Roman" w:cs="Times New Roman"/>
          <w:bCs/>
          <w:sz w:val="24"/>
          <w:szCs w:val="24"/>
        </w:rPr>
        <w:t>Zara Farooq</w:t>
      </w:r>
      <w:r w:rsidR="006E51C0" w:rsidRPr="00A13A57">
        <w:rPr>
          <w:rFonts w:ascii="Times New Roman" w:hAnsi="Times New Roman" w:cs="Times New Roman"/>
          <w:bCs/>
          <w:sz w:val="24"/>
          <w:szCs w:val="24"/>
        </w:rPr>
        <w:t>, Dr. Nazish Imrian, Sheharyar Waraich, Ali Shehbaz Baluch, Ruhma Hussain</w:t>
      </w:r>
    </w:p>
    <w:p w:rsidR="00162A9D" w:rsidRPr="004C0AD2" w:rsidRDefault="00162A9D" w:rsidP="008E7B59">
      <w:pPr>
        <w:pStyle w:val="NoSpacing"/>
        <w:spacing w:before="120" w:after="120"/>
        <w:rPr>
          <w:rFonts w:cs="Times New Roman"/>
          <w:bCs/>
          <w:szCs w:val="24"/>
        </w:rPr>
      </w:pPr>
      <w:r w:rsidRPr="00162A9D">
        <w:rPr>
          <w:rFonts w:cs="Times New Roman"/>
          <w:bCs/>
          <w:szCs w:val="24"/>
        </w:rPr>
        <w:t>King Edward Medical University</w:t>
      </w:r>
      <w:r w:rsidR="00997435">
        <w:rPr>
          <w:rFonts w:cs="Times New Roman"/>
          <w:bCs/>
          <w:szCs w:val="24"/>
        </w:rPr>
        <w:t>, Lahore</w:t>
      </w:r>
    </w:p>
    <w:p w:rsidR="00722FF5" w:rsidRDefault="00722FF5" w:rsidP="008E7B59">
      <w:pPr>
        <w:pStyle w:val="NoSpacing"/>
        <w:spacing w:before="120" w:after="120"/>
        <w:jc w:val="both"/>
        <w:rPr>
          <w:rFonts w:cs="Times New Roman"/>
          <w:b/>
          <w:bCs/>
          <w:szCs w:val="24"/>
        </w:rPr>
      </w:pPr>
    </w:p>
    <w:p w:rsidR="000C5394" w:rsidRPr="004C0AD2" w:rsidRDefault="000C5394" w:rsidP="008E7B59">
      <w:pPr>
        <w:pStyle w:val="NoSpacing"/>
        <w:spacing w:before="120" w:after="120"/>
        <w:jc w:val="both"/>
        <w:rPr>
          <w:rFonts w:cs="Times New Roman"/>
          <w:szCs w:val="24"/>
        </w:rPr>
      </w:pPr>
      <w:r w:rsidRPr="004C0AD2">
        <w:rPr>
          <w:rFonts w:cs="Times New Roman"/>
          <w:b/>
          <w:szCs w:val="24"/>
        </w:rPr>
        <w:t>Background:</w:t>
      </w:r>
      <w:r w:rsidRPr="004C0AD2">
        <w:rPr>
          <w:rFonts w:cs="Times New Roman"/>
          <w:szCs w:val="24"/>
        </w:rPr>
        <w:t xml:space="preserve"> Autism Spectrum Disorder (ASD) affects a significant number of school going children. Awareness among school teachers plays a major role in its early identification. Unfortunately in Pakistan, majority of teachers are not equipped with the ability to identify neurodevelopmental disabilities including Autism.</w:t>
      </w:r>
    </w:p>
    <w:p w:rsidR="000C5394" w:rsidRPr="004C0AD2" w:rsidRDefault="000C5394" w:rsidP="008E7B59">
      <w:pPr>
        <w:pStyle w:val="NoSpacing"/>
        <w:spacing w:before="120" w:after="120"/>
        <w:jc w:val="both"/>
        <w:rPr>
          <w:rFonts w:cs="Times New Roman"/>
          <w:szCs w:val="24"/>
        </w:rPr>
      </w:pPr>
      <w:r w:rsidRPr="004C0AD2">
        <w:rPr>
          <w:rFonts w:cs="Times New Roman"/>
          <w:b/>
          <w:szCs w:val="24"/>
        </w:rPr>
        <w:t>Objective:</w:t>
      </w:r>
      <w:r w:rsidRPr="004C0AD2">
        <w:rPr>
          <w:rFonts w:cs="Times New Roman"/>
          <w:szCs w:val="24"/>
        </w:rPr>
        <w:t xml:space="preserve"> To assess and compare the knowledge and awareness of mainstream and special school teachers in Lahore about ASD.</w:t>
      </w:r>
    </w:p>
    <w:p w:rsidR="000C5394" w:rsidRPr="004C0AD2" w:rsidRDefault="000C5394" w:rsidP="008E7B59">
      <w:pPr>
        <w:pStyle w:val="NoSpacing"/>
        <w:spacing w:before="120" w:after="120"/>
        <w:jc w:val="both"/>
        <w:rPr>
          <w:rFonts w:cs="Times New Roman"/>
          <w:szCs w:val="24"/>
        </w:rPr>
      </w:pPr>
      <w:r w:rsidRPr="004C0AD2">
        <w:rPr>
          <w:rFonts w:cs="Times New Roman"/>
          <w:b/>
          <w:szCs w:val="24"/>
        </w:rPr>
        <w:t>Methods:</w:t>
      </w:r>
      <w:r>
        <w:rPr>
          <w:rFonts w:cs="Times New Roman"/>
          <w:szCs w:val="24"/>
        </w:rPr>
        <w:t xml:space="preserve">Total </w:t>
      </w:r>
      <w:r w:rsidRPr="004C0AD2">
        <w:rPr>
          <w:rFonts w:cs="Times New Roman"/>
          <w:szCs w:val="24"/>
        </w:rPr>
        <w:t xml:space="preserve">163 teachers (99 from mainstream schools, 64 from special schools) were recruited by purposive sampling to participate in a cross-sectional study where a self-administered questionnaire was used to assess their knowledge about ASD. Data was analyzed using SPSS version 20 with descriptive analysis run on the whole data. Chi square test was used to compare differences in knowledge and attitudes among teachers from various schools. </w:t>
      </w:r>
    </w:p>
    <w:p w:rsidR="000C5394" w:rsidRPr="004C0AD2" w:rsidRDefault="000C5394" w:rsidP="008E7B59">
      <w:pPr>
        <w:pStyle w:val="NoSpacing"/>
        <w:spacing w:before="120" w:after="120"/>
        <w:jc w:val="both"/>
        <w:rPr>
          <w:rFonts w:cs="Times New Roman"/>
          <w:szCs w:val="24"/>
        </w:rPr>
      </w:pPr>
      <w:r w:rsidRPr="004C0AD2">
        <w:rPr>
          <w:rFonts w:cs="Times New Roman"/>
          <w:b/>
          <w:szCs w:val="24"/>
        </w:rPr>
        <w:t>Results:</w:t>
      </w:r>
      <w:r w:rsidRPr="004C0AD2">
        <w:rPr>
          <w:rFonts w:cs="Times New Roman"/>
          <w:szCs w:val="24"/>
        </w:rPr>
        <w:t xml:space="preserve"> Though knowledge was overall poor, special school teachers had significantly better knowledge than mainstream school teachers about ASD. Females</w:t>
      </w:r>
      <w:r>
        <w:rPr>
          <w:rFonts w:cs="Times New Roman"/>
          <w:szCs w:val="24"/>
        </w:rPr>
        <w:t xml:space="preserve"> were predominant (n=155). 64.4</w:t>
      </w:r>
      <w:r w:rsidRPr="004C0AD2">
        <w:rPr>
          <w:rFonts w:cs="Times New Roman"/>
          <w:szCs w:val="24"/>
        </w:rPr>
        <w:t>% respondents were aware that early intervention was significant. Only 35% of the respondents believed that children with ASD should be taught in mainstream schools. 90.8% of the respondents agreed with the need to train teachers, with 76.1% of the respondents willing to attend training sessions.</w:t>
      </w:r>
    </w:p>
    <w:p w:rsidR="000C5394" w:rsidRPr="004C0AD2" w:rsidRDefault="000C5394" w:rsidP="008E7B59">
      <w:pPr>
        <w:pStyle w:val="NoSpacing"/>
        <w:spacing w:before="120" w:after="120"/>
        <w:jc w:val="both"/>
        <w:rPr>
          <w:rFonts w:cs="Times New Roman"/>
          <w:szCs w:val="24"/>
        </w:rPr>
      </w:pPr>
      <w:r w:rsidRPr="004C0AD2">
        <w:rPr>
          <w:rFonts w:cs="Times New Roman"/>
          <w:b/>
          <w:szCs w:val="24"/>
        </w:rPr>
        <w:t xml:space="preserve">Conclusion: </w:t>
      </w:r>
      <w:r w:rsidRPr="004C0AD2">
        <w:rPr>
          <w:rFonts w:cs="Times New Roman"/>
          <w:szCs w:val="24"/>
        </w:rPr>
        <w:t xml:space="preserve"> There is lack of sufficient knowledge about the sign, symptoms, causation, diagnostic criteria and treatment options for ASD among teachers of Lahore. This necessitates training them about developmental disorders to make early recognition and management of potential cases of ASD possible.</w:t>
      </w:r>
    </w:p>
    <w:p w:rsidR="000C5394" w:rsidRDefault="000C5394" w:rsidP="008E7B59">
      <w:pPr>
        <w:pStyle w:val="NoSpacing"/>
        <w:spacing w:before="120" w:after="120"/>
        <w:jc w:val="both"/>
        <w:rPr>
          <w:rFonts w:cs="Times New Roman"/>
          <w:szCs w:val="24"/>
        </w:rPr>
      </w:pPr>
      <w:r w:rsidRPr="004C0AD2">
        <w:rPr>
          <w:rFonts w:cs="Times New Roman"/>
          <w:b/>
          <w:szCs w:val="24"/>
        </w:rPr>
        <w:t>Keywords:</w:t>
      </w:r>
      <w:r w:rsidRPr="004C0AD2">
        <w:rPr>
          <w:rFonts w:cs="Times New Roman"/>
          <w:szCs w:val="24"/>
        </w:rPr>
        <w:t xml:space="preserve"> Autism Spectrum Disorder, Teachers, Special schools, Knowledge.</w:t>
      </w:r>
    </w:p>
    <w:p w:rsidR="009E0CF7" w:rsidRDefault="009E0CF7" w:rsidP="008E7B59">
      <w:pPr>
        <w:pStyle w:val="NoSpacing"/>
        <w:spacing w:before="120" w:after="120"/>
        <w:jc w:val="both"/>
        <w:rPr>
          <w:rFonts w:cs="Times New Roman"/>
          <w:szCs w:val="24"/>
        </w:rPr>
      </w:pPr>
    </w:p>
    <w:p w:rsidR="009E0CF7" w:rsidRPr="004C0AD2" w:rsidRDefault="009E0CF7" w:rsidP="009E0CF7">
      <w:pPr>
        <w:pStyle w:val="Heading2"/>
        <w:spacing w:before="120" w:line="240" w:lineRule="auto"/>
        <w:jc w:val="both"/>
      </w:pPr>
      <w:bookmarkStart w:id="465" w:name="_Toc524015338"/>
      <w:bookmarkStart w:id="466" w:name="_Toc524968739"/>
      <w:r w:rsidRPr="004C0AD2">
        <w:t>Abstract ID 2012</w:t>
      </w:r>
      <w:bookmarkEnd w:id="465"/>
      <w:bookmarkEnd w:id="466"/>
    </w:p>
    <w:p w:rsidR="009E0CF7" w:rsidRPr="004C0AD2" w:rsidRDefault="009E0CF7" w:rsidP="009E0CF7">
      <w:pPr>
        <w:pStyle w:val="Heading3"/>
        <w:spacing w:before="120" w:line="240" w:lineRule="auto"/>
        <w:jc w:val="both"/>
      </w:pPr>
      <w:bookmarkStart w:id="467" w:name="_Toc524015339"/>
      <w:bookmarkStart w:id="468" w:name="_Toc524968740"/>
      <w:r w:rsidRPr="004C0AD2">
        <w:t>Chickenpox Outbreak Investigation in Karachi, Sindh, Pakistan in 2018</w:t>
      </w:r>
      <w:bookmarkEnd w:id="467"/>
      <w:bookmarkEnd w:id="468"/>
    </w:p>
    <w:p w:rsidR="000C5394" w:rsidRPr="00A13A57" w:rsidRDefault="000C5394" w:rsidP="009E0CF7">
      <w:pPr>
        <w:spacing w:before="120" w:after="120" w:line="240" w:lineRule="auto"/>
        <w:jc w:val="both"/>
        <w:rPr>
          <w:sz w:val="24"/>
          <w:szCs w:val="24"/>
        </w:rPr>
      </w:pPr>
      <w:r w:rsidRPr="00A13A57">
        <w:rPr>
          <w:rFonts w:ascii="Times New Roman" w:hAnsi="Times New Roman" w:cs="Times New Roman"/>
          <w:sz w:val="24"/>
          <w:szCs w:val="24"/>
        </w:rPr>
        <w:t>Anum Vighio</w:t>
      </w:r>
    </w:p>
    <w:p w:rsidR="00162A9D" w:rsidRPr="00A13A57" w:rsidRDefault="003B33E9" w:rsidP="008E7B59">
      <w:pPr>
        <w:spacing w:before="120" w:after="120" w:line="240" w:lineRule="auto"/>
        <w:rPr>
          <w:rFonts w:ascii="Times New Roman" w:hAnsi="Times New Roman" w:cs="Times New Roman"/>
          <w:sz w:val="24"/>
          <w:szCs w:val="24"/>
        </w:rPr>
      </w:pPr>
      <w:r w:rsidRPr="00A13A57">
        <w:rPr>
          <w:rFonts w:ascii="Times New Roman" w:hAnsi="Times New Roman" w:cs="Times New Roman"/>
          <w:sz w:val="24"/>
          <w:szCs w:val="24"/>
        </w:rPr>
        <w:t>Field Epidemiology and Laboratory Training Program (</w:t>
      </w:r>
      <w:r w:rsidR="00CE220F" w:rsidRPr="00A13A57">
        <w:rPr>
          <w:rFonts w:ascii="Times New Roman" w:hAnsi="Times New Roman" w:cs="Times New Roman"/>
          <w:sz w:val="24"/>
          <w:szCs w:val="24"/>
        </w:rPr>
        <w:t>FELTP</w:t>
      </w:r>
      <w:r w:rsidRPr="00A13A57">
        <w:rPr>
          <w:rFonts w:ascii="Times New Roman" w:hAnsi="Times New Roman" w:cs="Times New Roman"/>
          <w:sz w:val="24"/>
          <w:szCs w:val="24"/>
        </w:rPr>
        <w:t>)</w:t>
      </w:r>
      <w:r w:rsidR="00CE220F" w:rsidRPr="00A13A57">
        <w:rPr>
          <w:rFonts w:ascii="Times New Roman" w:hAnsi="Times New Roman" w:cs="Times New Roman"/>
          <w:sz w:val="24"/>
          <w:szCs w:val="24"/>
        </w:rPr>
        <w:t>, NIH, Islamabad</w:t>
      </w:r>
    </w:p>
    <w:p w:rsidR="00722FF5" w:rsidRDefault="00722FF5" w:rsidP="008E7B59">
      <w:pPr>
        <w:spacing w:before="120" w:after="120" w:line="240" w:lineRule="auto"/>
        <w:jc w:val="both"/>
        <w:rPr>
          <w:rFonts w:ascii="Times New Roman" w:hAnsi="Times New Roman" w:cs="Times New Roman"/>
          <w:b/>
          <w:bCs/>
          <w:color w:val="000000"/>
          <w:sz w:val="24"/>
          <w:szCs w:val="24"/>
        </w:rPr>
      </w:pP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bCs/>
          <w:color w:val="000000"/>
          <w:sz w:val="24"/>
          <w:szCs w:val="24"/>
        </w:rPr>
        <w:lastRenderedPageBreak/>
        <w:t>Background:</w:t>
      </w:r>
      <w:r w:rsidRPr="00711897">
        <w:rPr>
          <w:rFonts w:ascii="Times New Roman" w:hAnsi="Times New Roman" w:cs="Times New Roman"/>
          <w:color w:val="000000"/>
          <w:sz w:val="24"/>
          <w:szCs w:val="24"/>
        </w:rPr>
        <w:t xml:space="preserve"> Chickenpox is a highly contagious disease. In Pakistan, the mortality rate is 0.2/100,000. Vaccination for Chickenpox is not offered in routine immunization programs and outbreaks of small magnitude are frequently reported. On 15</w:t>
      </w:r>
      <w:r w:rsidRPr="00711897">
        <w:rPr>
          <w:rFonts w:ascii="Times New Roman" w:hAnsi="Times New Roman" w:cs="Times New Roman"/>
          <w:color w:val="000000"/>
          <w:sz w:val="24"/>
          <w:szCs w:val="24"/>
          <w:vertAlign w:val="superscript"/>
        </w:rPr>
        <w:t>th</w:t>
      </w:r>
      <w:r w:rsidRPr="00711897">
        <w:rPr>
          <w:rFonts w:ascii="Times New Roman" w:hAnsi="Times New Roman" w:cs="Times New Roman"/>
          <w:color w:val="000000"/>
          <w:sz w:val="24"/>
          <w:szCs w:val="24"/>
        </w:rPr>
        <w:t xml:space="preserve"> March 2018, 3 suspected cases of chickenpox were reported Korangi Town, Karachi.</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bCs/>
          <w:color w:val="000000"/>
          <w:sz w:val="24"/>
          <w:szCs w:val="24"/>
        </w:rPr>
        <w:t xml:space="preserve">Objectives: </w:t>
      </w:r>
      <w:r w:rsidRPr="00711897">
        <w:rPr>
          <w:rFonts w:ascii="Times New Roman" w:hAnsi="Times New Roman" w:cs="Times New Roman"/>
          <w:color w:val="000000"/>
          <w:sz w:val="24"/>
          <w:szCs w:val="24"/>
        </w:rPr>
        <w:t>To identify risk factors and to control and prevent the outbreak.</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bCs/>
          <w:color w:val="000000"/>
          <w:sz w:val="24"/>
          <w:szCs w:val="24"/>
        </w:rPr>
        <w:t>Methodology:</w:t>
      </w:r>
      <w:r w:rsidRPr="00711897">
        <w:rPr>
          <w:rFonts w:ascii="Times New Roman" w:hAnsi="Times New Roman" w:cs="Times New Roman"/>
          <w:color w:val="000000"/>
          <w:sz w:val="24"/>
          <w:szCs w:val="24"/>
        </w:rPr>
        <w:t xml:space="preserve"> Case was defined as any person with any illness with acute onset of diffuse maculo-papulovesicular rash without other apparent cause in the past three weeks in UC-9 of Korangi Town. A descriptive study was conducted. Case report forms collected information regarding demography, illness, clinical data, vaccination status and contact history. The analysis was done using Epi Info and Microsoft Excel.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bCs/>
          <w:color w:val="000000"/>
          <w:sz w:val="24"/>
          <w:szCs w:val="24"/>
        </w:rPr>
        <w:t>Results:</w:t>
      </w:r>
      <w:r w:rsidRPr="00711897">
        <w:rPr>
          <w:rFonts w:ascii="Times New Roman" w:hAnsi="Times New Roman" w:cs="Times New Roman"/>
          <w:color w:val="000000"/>
          <w:sz w:val="24"/>
          <w:szCs w:val="24"/>
        </w:rPr>
        <w:t xml:space="preserve"> A total number of 8 suspected chickenpox cases were observed. The female to male ratio was 1.66:1. The mean age was 6.5 years; age range 1 to 28 years. The overall attack rate was 5.83%. The most affected age group was 2-4 years (23%). All cases complained of fever and rashes, while only two had upper respiratory symptoms. The Epi Curve shows a person to person mode of transmission.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bCs/>
          <w:color w:val="000000"/>
          <w:sz w:val="24"/>
          <w:szCs w:val="24"/>
        </w:rPr>
        <w:t xml:space="preserve">Conclusion: </w:t>
      </w:r>
      <w:r w:rsidRPr="00711897">
        <w:rPr>
          <w:rFonts w:ascii="Times New Roman" w:hAnsi="Times New Roman" w:cs="Times New Roman"/>
          <w:color w:val="000000"/>
          <w:sz w:val="24"/>
          <w:szCs w:val="24"/>
        </w:rPr>
        <w:t>The most probable cause of outbreak was non-immunization against chickenpox. Local authorities were informed, and vaccination and medicine were arranged.</w:t>
      </w:r>
    </w:p>
    <w:p w:rsidR="000C5394"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bCs/>
          <w:color w:val="000000"/>
          <w:sz w:val="24"/>
          <w:szCs w:val="24"/>
        </w:rPr>
        <w:t>Recommendations:</w:t>
      </w:r>
      <w:r w:rsidRPr="00711897">
        <w:rPr>
          <w:rFonts w:ascii="Times New Roman" w:hAnsi="Times New Roman" w:cs="Times New Roman"/>
          <w:color w:val="000000"/>
          <w:sz w:val="24"/>
          <w:szCs w:val="24"/>
        </w:rPr>
        <w:t xml:space="preserve"> It was recommended that health care should be available to far flung areas through resource allocation for outreach and mobile vaccination activity. Health education campaign for public awareness. Vaccination against chickenpox to be provided along with routine immunization.</w:t>
      </w:r>
    </w:p>
    <w:p w:rsidR="009F51B6" w:rsidRDefault="009F51B6" w:rsidP="008E7B59">
      <w:pPr>
        <w:spacing w:before="120" w:after="120" w:line="240" w:lineRule="auto"/>
        <w:jc w:val="both"/>
        <w:rPr>
          <w:rFonts w:ascii="Times New Roman" w:hAnsi="Times New Roman" w:cs="Times New Roman"/>
          <w:color w:val="000000"/>
          <w:sz w:val="24"/>
          <w:szCs w:val="24"/>
        </w:rPr>
      </w:pPr>
    </w:p>
    <w:p w:rsidR="009F51B6" w:rsidRPr="004C0AD2" w:rsidRDefault="009F51B6" w:rsidP="009F51B6">
      <w:pPr>
        <w:pStyle w:val="Heading2"/>
        <w:spacing w:before="120" w:line="240" w:lineRule="auto"/>
        <w:jc w:val="both"/>
      </w:pPr>
      <w:bookmarkStart w:id="469" w:name="_Toc524015340"/>
      <w:bookmarkStart w:id="470" w:name="_Toc524968741"/>
      <w:r w:rsidRPr="004C0AD2">
        <w:t>Abstract ID 2013</w:t>
      </w:r>
      <w:bookmarkEnd w:id="469"/>
      <w:bookmarkEnd w:id="470"/>
    </w:p>
    <w:p w:rsidR="009F51B6" w:rsidRPr="009F51B6" w:rsidRDefault="009F51B6" w:rsidP="009F51B6">
      <w:pPr>
        <w:spacing w:before="120" w:after="120" w:line="240" w:lineRule="auto"/>
        <w:jc w:val="both"/>
        <w:rPr>
          <w:rFonts w:ascii="Times New Roman" w:hAnsi="Times New Roman" w:cs="Times New Roman"/>
          <w:b/>
          <w:color w:val="5B9BD5" w:themeColor="accent1"/>
          <w:sz w:val="24"/>
          <w:szCs w:val="24"/>
        </w:rPr>
      </w:pPr>
      <w:bookmarkStart w:id="471" w:name="_Toc524015341"/>
      <w:r w:rsidRPr="009F51B6">
        <w:rPr>
          <w:b/>
          <w:color w:val="5B9BD5" w:themeColor="accent1"/>
          <w:sz w:val="24"/>
          <w:szCs w:val="24"/>
        </w:rPr>
        <w:t>Measles Outbreak in Village Arbi Malik District Ghotki, Province Sindh, Pakistan- 2018</w:t>
      </w:r>
      <w:bookmarkEnd w:id="471"/>
    </w:p>
    <w:p w:rsidR="000C5394" w:rsidRPr="00A13A57" w:rsidRDefault="000C5394" w:rsidP="009F51B6">
      <w:pPr>
        <w:spacing w:before="120" w:after="120" w:line="240" w:lineRule="auto"/>
        <w:jc w:val="both"/>
        <w:rPr>
          <w:rFonts w:ascii="Times New Roman" w:hAnsi="Times New Roman" w:cs="Times New Roman"/>
          <w:b/>
          <w:color w:val="5B9BD5" w:themeColor="accent1"/>
          <w:sz w:val="24"/>
          <w:szCs w:val="24"/>
        </w:rPr>
      </w:pPr>
      <w:r w:rsidRPr="00A13A57">
        <w:rPr>
          <w:rFonts w:ascii="Times New Roman" w:hAnsi="Times New Roman" w:cs="Times New Roman"/>
          <w:bCs/>
          <w:color w:val="000000"/>
          <w:sz w:val="24"/>
          <w:szCs w:val="24"/>
        </w:rPr>
        <w:t>Waqar Hussain Dahar, Naveed Masood</w:t>
      </w:r>
    </w:p>
    <w:p w:rsidR="00203A6A" w:rsidRPr="00A13A57" w:rsidRDefault="003B33E9" w:rsidP="008E7B59">
      <w:pPr>
        <w:tabs>
          <w:tab w:val="left" w:pos="2350"/>
          <w:tab w:val="center" w:pos="4680"/>
        </w:tabs>
        <w:spacing w:before="120" w:after="120" w:line="240" w:lineRule="auto"/>
        <w:rPr>
          <w:rFonts w:ascii="Times New Roman" w:hAnsi="Times New Roman" w:cs="Times New Roman"/>
          <w:bCs/>
          <w:color w:val="000000"/>
          <w:sz w:val="24"/>
          <w:szCs w:val="24"/>
        </w:rPr>
      </w:pPr>
      <w:r w:rsidRPr="00A13A57">
        <w:rPr>
          <w:rFonts w:ascii="Times New Roman" w:hAnsi="Times New Roman" w:cs="Times New Roman"/>
          <w:sz w:val="24"/>
          <w:szCs w:val="24"/>
        </w:rPr>
        <w:t xml:space="preserve">Field Epidemiology and Laboratory Training Program (FELTP),  </w:t>
      </w:r>
      <w:r w:rsidR="00203A6A" w:rsidRPr="00A13A57">
        <w:rPr>
          <w:rFonts w:ascii="Times New Roman" w:hAnsi="Times New Roman" w:cs="Times New Roman"/>
          <w:bCs/>
          <w:color w:val="000000"/>
          <w:sz w:val="24"/>
          <w:szCs w:val="24"/>
        </w:rPr>
        <w:t>National Institute of Health, Islamabad</w:t>
      </w:r>
    </w:p>
    <w:p w:rsidR="00536A0F" w:rsidRDefault="00536A0F" w:rsidP="008E7B59">
      <w:pPr>
        <w:spacing w:before="120" w:after="120" w:line="240" w:lineRule="auto"/>
        <w:jc w:val="both"/>
        <w:rPr>
          <w:rFonts w:ascii="Times New Roman" w:hAnsi="Times New Roman" w:cs="Times New Roman"/>
          <w:b/>
          <w:bCs/>
          <w:color w:val="000000"/>
          <w:sz w:val="24"/>
          <w:szCs w:val="24"/>
        </w:rPr>
      </w:pP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bCs/>
          <w:color w:val="000000"/>
          <w:sz w:val="24"/>
          <w:szCs w:val="24"/>
        </w:rPr>
        <w:t xml:space="preserve">Background: </w:t>
      </w:r>
      <w:r w:rsidRPr="00711897">
        <w:rPr>
          <w:rFonts w:ascii="Times New Roman" w:hAnsi="Times New Roman" w:cs="Times New Roman"/>
          <w:color w:val="000000"/>
          <w:sz w:val="24"/>
          <w:szCs w:val="24"/>
        </w:rPr>
        <w:t>On 24</w:t>
      </w:r>
      <w:r w:rsidRPr="00711897">
        <w:rPr>
          <w:rFonts w:ascii="Times New Roman" w:hAnsi="Times New Roman" w:cs="Times New Roman"/>
          <w:color w:val="000000"/>
          <w:sz w:val="24"/>
          <w:szCs w:val="24"/>
          <w:vertAlign w:val="superscript"/>
        </w:rPr>
        <w:t>th</w:t>
      </w:r>
      <w:r w:rsidRPr="00711897">
        <w:rPr>
          <w:rFonts w:ascii="Times New Roman" w:hAnsi="Times New Roman" w:cs="Times New Roman"/>
          <w:color w:val="000000"/>
          <w:sz w:val="24"/>
          <w:szCs w:val="24"/>
        </w:rPr>
        <w:t xml:space="preserve"> May 2018, media reported three suspected measles cases from Village Arbi Malik to DG Health Office Hyderabad. On 25</w:t>
      </w:r>
      <w:r w:rsidRPr="00711897">
        <w:rPr>
          <w:rFonts w:ascii="Times New Roman" w:hAnsi="Times New Roman" w:cs="Times New Roman"/>
          <w:color w:val="000000"/>
          <w:sz w:val="24"/>
          <w:szCs w:val="24"/>
          <w:vertAlign w:val="superscript"/>
        </w:rPr>
        <w:t>th</w:t>
      </w:r>
      <w:r w:rsidRPr="00711897">
        <w:rPr>
          <w:rFonts w:ascii="Times New Roman" w:hAnsi="Times New Roman" w:cs="Times New Roman"/>
          <w:color w:val="000000"/>
          <w:sz w:val="24"/>
          <w:szCs w:val="24"/>
        </w:rPr>
        <w:t xml:space="preserve"> May 2018, Fellow deputed to initiate an outbreak investigation.</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Objectives:</w:t>
      </w:r>
      <w:r w:rsidRPr="00711897">
        <w:rPr>
          <w:rFonts w:ascii="Times New Roman" w:hAnsi="Times New Roman" w:cs="Times New Roman"/>
          <w:color w:val="000000"/>
          <w:sz w:val="24"/>
          <w:szCs w:val="24"/>
        </w:rPr>
        <w:t xml:space="preserve"> The objectives of the investigation were to assess the magnitude, evaluate risk factors, and suggest control measures.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Methods:</w:t>
      </w:r>
      <w:r w:rsidRPr="00711897">
        <w:rPr>
          <w:rFonts w:ascii="Times New Roman" w:hAnsi="Times New Roman" w:cs="Times New Roman"/>
          <w:color w:val="000000"/>
          <w:sz w:val="24"/>
          <w:szCs w:val="24"/>
        </w:rPr>
        <w:t xml:space="preserve"> After review of the reported cases, active case finding undertaken to identify more cases in the village. A case was defined as sudden onset of fever, maculopapular rash, and any of cough, coryza, conjunctivitis in a resident of village Arbi Malik, from 10</w:t>
      </w:r>
      <w:r w:rsidRPr="00711897">
        <w:rPr>
          <w:rFonts w:ascii="Times New Roman" w:hAnsi="Times New Roman" w:cs="Times New Roman"/>
          <w:color w:val="000000"/>
          <w:sz w:val="24"/>
          <w:szCs w:val="24"/>
          <w:vertAlign w:val="superscript"/>
        </w:rPr>
        <w:t>th</w:t>
      </w:r>
      <w:r w:rsidRPr="00711897">
        <w:rPr>
          <w:rFonts w:ascii="Times New Roman" w:hAnsi="Times New Roman" w:cs="Times New Roman"/>
          <w:color w:val="000000"/>
          <w:sz w:val="24"/>
          <w:szCs w:val="24"/>
        </w:rPr>
        <w:t xml:space="preserve"> May to 10</w:t>
      </w:r>
      <w:r w:rsidRPr="00711897">
        <w:rPr>
          <w:rFonts w:ascii="Times New Roman" w:hAnsi="Times New Roman" w:cs="Times New Roman"/>
          <w:color w:val="000000"/>
          <w:sz w:val="24"/>
          <w:szCs w:val="24"/>
          <w:vertAlign w:val="superscript"/>
        </w:rPr>
        <w:t>th</w:t>
      </w:r>
      <w:r w:rsidRPr="00711897">
        <w:rPr>
          <w:rFonts w:ascii="Times New Roman" w:hAnsi="Times New Roman" w:cs="Times New Roman"/>
          <w:color w:val="000000"/>
          <w:sz w:val="24"/>
          <w:szCs w:val="24"/>
        </w:rPr>
        <w:t xml:space="preserve"> June 2018. Data was collected using a structured questionnaire. Vaccination coverage survey was done by using 30 x 7 cluster sampling technique. Six blood samples were sent to NIH for lab confirmation.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lastRenderedPageBreak/>
        <w:t>Results:</w:t>
      </w:r>
      <w:r w:rsidRPr="00711897">
        <w:rPr>
          <w:rFonts w:ascii="Times New Roman" w:hAnsi="Times New Roman" w:cs="Times New Roman"/>
          <w:color w:val="000000"/>
          <w:sz w:val="24"/>
          <w:szCs w:val="24"/>
        </w:rPr>
        <w:t xml:space="preserve"> A total of 15 cases including 2 deaths (CFR 13.3%) were identified.  Mean age was 24 months. Overall attack rate was 1/1000 and the most affected age group was 12-48 months n=13 (AR 3.8/1000). Apart from fever and rash cough (100%), coryza (80%) and conjuctivitis (60%) were the most prominent symptoms. A total of 210 children were assessed for vaccination status. Attack rate in unvaccinated children was 2.1% and in vaccinated children was 4.3%; vaccine efficacy was 51%. Reasons for non-vaccination was unawareness (n=12; 80%) followed by vaccinator did not visit (n=7; 46.6%). Ice-lined-refrigerator (ILR) found non-functional at the EPI Centre.</w:t>
      </w:r>
    </w:p>
    <w:p w:rsidR="000C5394"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Conclusions:</w:t>
      </w:r>
      <w:r w:rsidRPr="00711897">
        <w:rPr>
          <w:rFonts w:ascii="Times New Roman" w:hAnsi="Times New Roman" w:cs="Times New Roman"/>
          <w:color w:val="000000"/>
          <w:sz w:val="24"/>
          <w:szCs w:val="24"/>
        </w:rPr>
        <w:t xml:space="preserve"> The most probable cause of the outbreak was low immunization status. Awareness sessions were conducted. Vaccinator assigned to conduct outreach activities. A total of 713 eligible children were vaccinated against measles and Vitamin A administered. On our recommendations ILR was made functional.</w:t>
      </w:r>
    </w:p>
    <w:p w:rsidR="009E0CF7" w:rsidRDefault="009E0CF7" w:rsidP="008E7B59">
      <w:pPr>
        <w:spacing w:before="120" w:after="120" w:line="240" w:lineRule="auto"/>
        <w:jc w:val="both"/>
        <w:rPr>
          <w:rFonts w:ascii="Times New Roman" w:hAnsi="Times New Roman" w:cs="Times New Roman"/>
          <w:color w:val="000000"/>
          <w:sz w:val="24"/>
          <w:szCs w:val="24"/>
        </w:rPr>
      </w:pPr>
    </w:p>
    <w:p w:rsidR="009E0CF7" w:rsidRPr="004C0AD2" w:rsidRDefault="009E0CF7" w:rsidP="009E0CF7">
      <w:pPr>
        <w:pStyle w:val="Heading2"/>
        <w:spacing w:before="120" w:line="240" w:lineRule="auto"/>
        <w:jc w:val="both"/>
      </w:pPr>
      <w:bookmarkStart w:id="472" w:name="_Toc524015342"/>
      <w:bookmarkStart w:id="473" w:name="_Toc524968742"/>
      <w:r w:rsidRPr="004C0AD2">
        <w:t>Abstract ID 2065</w:t>
      </w:r>
      <w:bookmarkEnd w:id="472"/>
      <w:bookmarkEnd w:id="473"/>
    </w:p>
    <w:p w:rsidR="009E0CF7" w:rsidRPr="004C0AD2" w:rsidRDefault="009E0CF7" w:rsidP="009E0CF7">
      <w:pPr>
        <w:pStyle w:val="Heading3"/>
        <w:spacing w:before="120" w:line="240" w:lineRule="auto"/>
        <w:jc w:val="both"/>
      </w:pPr>
      <w:bookmarkStart w:id="474" w:name="_Toc524015343"/>
      <w:bookmarkStart w:id="475" w:name="_Toc524968743"/>
      <w:r>
        <w:t>Hand-w</w:t>
      </w:r>
      <w:r w:rsidRPr="004C0AD2">
        <w:t>ashing Practices in Health Care Professionals of Allied Hospitals of Rawalpindi Medical University</w:t>
      </w:r>
      <w:bookmarkEnd w:id="474"/>
      <w:bookmarkEnd w:id="475"/>
    </w:p>
    <w:p w:rsidR="000C5394" w:rsidRPr="00A13A57" w:rsidRDefault="000C5394" w:rsidP="00A13A57">
      <w:pPr>
        <w:spacing w:before="120" w:after="120" w:line="240" w:lineRule="auto"/>
        <w:rPr>
          <w:rFonts w:ascii="Times New Roman" w:hAnsi="Times New Roman" w:cs="Times New Roman"/>
          <w:sz w:val="24"/>
          <w:szCs w:val="24"/>
        </w:rPr>
      </w:pPr>
      <w:r w:rsidRPr="00A13A57">
        <w:rPr>
          <w:rFonts w:ascii="Times New Roman" w:hAnsi="Times New Roman" w:cs="Times New Roman"/>
          <w:sz w:val="24"/>
          <w:szCs w:val="24"/>
        </w:rPr>
        <w:t>Muqadas Munir, Mishal Maqbool,Sana Bilal</w:t>
      </w:r>
    </w:p>
    <w:p w:rsidR="009204F2" w:rsidRPr="004C0AD2" w:rsidRDefault="009204F2"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Rawalpindi Medical University, Rawalpindi</w:t>
      </w:r>
    </w:p>
    <w:p w:rsidR="000C5394" w:rsidRPr="00711897" w:rsidRDefault="000C5394" w:rsidP="008E7B59">
      <w:pPr>
        <w:spacing w:before="120" w:after="120" w:line="240" w:lineRule="auto"/>
        <w:jc w:val="both"/>
        <w:rPr>
          <w:rFonts w:ascii="Times New Roman" w:hAnsi="Times New Roman" w:cs="Times New Roman"/>
          <w:b/>
          <w:bCs/>
          <w:color w:val="000000"/>
          <w:sz w:val="24"/>
          <w:szCs w:val="24"/>
        </w:rPr>
      </w:pP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Background:</w:t>
      </w:r>
      <w:r w:rsidRPr="00711897">
        <w:rPr>
          <w:rFonts w:ascii="Times New Roman" w:hAnsi="Times New Roman" w:cs="Times New Roman"/>
          <w:color w:val="000000"/>
          <w:sz w:val="24"/>
          <w:szCs w:val="24"/>
        </w:rPr>
        <w:t xml:space="preserve"> Hand-washing is a simple, yet neglected, necessity. Hands of health-care workers are tool for providing health to the diseased patients; however, they can also become a source of transmitting diseases. Despite its importance, compliance towards hand-washing remains quite low worldwide. This forced World Health Organization (WHO) to launch the First Global Safety Challenge to achieve an improvement in hand-washing practices.</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Objective:</w:t>
      </w:r>
      <w:r w:rsidRPr="00711897">
        <w:rPr>
          <w:rFonts w:ascii="Times New Roman" w:hAnsi="Times New Roman" w:cs="Times New Roman"/>
          <w:color w:val="000000"/>
          <w:sz w:val="24"/>
          <w:szCs w:val="24"/>
        </w:rPr>
        <w:t xml:space="preserve"> The objectives of this study were to assess healthcare workers compliance with the WHO prescribed five moments of hand hygiene and related factors and to determine the various strata of healthcare workers of allied hospitals of Rawalpindi Medical University who are in default of such prescribed practices.</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Methods:</w:t>
      </w:r>
      <w:r w:rsidRPr="00711897">
        <w:rPr>
          <w:rFonts w:ascii="Times New Roman" w:hAnsi="Times New Roman" w:cs="Times New Roman"/>
          <w:color w:val="000000"/>
          <w:sz w:val="24"/>
          <w:szCs w:val="24"/>
        </w:rPr>
        <w:t xml:space="preserve"> On-site observations regarding hand-hygiene compliance were conducted in allied hospitals of Rawalpindi Medical University on a total of 218 health-care professional. It was a descriptive cross-sectional study; non-probability consecutive sampling was used to collect data. Health care professionals having any sort of allergy or sensitivity problem of hands were excluded. A predesigned checklist was used to collect the data. </w:t>
      </w:r>
    </w:p>
    <w:p w:rsidR="000C5394"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Results:</w:t>
      </w:r>
      <w:r w:rsidRPr="00711897">
        <w:rPr>
          <w:rFonts w:ascii="Times New Roman" w:hAnsi="Times New Roman" w:cs="Times New Roman"/>
          <w:color w:val="000000"/>
          <w:sz w:val="24"/>
          <w:szCs w:val="24"/>
        </w:rPr>
        <w:t xml:space="preserve"> A total of 218 respondents (74 doctors, 71 medical students and 73 nurses) were observed. Out of these, medical students had best hand-washing practices when compared to that of doctors and nurses. Basic hand-washing facilities were available in all the hospitals but only 36.6% of health-care professionals (10.58% doctors, 19.58% medical students, 6.45% nurses) with p-value=0.05 practiced hand-washing. Moreover, out of the 36.6%, only 19.22% (p=0.01) followed WHO technique of handwashing, whereas, 86.7% of them used antiseptic solution. </w:t>
      </w:r>
    </w:p>
    <w:p w:rsidR="00776CEB" w:rsidRDefault="00776CEB" w:rsidP="008E7B59">
      <w:pPr>
        <w:spacing w:before="120" w:after="120" w:line="240" w:lineRule="auto"/>
        <w:jc w:val="both"/>
        <w:rPr>
          <w:rFonts w:ascii="Times New Roman" w:hAnsi="Times New Roman" w:cs="Times New Roman"/>
          <w:color w:val="000000"/>
          <w:sz w:val="24"/>
          <w:szCs w:val="24"/>
        </w:rPr>
      </w:pPr>
    </w:p>
    <w:p w:rsidR="00776CEB" w:rsidRPr="008547A8" w:rsidRDefault="00776CEB" w:rsidP="00776CEB">
      <w:pPr>
        <w:pStyle w:val="Heading2"/>
        <w:spacing w:before="120" w:line="240" w:lineRule="auto"/>
        <w:jc w:val="both"/>
      </w:pPr>
      <w:bookmarkStart w:id="476" w:name="_Toc524015344"/>
      <w:bookmarkStart w:id="477" w:name="_Toc524968744"/>
      <w:r w:rsidRPr="008547A8">
        <w:lastRenderedPageBreak/>
        <w:t>Abstract ID 2084</w:t>
      </w:r>
      <w:bookmarkEnd w:id="476"/>
      <w:bookmarkEnd w:id="477"/>
    </w:p>
    <w:p w:rsidR="00776CEB" w:rsidRPr="008547A8" w:rsidRDefault="00776CEB" w:rsidP="00776CEB">
      <w:pPr>
        <w:pStyle w:val="Heading3"/>
        <w:spacing w:before="120" w:line="240" w:lineRule="auto"/>
        <w:jc w:val="both"/>
      </w:pPr>
      <w:bookmarkStart w:id="478" w:name="_Toc524015345"/>
      <w:bookmarkStart w:id="479" w:name="_Toc524968745"/>
      <w:r w:rsidRPr="008547A8">
        <w:t>Challenges in the Supply Chain Management of Cold Chain Medicines in Pakistan</w:t>
      </w:r>
      <w:bookmarkEnd w:id="478"/>
      <w:bookmarkEnd w:id="479"/>
    </w:p>
    <w:p w:rsidR="000C5394" w:rsidRPr="00776CEB" w:rsidRDefault="000C5394" w:rsidP="00776CEB">
      <w:pPr>
        <w:spacing w:before="120" w:after="120" w:line="240" w:lineRule="auto"/>
        <w:jc w:val="both"/>
        <w:rPr>
          <w:rFonts w:ascii="Times New Roman" w:hAnsi="Times New Roman" w:cs="Times New Roman"/>
          <w:color w:val="000000"/>
          <w:sz w:val="24"/>
          <w:szCs w:val="24"/>
        </w:rPr>
      </w:pPr>
      <w:r w:rsidRPr="008547A8">
        <w:rPr>
          <w:rFonts w:ascii="Times New Roman" w:hAnsi="Times New Roman" w:cs="Times New Roman"/>
          <w:sz w:val="24"/>
          <w:szCs w:val="24"/>
        </w:rPr>
        <w:t>Asma Iftikhar, Naila Azam, Liaqat Ali</w:t>
      </w:r>
    </w:p>
    <w:p w:rsidR="00200573" w:rsidRPr="008547A8" w:rsidRDefault="00200573"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Armed Forces Postgraduate Medical Insitute, Rawalpindi</w:t>
      </w:r>
    </w:p>
    <w:p w:rsidR="00536A0F" w:rsidRDefault="00536A0F" w:rsidP="008E7B59">
      <w:pPr>
        <w:spacing w:before="120" w:after="120" w:line="240" w:lineRule="auto"/>
        <w:jc w:val="both"/>
        <w:rPr>
          <w:rFonts w:ascii="Times New Roman" w:hAnsi="Times New Roman" w:cs="Times New Roman"/>
          <w:b/>
          <w:color w:val="000000"/>
          <w:sz w:val="24"/>
          <w:szCs w:val="24"/>
        </w:rPr>
      </w:pP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Introduction:</w:t>
      </w:r>
      <w:r w:rsidRPr="00711897">
        <w:rPr>
          <w:rFonts w:ascii="Times New Roman" w:hAnsi="Times New Roman" w:cs="Times New Roman"/>
          <w:color w:val="000000"/>
          <w:sz w:val="24"/>
          <w:szCs w:val="24"/>
        </w:rPr>
        <w:t xml:space="preserve"> Members of the pharmaceutical supply chain have various global regulatory requirements to provide cold chain management for temperature sensitive pharmaceuticals to ensure that the quality and efficacy of the products are not compromised along the supply chain. It is important to identify how Pakistan has developed its cold chain supply systems and how it is able to maintain cold chain for temperature-sensitive medicines considering various challenges during storage, transportation and delivery.</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Objective:</w:t>
      </w:r>
      <w:r w:rsidRPr="00711897">
        <w:rPr>
          <w:rFonts w:ascii="Times New Roman" w:hAnsi="Times New Roman" w:cs="Times New Roman"/>
          <w:color w:val="000000"/>
          <w:sz w:val="24"/>
          <w:szCs w:val="24"/>
        </w:rPr>
        <w:t xml:space="preserve"> To examine in Pakistan, the extent to which cold chain management systems comply with the WHO requirements, to ascertain how end users handle cold chain of drug (Insulin) along the supply chain ,to examine the role of regulatory authorities in enforcing regulatory standards and to build recommendations for implementation.</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Methodology:</w:t>
      </w:r>
      <w:r w:rsidRPr="00711897">
        <w:rPr>
          <w:rFonts w:ascii="Times New Roman" w:hAnsi="Times New Roman" w:cs="Times New Roman"/>
          <w:color w:val="000000"/>
          <w:sz w:val="24"/>
          <w:szCs w:val="24"/>
        </w:rPr>
        <w:t xml:space="preserve"> The methodology used in collecting the research data was descriptive survey with personally administered questionnaires and visual observation made to corroborate practices, processes and procedures. Purposive non-probability sampling was used to identify cold storage facilities that stock cold chain medicines. Study population consisted of registered cold chain pharmaceutical distributors, wholesale cold chain storage facilities, registered retail pharmacy, hospital pharmacy (public and private), cold chain storage facilities and diabetic patients who attend clinic at various hospitals. The 217 respondents comprised of 5 supply chain managers and 62 employees from procurement and stores department of five registered cold chain pharmaceutical distributors. Sampling period extended from 1 Jan to 8 Jul 2015.</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Results:</w:t>
      </w:r>
      <w:r w:rsidRPr="00711897">
        <w:rPr>
          <w:rFonts w:ascii="Times New Roman" w:hAnsi="Times New Roman" w:cs="Times New Roman"/>
          <w:color w:val="000000"/>
          <w:sz w:val="24"/>
          <w:szCs w:val="24"/>
        </w:rPr>
        <w:t xml:space="preserve"> Up to 52% of respondents confirmed poor validation and qualification of storage facilities and monitoring devices. Nearly 41% organizations lacked different storage equipment for different vaccines compromising quality. Specialized vehicles for transport of cold chain items do not even exist in 52% of the firms. Most equipment used in handling cold chain items are not regularly checked and serviced according to 52% of the respondents, hence not technically compliant.</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 xml:space="preserve">Conclusion: </w:t>
      </w:r>
      <w:r w:rsidRPr="00711897">
        <w:rPr>
          <w:rFonts w:ascii="Times New Roman" w:hAnsi="Times New Roman" w:cs="Times New Roman"/>
          <w:color w:val="000000"/>
          <w:sz w:val="24"/>
          <w:szCs w:val="24"/>
        </w:rPr>
        <w:t>To ensure product quality, efficacy, potency and public safety of cold chain medicines a quality management system, proper storage facilities, qualified and  competent personnel, appropriate transport, a constant power supply, a well-informed consumer, an independent regulatory authority and efficient management of information on the product along the supply chain through documentation for traceability is essential.</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 xml:space="preserve">Keywords: </w:t>
      </w:r>
      <w:r w:rsidRPr="00711897">
        <w:rPr>
          <w:rFonts w:ascii="Times New Roman" w:hAnsi="Times New Roman" w:cs="Times New Roman"/>
          <w:color w:val="000000"/>
          <w:sz w:val="24"/>
          <w:szCs w:val="24"/>
        </w:rPr>
        <w:t>Cold chain, Logistics, Pharmaceuticals, Safety.</w:t>
      </w:r>
    </w:p>
    <w:p w:rsidR="000C5394" w:rsidRPr="004C0AD2" w:rsidRDefault="000C5394" w:rsidP="008E7B59">
      <w:pPr>
        <w:spacing w:before="120" w:after="120" w:line="240" w:lineRule="auto"/>
        <w:jc w:val="both"/>
      </w:pPr>
      <w:r w:rsidRPr="004C0AD2">
        <w:br w:type="page"/>
      </w:r>
    </w:p>
    <w:p w:rsidR="000C5394" w:rsidRPr="004C0AD2" w:rsidRDefault="000C5394" w:rsidP="008E7B59">
      <w:pPr>
        <w:pStyle w:val="Heading2"/>
        <w:spacing w:before="120" w:line="240" w:lineRule="auto"/>
        <w:jc w:val="both"/>
      </w:pPr>
      <w:bookmarkStart w:id="480" w:name="_Toc524015346"/>
      <w:bookmarkStart w:id="481" w:name="_Toc524968746"/>
      <w:r w:rsidRPr="004C0AD2">
        <w:lastRenderedPageBreak/>
        <w:t>Abstract ID-2104</w:t>
      </w:r>
      <w:bookmarkEnd w:id="480"/>
      <w:bookmarkEnd w:id="481"/>
    </w:p>
    <w:p w:rsidR="000C5394" w:rsidRPr="004C0AD2" w:rsidRDefault="000C5394" w:rsidP="008E7B59">
      <w:pPr>
        <w:pStyle w:val="Heading3"/>
        <w:spacing w:before="120" w:line="240" w:lineRule="auto"/>
        <w:jc w:val="both"/>
      </w:pPr>
      <w:bookmarkStart w:id="482" w:name="_Toc524015347"/>
      <w:bookmarkStart w:id="483" w:name="_Toc524968747"/>
      <w:r w:rsidRPr="004C0AD2">
        <w:t>Sero</w:t>
      </w:r>
      <w:r>
        <w:t>-</w:t>
      </w:r>
      <w:r w:rsidRPr="004C0AD2">
        <w:t>surveillance of Measles Virus amongst Vaccinated Children of a Rural Population of Sindh Pakistan</w:t>
      </w:r>
      <w:bookmarkEnd w:id="482"/>
      <w:bookmarkEnd w:id="483"/>
    </w:p>
    <w:p w:rsidR="000C5394" w:rsidRDefault="000C5394" w:rsidP="008E7B59">
      <w:pPr>
        <w:spacing w:before="120" w:after="120" w:line="240" w:lineRule="auto"/>
        <w:rPr>
          <w:rFonts w:ascii="Times New Roman" w:hAnsi="Times New Roman" w:cs="Times New Roman"/>
          <w:sz w:val="24"/>
          <w:szCs w:val="24"/>
        </w:rPr>
      </w:pPr>
      <w:r w:rsidRPr="004C0AD2">
        <w:rPr>
          <w:rFonts w:ascii="Times New Roman" w:hAnsi="Times New Roman" w:cs="Times New Roman"/>
          <w:sz w:val="24"/>
          <w:szCs w:val="24"/>
        </w:rPr>
        <w:t>Zeb Hussain,Asif</w:t>
      </w:r>
      <w:r w:rsidR="00A13A57">
        <w:rPr>
          <w:rFonts w:ascii="Times New Roman" w:hAnsi="Times New Roman" w:cs="Times New Roman"/>
          <w:sz w:val="24"/>
          <w:szCs w:val="24"/>
        </w:rPr>
        <w:t xml:space="preserve"> </w:t>
      </w:r>
      <w:r w:rsidRPr="004C0AD2">
        <w:rPr>
          <w:rFonts w:ascii="Times New Roman" w:hAnsi="Times New Roman" w:cs="Times New Roman"/>
          <w:sz w:val="24"/>
          <w:szCs w:val="24"/>
        </w:rPr>
        <w:t>Qureshi,Shaheen</w:t>
      </w:r>
      <w:r w:rsidR="00A13A57">
        <w:rPr>
          <w:rFonts w:ascii="Times New Roman" w:hAnsi="Times New Roman" w:cs="Times New Roman"/>
          <w:sz w:val="24"/>
          <w:szCs w:val="24"/>
        </w:rPr>
        <w:t xml:space="preserve"> </w:t>
      </w:r>
      <w:r w:rsidRPr="004C0AD2">
        <w:rPr>
          <w:rFonts w:ascii="Times New Roman" w:hAnsi="Times New Roman" w:cs="Times New Roman"/>
          <w:sz w:val="24"/>
          <w:szCs w:val="24"/>
        </w:rPr>
        <w:t>Sharafat</w:t>
      </w:r>
    </w:p>
    <w:p w:rsidR="00E96D31" w:rsidRPr="004C0AD2" w:rsidRDefault="00E96D31"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Dow Univesity of Health Sciences, Karachi</w:t>
      </w:r>
    </w:p>
    <w:p w:rsidR="000C5394" w:rsidRPr="004C0AD2" w:rsidRDefault="000C5394" w:rsidP="008E7B59">
      <w:pPr>
        <w:pStyle w:val="NoSpacing"/>
        <w:spacing w:before="120" w:after="120"/>
        <w:jc w:val="both"/>
        <w:rPr>
          <w:rFonts w:cs="Times New Roman"/>
        </w:rPr>
      </w:pPr>
    </w:p>
    <w:p w:rsidR="000C5394" w:rsidRPr="004C0AD2" w:rsidRDefault="000C5394" w:rsidP="008E7B59">
      <w:pPr>
        <w:pStyle w:val="NoSpacing"/>
        <w:spacing w:before="120" w:after="120"/>
        <w:jc w:val="both"/>
        <w:rPr>
          <w:rFonts w:cs="Times New Roman"/>
          <w:szCs w:val="24"/>
        </w:rPr>
      </w:pPr>
      <w:r w:rsidRPr="004C0AD2">
        <w:rPr>
          <w:rFonts w:cs="Times New Roman"/>
          <w:b/>
          <w:szCs w:val="24"/>
        </w:rPr>
        <w:t xml:space="preserve">Background: </w:t>
      </w:r>
      <w:r w:rsidRPr="004C0AD2">
        <w:rPr>
          <w:rFonts w:cs="Times New Roman"/>
          <w:color w:val="000000"/>
          <w:szCs w:val="24"/>
        </w:rPr>
        <w:t>Measles is a contagious viral infection common in childhood. Vaccination against measles is included in the expanded program of immunization (EPI). However, and alarmingly, a high mortality rate is observed due to measles infection in Pakistan. Moreover a recent outbreak of measles in various areas of Pakistan further highlights the problem. It is therefore important to investigate measles specific IgG (antibody) levels in our population.</w:t>
      </w:r>
    </w:p>
    <w:p w:rsidR="000C5394" w:rsidRPr="004C0AD2" w:rsidRDefault="000C5394" w:rsidP="008E7B59">
      <w:pPr>
        <w:pStyle w:val="NoSpacing"/>
        <w:spacing w:before="120" w:after="120"/>
        <w:jc w:val="both"/>
        <w:rPr>
          <w:rFonts w:cs="Times New Roman"/>
          <w:szCs w:val="24"/>
        </w:rPr>
      </w:pPr>
      <w:r w:rsidRPr="004C0AD2">
        <w:rPr>
          <w:rFonts w:cs="Times New Roman"/>
          <w:b/>
          <w:szCs w:val="24"/>
        </w:rPr>
        <w:t xml:space="preserve">Objective: </w:t>
      </w:r>
      <w:r w:rsidRPr="004C0AD2">
        <w:rPr>
          <w:rFonts w:cs="Times New Roman"/>
          <w:szCs w:val="24"/>
        </w:rPr>
        <w:t>To quantify measles specific IgG antibodies amongst vaccinated children in District QamberShahdadkot, Sindh.</w:t>
      </w:r>
    </w:p>
    <w:p w:rsidR="000C5394" w:rsidRPr="004C0AD2" w:rsidRDefault="000C5394" w:rsidP="008E7B59">
      <w:pPr>
        <w:pStyle w:val="NoSpacing"/>
        <w:spacing w:before="120" w:after="120"/>
        <w:jc w:val="both"/>
        <w:rPr>
          <w:rFonts w:cs="Times New Roman"/>
          <w:szCs w:val="24"/>
        </w:rPr>
      </w:pPr>
      <w:r w:rsidRPr="004C0AD2">
        <w:rPr>
          <w:rFonts w:cs="Times New Roman"/>
          <w:b/>
          <w:szCs w:val="24"/>
        </w:rPr>
        <w:t xml:space="preserve">Methodology: </w:t>
      </w:r>
      <w:r w:rsidRPr="004C0AD2">
        <w:rPr>
          <w:rFonts w:cs="Times New Roman"/>
          <w:szCs w:val="24"/>
        </w:rPr>
        <w:t>This cross-sectional study was conducted at the Microbiology section of the Dow-Diagnostic-Research-and-Reference-Laboratory (DDRRL), DUHS after Institutional Review Board approval (IRB-516/DUHS/-14) during August-December-2014. A total of 173 participants (residents of district QamberShahdadkot, Sindh) aged between 1-5 years were recruited in the study. Blood samples were collected as per standard phlebotomy guidelines. Blood was stored at 4</w:t>
      </w:r>
      <w:r w:rsidRPr="004C0AD2">
        <w:rPr>
          <w:rFonts w:cs="Times New Roman"/>
          <w:szCs w:val="24"/>
          <w:vertAlign w:val="superscript"/>
        </w:rPr>
        <w:t>o</w:t>
      </w:r>
      <w:r w:rsidRPr="004C0AD2">
        <w:rPr>
          <w:rFonts w:cs="Times New Roman"/>
          <w:szCs w:val="24"/>
        </w:rPr>
        <w:t>C overnight. Samples were subsequently spun at a speed of 10000rpm to separate sera, which were divided into small aliquots to be frozen at -20</w:t>
      </w:r>
      <w:r w:rsidRPr="004C0AD2">
        <w:rPr>
          <w:rFonts w:cs="Times New Roman"/>
          <w:szCs w:val="24"/>
          <w:vertAlign w:val="superscript"/>
        </w:rPr>
        <w:t>o</w:t>
      </w:r>
      <w:r w:rsidRPr="004C0AD2">
        <w:rPr>
          <w:rFonts w:cs="Times New Roman"/>
          <w:szCs w:val="24"/>
        </w:rPr>
        <w:t>C. Frozen sera were transported to the DDRRL on dry ice. Measles specific IgG (antibody) titers were quantified using enzyme linked immunosorbant assay (ELISA).</w:t>
      </w:r>
    </w:p>
    <w:p w:rsidR="000C5394" w:rsidRPr="004C0AD2" w:rsidRDefault="000C5394" w:rsidP="008E7B59">
      <w:pPr>
        <w:pStyle w:val="NoSpacing"/>
        <w:spacing w:before="120" w:after="120"/>
        <w:jc w:val="both"/>
        <w:rPr>
          <w:rFonts w:cs="Times New Roman"/>
          <w:szCs w:val="24"/>
        </w:rPr>
      </w:pPr>
      <w:r w:rsidRPr="004C0AD2">
        <w:rPr>
          <w:rFonts w:cs="Times New Roman"/>
          <w:b/>
          <w:szCs w:val="24"/>
        </w:rPr>
        <w:t xml:space="preserve">Results: </w:t>
      </w:r>
      <w:r w:rsidRPr="004C0AD2">
        <w:rPr>
          <w:rFonts w:cs="Times New Roman"/>
          <w:szCs w:val="24"/>
        </w:rPr>
        <w:t xml:space="preserve">Blood was collected from a total of 173 individuals ranging between 1-5 years of age. Of these, a total of 88 participants were males and 85 were females. Of the 173 investigated samples, only 53 (30.6%) showed protective IgG titers against measles while 120 (69%) were sero-negative. Measles specific IgG antibodies titers were higher in female participants compared to the males. </w:t>
      </w:r>
    </w:p>
    <w:p w:rsidR="000C5394" w:rsidRPr="004C0AD2" w:rsidRDefault="000C5394" w:rsidP="008E7B59">
      <w:pPr>
        <w:pStyle w:val="NoSpacing"/>
        <w:spacing w:before="120" w:after="120"/>
        <w:jc w:val="both"/>
        <w:rPr>
          <w:rFonts w:cs="Times New Roman"/>
          <w:szCs w:val="24"/>
        </w:rPr>
      </w:pPr>
      <w:r w:rsidRPr="004C0AD2">
        <w:rPr>
          <w:rFonts w:cs="Times New Roman"/>
          <w:b/>
          <w:szCs w:val="24"/>
        </w:rPr>
        <w:t xml:space="preserve">Conclusion:  </w:t>
      </w:r>
      <w:r w:rsidRPr="004C0AD2">
        <w:rPr>
          <w:rFonts w:cs="Times New Roman"/>
          <w:szCs w:val="24"/>
        </w:rPr>
        <w:t>Our data demonstrate that a substantial percentage of vaccinated children in district Qamber-Shahdadkot did not have protective antibody titers against measles. It is therefore extremely important to investigate measles specific IgG levels in various parts of Pakistan in order to implement appropriate protective measures.</w:t>
      </w:r>
    </w:p>
    <w:p w:rsidR="000C5394" w:rsidRPr="004C0AD2" w:rsidRDefault="000C5394" w:rsidP="008E7B59">
      <w:pPr>
        <w:pStyle w:val="NoSpacing"/>
        <w:spacing w:before="120" w:after="120"/>
        <w:jc w:val="both"/>
        <w:rPr>
          <w:rFonts w:cs="Times New Roman"/>
          <w:szCs w:val="24"/>
        </w:rPr>
      </w:pPr>
      <w:r w:rsidRPr="004C0AD2">
        <w:rPr>
          <w:rFonts w:cs="Times New Roman"/>
          <w:b/>
          <w:szCs w:val="24"/>
        </w:rPr>
        <w:t>Keywords:</w:t>
      </w:r>
      <w:r w:rsidRPr="004C0AD2">
        <w:rPr>
          <w:rFonts w:cs="Times New Roman"/>
          <w:szCs w:val="24"/>
        </w:rPr>
        <w:t>Sero-surveillance, Measles, Vaccinated children, Pakistan</w:t>
      </w:r>
      <w:r>
        <w:rPr>
          <w:rFonts w:cs="Times New Roman"/>
          <w:szCs w:val="24"/>
        </w:rPr>
        <w:t>.</w:t>
      </w:r>
    </w:p>
    <w:p w:rsidR="000C5394" w:rsidRPr="004C0AD2" w:rsidRDefault="000C5394" w:rsidP="008E7B59">
      <w:pPr>
        <w:spacing w:before="120" w:after="120" w:line="240" w:lineRule="auto"/>
        <w:jc w:val="both"/>
        <w:rPr>
          <w:rFonts w:ascii="Times New Roman" w:hAnsi="Times New Roman" w:cs="Times New Roman"/>
        </w:rPr>
      </w:pPr>
    </w:p>
    <w:p w:rsidR="000C5394" w:rsidRPr="004C0AD2" w:rsidRDefault="000C5394" w:rsidP="008E7B59">
      <w:pPr>
        <w:spacing w:before="120" w:after="120" w:line="240" w:lineRule="auto"/>
        <w:jc w:val="both"/>
        <w:rPr>
          <w:rFonts w:ascii="Times New Roman" w:hAnsi="Times New Roman" w:cs="Times New Roman"/>
          <w:b/>
          <w:bCs/>
          <w:color w:val="222222"/>
          <w:sz w:val="24"/>
          <w:szCs w:val="24"/>
        </w:rPr>
      </w:pPr>
      <w:r w:rsidRPr="004C0AD2">
        <w:rPr>
          <w:rFonts w:ascii="Times New Roman" w:hAnsi="Times New Roman" w:cs="Times New Roman"/>
          <w:b/>
          <w:bCs/>
          <w:color w:val="222222"/>
          <w:sz w:val="24"/>
          <w:szCs w:val="24"/>
        </w:rPr>
        <w:br w:type="page"/>
      </w:r>
    </w:p>
    <w:p w:rsidR="000C5394" w:rsidRPr="004C0AD2" w:rsidRDefault="000C5394" w:rsidP="008E7B59">
      <w:pPr>
        <w:pStyle w:val="Heading2"/>
        <w:spacing w:before="120" w:line="240" w:lineRule="auto"/>
        <w:jc w:val="both"/>
      </w:pPr>
      <w:bookmarkStart w:id="484" w:name="_Toc524015348"/>
      <w:bookmarkStart w:id="485" w:name="_Toc524968748"/>
      <w:r w:rsidRPr="004C0AD2">
        <w:lastRenderedPageBreak/>
        <w:t>Abstract ID-2109</w:t>
      </w:r>
      <w:bookmarkEnd w:id="484"/>
      <w:bookmarkEnd w:id="485"/>
    </w:p>
    <w:p w:rsidR="000C5394" w:rsidRPr="004C0AD2" w:rsidRDefault="000C5394" w:rsidP="008E7B59">
      <w:pPr>
        <w:pStyle w:val="Heading3"/>
        <w:spacing w:before="120" w:line="240" w:lineRule="auto"/>
        <w:jc w:val="both"/>
      </w:pPr>
      <w:bookmarkStart w:id="486" w:name="_Toc524015349"/>
      <w:bookmarkStart w:id="487" w:name="_Toc524968749"/>
      <w:r w:rsidRPr="004C0AD2">
        <w:t>Evaluation of Tuberculosis Surveillance System in District Peshawar, Khyber Pakhtunkhwa Pakistan (KPK), 2017</w:t>
      </w:r>
      <w:bookmarkEnd w:id="486"/>
      <w:bookmarkEnd w:id="487"/>
    </w:p>
    <w:p w:rsidR="000C5394" w:rsidRDefault="000C5394"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Shabnam Khawas, </w:t>
      </w:r>
      <w:r w:rsidRPr="004C0AD2">
        <w:rPr>
          <w:rFonts w:ascii="Times New Roman" w:hAnsi="Times New Roman" w:cs="Times New Roman"/>
          <w:sz w:val="24"/>
          <w:szCs w:val="24"/>
        </w:rPr>
        <w:t>Wasif Shah</w:t>
      </w:r>
    </w:p>
    <w:p w:rsidR="007321B8" w:rsidRPr="004C0AD2" w:rsidRDefault="007321B8"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Health Department, Khyber Pakhtunkhaw</w:t>
      </w:r>
      <w:r w:rsidR="003B33E9">
        <w:rPr>
          <w:rFonts w:ascii="Times New Roman" w:hAnsi="Times New Roman" w:cs="Times New Roman"/>
          <w:sz w:val="24"/>
          <w:szCs w:val="24"/>
        </w:rPr>
        <w:t>a</w:t>
      </w:r>
    </w:p>
    <w:p w:rsidR="000C5394" w:rsidRPr="004C0AD2" w:rsidRDefault="000C5394" w:rsidP="008E7B59">
      <w:pPr>
        <w:spacing w:before="120" w:after="120" w:line="240" w:lineRule="auto"/>
        <w:jc w:val="both"/>
        <w:rPr>
          <w:rFonts w:ascii="Times New Roman" w:hAnsi="Times New Roman" w:cs="Times New Roman"/>
          <w:b/>
          <w:bCs/>
          <w:color w:val="000000"/>
          <w:sz w:val="24"/>
          <w:szCs w:val="24"/>
        </w:rPr>
      </w:pPr>
    </w:p>
    <w:p w:rsidR="000C5394"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b/>
          <w:bCs/>
          <w:color w:val="000000"/>
          <w:sz w:val="24"/>
          <w:szCs w:val="24"/>
        </w:rPr>
        <w:t>Background:</w:t>
      </w:r>
      <w:r w:rsidRPr="004C0AD2">
        <w:rPr>
          <w:rFonts w:ascii="Times New Roman" w:hAnsi="Times New Roman" w:cs="Times New Roman"/>
          <w:color w:val="000000"/>
          <w:sz w:val="24"/>
          <w:szCs w:val="24"/>
        </w:rPr>
        <w:t xml:space="preserve"> Globally Tuberculosis (TB) is among ten leading cause of death. Pakistan among six countries which</w:t>
      </w:r>
      <w:r w:rsidR="003B33E9">
        <w:rPr>
          <w:rFonts w:ascii="Times New Roman" w:hAnsi="Times New Roman" w:cs="Times New Roman"/>
          <w:color w:val="000000"/>
          <w:sz w:val="24"/>
          <w:szCs w:val="24"/>
        </w:rPr>
        <w:t xml:space="preserve"> is</w:t>
      </w:r>
      <w:r w:rsidRPr="004C0AD2">
        <w:rPr>
          <w:rFonts w:ascii="Times New Roman" w:hAnsi="Times New Roman" w:cs="Times New Roman"/>
          <w:color w:val="000000"/>
          <w:sz w:val="24"/>
          <w:szCs w:val="24"/>
        </w:rPr>
        <w:t xml:space="preserve"> contributing 60% of global TB burden with an incidence, prevalence </w:t>
      </w:r>
      <w:r>
        <w:rPr>
          <w:rFonts w:ascii="Times New Roman" w:hAnsi="Times New Roman" w:cs="Times New Roman"/>
          <w:color w:val="000000"/>
          <w:sz w:val="24"/>
          <w:szCs w:val="24"/>
        </w:rPr>
        <w:t>and</w:t>
      </w:r>
      <w:r w:rsidRPr="004C0AD2">
        <w:rPr>
          <w:rFonts w:ascii="Times New Roman" w:hAnsi="Times New Roman" w:cs="Times New Roman"/>
          <w:color w:val="000000"/>
          <w:sz w:val="24"/>
          <w:szCs w:val="24"/>
        </w:rPr>
        <w:t xml:space="preserve"> mortality rate of 270/100,000, 341/100,000, 27/100,000</w:t>
      </w:r>
      <w:r>
        <w:rPr>
          <w:rFonts w:ascii="Times New Roman" w:hAnsi="Times New Roman" w:cs="Times New Roman"/>
          <w:color w:val="000000"/>
          <w:sz w:val="24"/>
          <w:szCs w:val="24"/>
        </w:rPr>
        <w:t>,</w:t>
      </w:r>
      <w:r w:rsidRPr="004C0AD2">
        <w:rPr>
          <w:rFonts w:ascii="Times New Roman" w:hAnsi="Times New Roman" w:cs="Times New Roman"/>
          <w:color w:val="000000"/>
          <w:sz w:val="24"/>
          <w:szCs w:val="24"/>
        </w:rPr>
        <w:t xml:space="preserve"> respectively. In 2016, TB incidence in KPK province was 148/100</w:t>
      </w:r>
      <w:r>
        <w:rPr>
          <w:rFonts w:ascii="Times New Roman" w:hAnsi="Times New Roman" w:cs="Times New Roman"/>
          <w:color w:val="000000"/>
          <w:sz w:val="24"/>
          <w:szCs w:val="24"/>
        </w:rPr>
        <w:t>,</w:t>
      </w:r>
      <w:r w:rsidRPr="004C0AD2">
        <w:rPr>
          <w:rFonts w:ascii="Times New Roman" w:hAnsi="Times New Roman" w:cs="Times New Roman"/>
          <w:color w:val="000000"/>
          <w:sz w:val="24"/>
          <w:szCs w:val="24"/>
        </w:rPr>
        <w:t>000. National Tuberculosis Program (NTP) is the main custodian working in close integration with public, parastatal and private health care facilities through Public Private Mix partnership (PPM). Surveillance evaluation</w:t>
      </w:r>
      <w:r w:rsidR="003B33E9">
        <w:rPr>
          <w:rFonts w:ascii="Times New Roman" w:hAnsi="Times New Roman" w:cs="Times New Roman"/>
          <w:color w:val="000000"/>
          <w:sz w:val="24"/>
          <w:szCs w:val="24"/>
        </w:rPr>
        <w:t xml:space="preserve"> was</w:t>
      </w:r>
      <w:r w:rsidRPr="004C0AD2">
        <w:rPr>
          <w:rFonts w:ascii="Times New Roman" w:hAnsi="Times New Roman" w:cs="Times New Roman"/>
          <w:color w:val="000000"/>
          <w:sz w:val="24"/>
          <w:szCs w:val="24"/>
        </w:rPr>
        <w:t xml:space="preserve"> done to identify strengt</w:t>
      </w:r>
      <w:r>
        <w:rPr>
          <w:rFonts w:ascii="Times New Roman" w:hAnsi="Times New Roman" w:cs="Times New Roman"/>
          <w:color w:val="000000"/>
          <w:sz w:val="24"/>
          <w:szCs w:val="24"/>
        </w:rPr>
        <w:t xml:space="preserve">hs and weakness of the system. </w:t>
      </w:r>
    </w:p>
    <w:p w:rsidR="000C5394"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b/>
          <w:bCs/>
          <w:color w:val="000000"/>
          <w:sz w:val="24"/>
          <w:szCs w:val="24"/>
        </w:rPr>
        <w:t>Methods:</w:t>
      </w:r>
      <w:r w:rsidRPr="004C0AD2">
        <w:rPr>
          <w:rFonts w:ascii="Times New Roman" w:hAnsi="Times New Roman" w:cs="Times New Roman"/>
          <w:color w:val="000000"/>
          <w:sz w:val="24"/>
          <w:szCs w:val="24"/>
        </w:rPr>
        <w:t xml:space="preserve"> Descriptive study was conducted i</w:t>
      </w:r>
      <w:r>
        <w:rPr>
          <w:rFonts w:ascii="Times New Roman" w:hAnsi="Times New Roman" w:cs="Times New Roman"/>
          <w:color w:val="000000"/>
          <w:sz w:val="24"/>
          <w:szCs w:val="24"/>
        </w:rPr>
        <w:t>n District Peshawar from April-</w:t>
      </w:r>
      <w:r w:rsidRPr="004C0AD2">
        <w:rPr>
          <w:rFonts w:ascii="Times New Roman" w:hAnsi="Times New Roman" w:cs="Times New Roman"/>
          <w:color w:val="000000"/>
          <w:sz w:val="24"/>
          <w:szCs w:val="24"/>
        </w:rPr>
        <w:t xml:space="preserve">Jun 2017. Information of system objectives, operation and resources were gathered by literature review, patient record review and interviews from identified stakeholders. System surveillance evaluation done by using Center of Disease Control (CDC) updated guidelines for surveillance evaluation. Each attribute was assessed and rated as good, average and poor on the basis score obtained. </w:t>
      </w:r>
    </w:p>
    <w:p w:rsidR="000C5394"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b/>
          <w:bCs/>
          <w:color w:val="000000"/>
          <w:sz w:val="24"/>
          <w:szCs w:val="24"/>
        </w:rPr>
        <w:t>Results:</w:t>
      </w:r>
      <w:r w:rsidRPr="004C0AD2">
        <w:rPr>
          <w:rFonts w:ascii="Times New Roman" w:hAnsi="Times New Roman" w:cs="Times New Roman"/>
          <w:color w:val="000000"/>
          <w:sz w:val="24"/>
          <w:szCs w:val="24"/>
        </w:rPr>
        <w:t xml:space="preserve"> System found good in simplicity due to standard cases definition and TB-Management Information system (TB-eMIS) for data collection, analysis and dissemination. System found unable to incorporate new health events has made system flexibility average. Multiple complex reporting tools has made the data quality average. Staff was highly motivated in sharing complete system information, making system acceptability good. Timeliness and representativeness were found poor due to quarterly reporting system from 26 sentinel sites for 4.2 million population and delay in outbreak response. System stability was found average as supported by donors. Sensitivity and Predictive Value P</w:t>
      </w:r>
      <w:r>
        <w:rPr>
          <w:rFonts w:ascii="Times New Roman" w:hAnsi="Times New Roman" w:cs="Times New Roman"/>
          <w:color w:val="000000"/>
          <w:sz w:val="24"/>
          <w:szCs w:val="24"/>
        </w:rPr>
        <w:t>ositive (PVP) were found 89.9% and</w:t>
      </w:r>
      <w:r w:rsidRPr="004C0AD2">
        <w:rPr>
          <w:rFonts w:ascii="Times New Roman" w:hAnsi="Times New Roman" w:cs="Times New Roman"/>
          <w:color w:val="000000"/>
          <w:sz w:val="24"/>
          <w:szCs w:val="24"/>
        </w:rPr>
        <w:t xml:space="preserve"> 12% respectively.</w:t>
      </w:r>
    </w:p>
    <w:p w:rsidR="000C5394"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b/>
          <w:bCs/>
          <w:color w:val="000000"/>
          <w:sz w:val="24"/>
          <w:szCs w:val="24"/>
        </w:rPr>
        <w:t xml:space="preserve">Conclusion: </w:t>
      </w:r>
      <w:r w:rsidRPr="004C0AD2">
        <w:rPr>
          <w:rFonts w:ascii="Times New Roman" w:hAnsi="Times New Roman" w:cs="Times New Roman"/>
          <w:color w:val="000000"/>
          <w:sz w:val="24"/>
          <w:szCs w:val="24"/>
        </w:rPr>
        <w:t xml:space="preserve"> Except timeliness, representativeness and PVP, other system attributes were found to be good and average. BMUs should be established at each primary health facility with up</w:t>
      </w:r>
      <w:r>
        <w:rPr>
          <w:rFonts w:ascii="Times New Roman" w:hAnsi="Times New Roman" w:cs="Times New Roman"/>
          <w:color w:val="000000"/>
          <w:sz w:val="24"/>
          <w:szCs w:val="24"/>
        </w:rPr>
        <w:t>dated diagnostic tools. Weekly and</w:t>
      </w:r>
      <w:r w:rsidRPr="004C0AD2">
        <w:rPr>
          <w:rFonts w:ascii="Times New Roman" w:hAnsi="Times New Roman" w:cs="Times New Roman"/>
          <w:color w:val="000000"/>
          <w:sz w:val="24"/>
          <w:szCs w:val="24"/>
        </w:rPr>
        <w:t xml:space="preserve"> monthly reporting system will improve timeliness. For system stability government ownership is recommended with close integration of </w:t>
      </w:r>
      <w:r>
        <w:rPr>
          <w:rFonts w:ascii="Times New Roman" w:hAnsi="Times New Roman" w:cs="Times New Roman"/>
          <w:color w:val="000000"/>
          <w:sz w:val="24"/>
          <w:szCs w:val="24"/>
        </w:rPr>
        <w:t>all public and private sectors.</w:t>
      </w:r>
    </w:p>
    <w:p w:rsidR="000C5394" w:rsidRPr="004C0AD2"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b/>
          <w:bCs/>
          <w:color w:val="000000"/>
          <w:sz w:val="24"/>
          <w:szCs w:val="24"/>
        </w:rPr>
        <w:t>Keywords:</w:t>
      </w:r>
      <w:r w:rsidRPr="004C0AD2">
        <w:rPr>
          <w:rFonts w:ascii="Times New Roman" w:hAnsi="Times New Roman" w:cs="Times New Roman"/>
          <w:color w:val="000000"/>
          <w:sz w:val="24"/>
          <w:szCs w:val="24"/>
        </w:rPr>
        <w:t xml:space="preserve">  Tuberculosis, Surveillance, Evaluation</w:t>
      </w:r>
      <w:r>
        <w:rPr>
          <w:rFonts w:ascii="Times New Roman" w:hAnsi="Times New Roman" w:cs="Times New Roman"/>
          <w:color w:val="000000"/>
          <w:sz w:val="24"/>
          <w:szCs w:val="24"/>
        </w:rPr>
        <w:t>.</w:t>
      </w:r>
    </w:p>
    <w:p w:rsidR="000C5394" w:rsidRPr="004C0AD2"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sz w:val="24"/>
          <w:szCs w:val="24"/>
        </w:rPr>
        <w:br w:type="page"/>
      </w:r>
    </w:p>
    <w:p w:rsidR="000C5394" w:rsidRPr="004C0AD2" w:rsidRDefault="000C5394" w:rsidP="008E7B59">
      <w:pPr>
        <w:pStyle w:val="Heading2"/>
        <w:spacing w:before="120" w:line="240" w:lineRule="auto"/>
        <w:jc w:val="both"/>
      </w:pPr>
      <w:bookmarkStart w:id="488" w:name="_Toc524015350"/>
      <w:bookmarkStart w:id="489" w:name="_Toc524968750"/>
      <w:r w:rsidRPr="004C0AD2">
        <w:lastRenderedPageBreak/>
        <w:t>Abstract ID-2117</w:t>
      </w:r>
      <w:bookmarkEnd w:id="488"/>
      <w:bookmarkEnd w:id="489"/>
    </w:p>
    <w:p w:rsidR="000C5394" w:rsidRPr="004C0AD2" w:rsidRDefault="000C5394" w:rsidP="008E7B59">
      <w:pPr>
        <w:pStyle w:val="Heading3"/>
        <w:spacing w:before="120" w:line="240" w:lineRule="auto"/>
        <w:jc w:val="both"/>
      </w:pPr>
      <w:bookmarkStart w:id="490" w:name="_Toc524015351"/>
      <w:bookmarkStart w:id="491" w:name="_Toc524968751"/>
      <w:r w:rsidRPr="004C0AD2">
        <w:t>Attitude of Medical Students of Rawalpindi Medical University towards Doctor-Patient Relationship</w:t>
      </w:r>
      <w:bookmarkEnd w:id="490"/>
      <w:bookmarkEnd w:id="491"/>
    </w:p>
    <w:p w:rsidR="000C5394" w:rsidRDefault="000C5394" w:rsidP="008E7B59">
      <w:pPr>
        <w:spacing w:before="120" w:after="120" w:line="240" w:lineRule="auto"/>
        <w:rPr>
          <w:rFonts w:ascii="Times New Roman" w:hAnsi="Times New Roman" w:cs="Times New Roman"/>
          <w:sz w:val="24"/>
          <w:szCs w:val="24"/>
        </w:rPr>
      </w:pPr>
      <w:r w:rsidRPr="004C0AD2">
        <w:rPr>
          <w:rFonts w:ascii="Times New Roman" w:hAnsi="Times New Roman" w:cs="Times New Roman"/>
          <w:sz w:val="24"/>
          <w:szCs w:val="24"/>
        </w:rPr>
        <w:t>Laibah Safdar, Maira Kaleem,Afifa</w:t>
      </w:r>
      <w:r w:rsidR="00A13A57">
        <w:rPr>
          <w:rFonts w:ascii="Times New Roman" w:hAnsi="Times New Roman" w:cs="Times New Roman"/>
          <w:sz w:val="24"/>
          <w:szCs w:val="24"/>
        </w:rPr>
        <w:t xml:space="preserve"> </w:t>
      </w:r>
      <w:r w:rsidRPr="004C0AD2">
        <w:rPr>
          <w:rFonts w:ascii="Times New Roman" w:hAnsi="Times New Roman" w:cs="Times New Roman"/>
          <w:sz w:val="24"/>
          <w:szCs w:val="24"/>
        </w:rPr>
        <w:t>Kulsoom</w:t>
      </w:r>
    </w:p>
    <w:p w:rsidR="000D7828" w:rsidRPr="004C0AD2" w:rsidRDefault="000D7828"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Rawalpindi Medical University, Rawalpindi</w:t>
      </w:r>
    </w:p>
    <w:p w:rsidR="003B33E9" w:rsidRDefault="003B33E9" w:rsidP="008E7B59">
      <w:pPr>
        <w:spacing w:before="120" w:after="120" w:line="240" w:lineRule="auto"/>
        <w:jc w:val="both"/>
        <w:rPr>
          <w:rFonts w:ascii="Times New Roman" w:hAnsi="Times New Roman" w:cs="Times New Roman"/>
          <w:b/>
          <w:color w:val="000000"/>
          <w:sz w:val="24"/>
          <w:szCs w:val="24"/>
        </w:rPr>
      </w:pPr>
    </w:p>
    <w:p w:rsidR="000C5394" w:rsidRDefault="000C5394" w:rsidP="008E7B59">
      <w:pPr>
        <w:spacing w:before="120" w:after="120" w:line="240" w:lineRule="auto"/>
        <w:jc w:val="both"/>
        <w:rPr>
          <w:rFonts w:ascii="Times New Roman" w:hAnsi="Times New Roman" w:cs="Times New Roman"/>
          <w:color w:val="000000"/>
          <w:sz w:val="24"/>
          <w:szCs w:val="24"/>
        </w:rPr>
      </w:pPr>
      <w:r w:rsidRPr="003B353E">
        <w:rPr>
          <w:rFonts w:ascii="Times New Roman" w:hAnsi="Times New Roman" w:cs="Times New Roman"/>
          <w:b/>
          <w:color w:val="000000"/>
          <w:sz w:val="24"/>
          <w:szCs w:val="24"/>
        </w:rPr>
        <w:t>Background:</w:t>
      </w:r>
      <w:r w:rsidRPr="004C0AD2">
        <w:rPr>
          <w:rFonts w:ascii="Times New Roman" w:hAnsi="Times New Roman" w:cs="Times New Roman"/>
          <w:color w:val="000000"/>
          <w:sz w:val="24"/>
          <w:szCs w:val="24"/>
        </w:rPr>
        <w:t xml:space="preserve"> The importance of good doctor-patient relationship in causing greater patient satisfaction, their compliance to the treatment and ultimately a better prognosis is undeniable. Attitude towards doctor-patient relationship can be patient-centered or disease and doctor-centered.</w:t>
      </w:r>
    </w:p>
    <w:p w:rsidR="000C5394"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b/>
          <w:color w:val="000000"/>
          <w:sz w:val="24"/>
          <w:szCs w:val="24"/>
        </w:rPr>
        <w:t>Objective:</w:t>
      </w:r>
      <w:r w:rsidRPr="004C0AD2">
        <w:rPr>
          <w:rFonts w:ascii="Times New Roman" w:hAnsi="Times New Roman" w:cs="Times New Roman"/>
          <w:color w:val="000000"/>
          <w:sz w:val="24"/>
          <w:szCs w:val="24"/>
        </w:rPr>
        <w:t xml:space="preserve"> The objective of this study was to assess the attitude of medical students of towards doctor-patient relationship using Patient-Practitioner Orientation Scale (PPOS), and to compare the mean PPOS scores of these students on the basis of academic year and gender.</w:t>
      </w:r>
    </w:p>
    <w:p w:rsidR="000C5394" w:rsidRDefault="000C5394" w:rsidP="008E7B59">
      <w:pPr>
        <w:spacing w:before="120" w:after="120" w:line="240" w:lineRule="auto"/>
        <w:jc w:val="both"/>
        <w:rPr>
          <w:rFonts w:ascii="Times New Roman" w:hAnsi="Times New Roman" w:cs="Times New Roman"/>
          <w:color w:val="000000"/>
          <w:sz w:val="24"/>
          <w:szCs w:val="24"/>
        </w:rPr>
      </w:pPr>
      <w:r w:rsidRPr="00C93EBB">
        <w:rPr>
          <w:rFonts w:ascii="Times New Roman" w:hAnsi="Times New Roman" w:cs="Times New Roman"/>
          <w:b/>
          <w:color w:val="000000"/>
          <w:sz w:val="24"/>
          <w:szCs w:val="24"/>
        </w:rPr>
        <w:t>Methodology:</w:t>
      </w:r>
      <w:r w:rsidRPr="004C0AD2">
        <w:rPr>
          <w:rFonts w:ascii="Times New Roman" w:hAnsi="Times New Roman" w:cs="Times New Roman"/>
          <w:color w:val="000000"/>
          <w:sz w:val="24"/>
          <w:szCs w:val="24"/>
        </w:rPr>
        <w:t xml:space="preserve"> This cross-sectional study </w:t>
      </w:r>
      <w:r>
        <w:rPr>
          <w:rFonts w:ascii="Times New Roman" w:hAnsi="Times New Roman" w:cs="Times New Roman"/>
          <w:color w:val="000000"/>
          <w:sz w:val="24"/>
          <w:szCs w:val="24"/>
        </w:rPr>
        <w:t xml:space="preserve">was </w:t>
      </w:r>
      <w:r w:rsidRPr="004C0AD2">
        <w:rPr>
          <w:rFonts w:ascii="Times New Roman" w:hAnsi="Times New Roman" w:cs="Times New Roman"/>
          <w:color w:val="000000"/>
          <w:sz w:val="24"/>
          <w:szCs w:val="24"/>
        </w:rPr>
        <w:t xml:space="preserve">conducted over the course of one year in Rawalpindi Medical University (RMU). The inclusion criteria was MBBS students of RMU. </w:t>
      </w:r>
      <w:r>
        <w:rPr>
          <w:rFonts w:ascii="Times New Roman" w:hAnsi="Times New Roman" w:cs="Times New Roman"/>
          <w:color w:val="000000"/>
          <w:sz w:val="24"/>
          <w:szCs w:val="24"/>
        </w:rPr>
        <w:t>The</w:t>
      </w:r>
      <w:r w:rsidRPr="004C0AD2">
        <w:rPr>
          <w:rFonts w:ascii="Times New Roman" w:hAnsi="Times New Roman" w:cs="Times New Roman"/>
          <w:color w:val="000000"/>
          <w:sz w:val="24"/>
          <w:szCs w:val="24"/>
        </w:rPr>
        <w:t xml:space="preserve"> sample size was 250 students, </w:t>
      </w:r>
      <w:r>
        <w:rPr>
          <w:rFonts w:ascii="Times New Roman" w:hAnsi="Times New Roman" w:cs="Times New Roman"/>
          <w:color w:val="000000"/>
          <w:sz w:val="24"/>
          <w:szCs w:val="24"/>
        </w:rPr>
        <w:t>therefore</w:t>
      </w:r>
      <w:r w:rsidRPr="004C0AD2">
        <w:rPr>
          <w:rFonts w:ascii="Times New Roman" w:hAnsi="Times New Roman" w:cs="Times New Roman"/>
          <w:color w:val="000000"/>
          <w:sz w:val="24"/>
          <w:szCs w:val="24"/>
        </w:rPr>
        <w:t xml:space="preserve"> 50 students were taken from each of the five years by simple random sampling. Instrument employed for this study was the Patient-Practitioner Orientation Scale (PPOS). </w:t>
      </w:r>
    </w:p>
    <w:p w:rsidR="000C5394"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b/>
          <w:color w:val="000000"/>
          <w:sz w:val="24"/>
          <w:szCs w:val="24"/>
        </w:rPr>
        <w:t>Results:</w:t>
      </w:r>
      <w:r w:rsidRPr="004C0AD2">
        <w:rPr>
          <w:rFonts w:ascii="Times New Roman" w:hAnsi="Times New Roman" w:cs="Times New Roman"/>
          <w:color w:val="000000"/>
          <w:sz w:val="24"/>
          <w:szCs w:val="24"/>
        </w:rPr>
        <w:t xml:space="preserve"> Mean total PPOS score </w:t>
      </w:r>
      <w:r>
        <w:rPr>
          <w:rFonts w:ascii="Times New Roman" w:hAnsi="Times New Roman" w:cs="Times New Roman"/>
          <w:color w:val="000000"/>
          <w:sz w:val="24"/>
          <w:szCs w:val="24"/>
        </w:rPr>
        <w:t>of the complete sample was 3.73</w:t>
      </w:r>
      <w:r w:rsidRPr="004C0AD2">
        <w:rPr>
          <w:rFonts w:ascii="Times New Roman" w:hAnsi="Times New Roman" w:cs="Times New Roman"/>
          <w:color w:val="000000"/>
          <w:sz w:val="24"/>
          <w:szCs w:val="24"/>
        </w:rPr>
        <w:t xml:space="preserve">. Mean </w:t>
      </w:r>
      <w:r>
        <w:rPr>
          <w:rFonts w:ascii="Times New Roman" w:hAnsi="Times New Roman" w:cs="Times New Roman"/>
          <w:color w:val="000000"/>
          <w:sz w:val="24"/>
          <w:szCs w:val="24"/>
        </w:rPr>
        <w:t>Sharing subscale score was 3.45</w:t>
      </w:r>
      <w:r w:rsidRPr="004C0AD2">
        <w:rPr>
          <w:rFonts w:ascii="Times New Roman" w:hAnsi="Times New Roman" w:cs="Times New Roman"/>
          <w:color w:val="000000"/>
          <w:sz w:val="24"/>
          <w:szCs w:val="24"/>
        </w:rPr>
        <w:t xml:space="preserve"> and mean</w:t>
      </w:r>
      <w:r>
        <w:rPr>
          <w:rFonts w:ascii="Times New Roman" w:hAnsi="Times New Roman" w:cs="Times New Roman"/>
          <w:color w:val="000000"/>
          <w:sz w:val="24"/>
          <w:szCs w:val="24"/>
        </w:rPr>
        <w:t xml:space="preserve"> Caring subscale score was 4.00</w:t>
      </w:r>
      <w:r w:rsidRPr="004C0AD2">
        <w:rPr>
          <w:rFonts w:ascii="Times New Roman" w:hAnsi="Times New Roman" w:cs="Times New Roman"/>
          <w:color w:val="000000"/>
          <w:sz w:val="24"/>
          <w:szCs w:val="24"/>
        </w:rPr>
        <w:t>.</w:t>
      </w:r>
    </w:p>
    <w:p w:rsidR="000C5394"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b/>
          <w:color w:val="000000"/>
          <w:sz w:val="24"/>
          <w:szCs w:val="24"/>
        </w:rPr>
        <w:t xml:space="preserve">Conclusion: </w:t>
      </w:r>
      <w:r w:rsidRPr="004C0AD2">
        <w:rPr>
          <w:rFonts w:ascii="Times New Roman" w:hAnsi="Times New Roman" w:cs="Times New Roman"/>
          <w:color w:val="000000"/>
          <w:sz w:val="24"/>
          <w:szCs w:val="24"/>
        </w:rPr>
        <w:t>The attitude of RMU students towards doctor-patient relationship is slightly inclined towards patient-centeredness.</w:t>
      </w:r>
    </w:p>
    <w:p w:rsidR="000C5394" w:rsidRDefault="000C5394" w:rsidP="008E7B59">
      <w:pPr>
        <w:spacing w:before="120" w:after="120" w:line="240" w:lineRule="auto"/>
        <w:jc w:val="both"/>
        <w:rPr>
          <w:rFonts w:ascii="Times New Roman" w:hAnsi="Times New Roman" w:cs="Times New Roman"/>
          <w:color w:val="000000"/>
          <w:sz w:val="24"/>
          <w:szCs w:val="24"/>
        </w:rPr>
      </w:pPr>
      <w:r w:rsidRPr="0026744A">
        <w:rPr>
          <w:rFonts w:ascii="Times New Roman" w:hAnsi="Times New Roman" w:cs="Times New Roman"/>
          <w:b/>
          <w:color w:val="000000"/>
          <w:sz w:val="24"/>
          <w:szCs w:val="24"/>
        </w:rPr>
        <w:t>Recommendations:</w:t>
      </w:r>
      <w:r w:rsidRPr="004C0AD2">
        <w:rPr>
          <w:rFonts w:ascii="Times New Roman" w:hAnsi="Times New Roman" w:cs="Times New Roman"/>
          <w:color w:val="000000"/>
          <w:sz w:val="24"/>
          <w:szCs w:val="24"/>
        </w:rPr>
        <w:t xml:space="preserve"> Appropriate measures are needed to be taken to further improve this attitude of students. These measures include emphasis upon teaching doctor-patient relationship throughout the MBBS years and exposure of students to hospital environment since first year, so that they are adjusted to the hospital environment at an earlier stage and then can start working upon their attitude towards patients.</w:t>
      </w:r>
    </w:p>
    <w:p w:rsidR="000C5394"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b/>
          <w:bCs/>
          <w:color w:val="000000"/>
          <w:sz w:val="24"/>
          <w:szCs w:val="24"/>
        </w:rPr>
        <w:t>Keywords:</w:t>
      </w:r>
      <w:r w:rsidRPr="004C0AD2">
        <w:rPr>
          <w:rFonts w:ascii="Times New Roman" w:hAnsi="Times New Roman" w:cs="Times New Roman"/>
          <w:color w:val="000000"/>
          <w:sz w:val="24"/>
          <w:szCs w:val="24"/>
        </w:rPr>
        <w:t xml:space="preserve"> Doctor-patient relationship, Patient-centered, Medical student</w:t>
      </w:r>
      <w:r>
        <w:rPr>
          <w:rFonts w:ascii="Times New Roman" w:hAnsi="Times New Roman" w:cs="Times New Roman"/>
          <w:color w:val="000000"/>
          <w:sz w:val="24"/>
          <w:szCs w:val="24"/>
        </w:rPr>
        <w:t>s.</w:t>
      </w:r>
    </w:p>
    <w:p w:rsidR="00776CEB" w:rsidRDefault="00776CEB" w:rsidP="008E7B59">
      <w:pPr>
        <w:spacing w:before="120" w:after="120" w:line="240" w:lineRule="auto"/>
        <w:jc w:val="both"/>
        <w:rPr>
          <w:rFonts w:ascii="Times New Roman" w:hAnsi="Times New Roman" w:cs="Times New Roman"/>
          <w:color w:val="000000"/>
          <w:sz w:val="24"/>
          <w:szCs w:val="24"/>
        </w:rPr>
      </w:pPr>
    </w:p>
    <w:p w:rsidR="00776CEB" w:rsidRPr="004C0AD2" w:rsidRDefault="00776CEB" w:rsidP="00776CEB">
      <w:pPr>
        <w:pStyle w:val="Heading2"/>
        <w:spacing w:before="120" w:line="240" w:lineRule="auto"/>
        <w:jc w:val="both"/>
      </w:pPr>
      <w:bookmarkStart w:id="492" w:name="_Toc524015352"/>
      <w:bookmarkStart w:id="493" w:name="_Toc524968752"/>
      <w:r w:rsidRPr="004C0AD2">
        <w:t>Abstract ID-2124</w:t>
      </w:r>
      <w:bookmarkEnd w:id="492"/>
      <w:bookmarkEnd w:id="493"/>
    </w:p>
    <w:p w:rsidR="00776CEB" w:rsidRPr="004C0AD2" w:rsidRDefault="00776CEB" w:rsidP="00776CEB">
      <w:pPr>
        <w:pStyle w:val="Heading3"/>
        <w:spacing w:before="120" w:line="240" w:lineRule="auto"/>
        <w:jc w:val="both"/>
      </w:pPr>
      <w:bookmarkStart w:id="494" w:name="_Toc524015353"/>
      <w:bookmarkStart w:id="495" w:name="_Toc524968753"/>
      <w:r w:rsidRPr="004C0AD2">
        <w:t>Knowledge and Practices about Biomedical Waste Management among Healthcare Personnel in HFH, Rawalpindi</w:t>
      </w:r>
      <w:bookmarkEnd w:id="494"/>
      <w:bookmarkEnd w:id="495"/>
    </w:p>
    <w:p w:rsidR="000C5394" w:rsidRPr="00776CEB" w:rsidRDefault="000C5394" w:rsidP="00776CEB">
      <w:pPr>
        <w:spacing w:before="120" w:after="120" w:line="240" w:lineRule="auto"/>
        <w:jc w:val="both"/>
        <w:rPr>
          <w:rFonts w:ascii="Times New Roman" w:hAnsi="Times New Roman" w:cs="Times New Roman"/>
          <w:b/>
          <w:bCs/>
          <w:color w:val="000000"/>
          <w:sz w:val="24"/>
          <w:szCs w:val="24"/>
        </w:rPr>
      </w:pPr>
      <w:r w:rsidRPr="004C0AD2">
        <w:rPr>
          <w:rFonts w:ascii="Times New Roman" w:hAnsi="Times New Roman" w:cs="Times New Roman"/>
          <w:sz w:val="24"/>
          <w:szCs w:val="24"/>
        </w:rPr>
        <w:t>Rida A</w:t>
      </w:r>
      <w:r>
        <w:rPr>
          <w:rFonts w:ascii="Times New Roman" w:hAnsi="Times New Roman" w:cs="Times New Roman"/>
          <w:sz w:val="24"/>
          <w:szCs w:val="24"/>
        </w:rPr>
        <w:t>li, Ayesha Sadiq, Tariq Hussain</w:t>
      </w:r>
      <w:r w:rsidRPr="004C0AD2">
        <w:rPr>
          <w:rFonts w:ascii="Times New Roman" w:hAnsi="Times New Roman" w:cs="Times New Roman"/>
          <w:sz w:val="24"/>
          <w:szCs w:val="24"/>
        </w:rPr>
        <w:t>,</w:t>
      </w:r>
      <w:r w:rsidR="00A13A57">
        <w:rPr>
          <w:rFonts w:ascii="Times New Roman" w:hAnsi="Times New Roman" w:cs="Times New Roman"/>
          <w:sz w:val="24"/>
          <w:szCs w:val="24"/>
        </w:rPr>
        <w:t xml:space="preserve"> </w:t>
      </w:r>
      <w:r w:rsidRPr="004C0AD2">
        <w:rPr>
          <w:rFonts w:ascii="Times New Roman" w:hAnsi="Times New Roman" w:cs="Times New Roman"/>
          <w:sz w:val="24"/>
          <w:szCs w:val="24"/>
        </w:rPr>
        <w:t>Abdul-Rehman</w:t>
      </w:r>
    </w:p>
    <w:p w:rsidR="0039549A" w:rsidRPr="004C0AD2" w:rsidRDefault="0039549A"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Rawalpindi Medical University, Rawalpindi</w:t>
      </w:r>
    </w:p>
    <w:p w:rsidR="000C5394" w:rsidRPr="004C0AD2" w:rsidRDefault="000C5394" w:rsidP="008E7B59">
      <w:pPr>
        <w:spacing w:before="120" w:after="120" w:line="240" w:lineRule="auto"/>
        <w:jc w:val="both"/>
        <w:rPr>
          <w:rFonts w:ascii="Times New Roman" w:hAnsi="Times New Roman" w:cs="Times New Roman"/>
          <w:b/>
          <w:bCs/>
          <w:color w:val="000000"/>
          <w:sz w:val="24"/>
          <w:szCs w:val="24"/>
        </w:rPr>
      </w:pPr>
    </w:p>
    <w:p w:rsidR="000C5394" w:rsidRDefault="000C5394" w:rsidP="008E7B59">
      <w:pPr>
        <w:spacing w:before="120" w:after="120" w:line="240" w:lineRule="auto"/>
        <w:jc w:val="both"/>
        <w:rPr>
          <w:rFonts w:ascii="Times New Roman" w:hAnsi="Times New Roman" w:cs="Times New Roman"/>
          <w:color w:val="000000"/>
          <w:sz w:val="24"/>
          <w:szCs w:val="24"/>
        </w:rPr>
      </w:pPr>
      <w:r w:rsidRPr="00E46A86">
        <w:rPr>
          <w:rFonts w:ascii="Times New Roman" w:hAnsi="Times New Roman" w:cs="Times New Roman"/>
          <w:b/>
          <w:color w:val="000000"/>
          <w:sz w:val="24"/>
          <w:szCs w:val="24"/>
        </w:rPr>
        <w:t>Background</w:t>
      </w:r>
      <w:r>
        <w:rPr>
          <w:rFonts w:ascii="Times New Roman" w:hAnsi="Times New Roman" w:cs="Times New Roman"/>
          <w:b/>
          <w:color w:val="000000"/>
          <w:sz w:val="24"/>
          <w:szCs w:val="24"/>
        </w:rPr>
        <w:t xml:space="preserve">: </w:t>
      </w:r>
      <w:r w:rsidRPr="004C0AD2">
        <w:rPr>
          <w:rFonts w:ascii="Times New Roman" w:hAnsi="Times New Roman" w:cs="Times New Roman"/>
          <w:color w:val="000000"/>
          <w:sz w:val="24"/>
          <w:szCs w:val="24"/>
        </w:rPr>
        <w:t xml:space="preserve">Biomedical waste is toxic waste that needs to be disposed by trained health care staff otherwise the health staff, surrounding population and environment are at the risk of great destruction. </w:t>
      </w:r>
    </w:p>
    <w:p w:rsidR="000C5394" w:rsidRDefault="000C5394" w:rsidP="008E7B59">
      <w:pPr>
        <w:spacing w:before="120" w:after="120" w:line="240" w:lineRule="auto"/>
        <w:jc w:val="both"/>
        <w:rPr>
          <w:rFonts w:ascii="Times New Roman" w:hAnsi="Times New Roman" w:cs="Times New Roman"/>
          <w:color w:val="000000"/>
          <w:sz w:val="24"/>
          <w:szCs w:val="24"/>
        </w:rPr>
      </w:pPr>
      <w:r w:rsidRPr="00E46A86">
        <w:rPr>
          <w:rFonts w:ascii="Times New Roman" w:hAnsi="Times New Roman" w:cs="Times New Roman"/>
          <w:b/>
          <w:color w:val="000000"/>
          <w:sz w:val="24"/>
          <w:szCs w:val="24"/>
        </w:rPr>
        <w:lastRenderedPageBreak/>
        <w:t>Objective</w:t>
      </w:r>
      <w:r>
        <w:rPr>
          <w:rFonts w:ascii="Times New Roman" w:hAnsi="Times New Roman" w:cs="Times New Roman"/>
          <w:color w:val="000000"/>
          <w:sz w:val="24"/>
          <w:szCs w:val="24"/>
        </w:rPr>
        <w:t xml:space="preserve">: </w:t>
      </w:r>
      <w:r w:rsidRPr="004C0AD2">
        <w:rPr>
          <w:rFonts w:ascii="Times New Roman" w:hAnsi="Times New Roman" w:cs="Times New Roman"/>
          <w:color w:val="000000"/>
          <w:sz w:val="24"/>
          <w:szCs w:val="24"/>
        </w:rPr>
        <w:t xml:space="preserve">To assess the knowledge of healthcare personnel about </w:t>
      </w:r>
      <w:r>
        <w:rPr>
          <w:rFonts w:ascii="Times New Roman" w:hAnsi="Times New Roman" w:cs="Times New Roman"/>
          <w:color w:val="000000"/>
          <w:sz w:val="24"/>
          <w:szCs w:val="24"/>
        </w:rPr>
        <w:t>biomedical waste management (BMW) and t</w:t>
      </w:r>
      <w:r w:rsidRPr="004C0AD2">
        <w:rPr>
          <w:rFonts w:ascii="Times New Roman" w:hAnsi="Times New Roman" w:cs="Times New Roman"/>
          <w:color w:val="000000"/>
          <w:sz w:val="24"/>
          <w:szCs w:val="24"/>
        </w:rPr>
        <w:t>o assess the practice of healthcare personnel about BMW</w:t>
      </w:r>
      <w:r>
        <w:rPr>
          <w:rFonts w:ascii="Times New Roman" w:hAnsi="Times New Roman" w:cs="Times New Roman"/>
          <w:color w:val="000000"/>
          <w:sz w:val="24"/>
          <w:szCs w:val="24"/>
        </w:rPr>
        <w:t>.</w:t>
      </w:r>
    </w:p>
    <w:p w:rsidR="000C5394" w:rsidRDefault="000C5394" w:rsidP="008E7B59">
      <w:pPr>
        <w:spacing w:before="120" w:after="120" w:line="240" w:lineRule="auto"/>
        <w:jc w:val="both"/>
        <w:rPr>
          <w:rFonts w:ascii="Times New Roman" w:hAnsi="Times New Roman" w:cs="Times New Roman"/>
          <w:color w:val="000000"/>
          <w:sz w:val="24"/>
          <w:szCs w:val="24"/>
        </w:rPr>
      </w:pPr>
      <w:r w:rsidRPr="00E46A86">
        <w:rPr>
          <w:rFonts w:ascii="Times New Roman" w:hAnsi="Times New Roman" w:cs="Times New Roman"/>
          <w:b/>
          <w:color w:val="000000"/>
          <w:sz w:val="24"/>
          <w:szCs w:val="24"/>
        </w:rPr>
        <w:t>Methods:</w:t>
      </w:r>
      <w:r w:rsidRPr="004C0AD2">
        <w:rPr>
          <w:rFonts w:ascii="Times New Roman" w:hAnsi="Times New Roman" w:cs="Times New Roman"/>
          <w:color w:val="000000"/>
          <w:sz w:val="24"/>
          <w:szCs w:val="24"/>
        </w:rPr>
        <w:t>A descriptive cross sectional study was conducted at Holy Family Hospital Rawalpindi from April 1 to July 31</w:t>
      </w:r>
      <w:r>
        <w:rPr>
          <w:rFonts w:ascii="Times New Roman" w:hAnsi="Times New Roman" w:cs="Times New Roman"/>
          <w:color w:val="000000"/>
          <w:sz w:val="24"/>
          <w:szCs w:val="24"/>
        </w:rPr>
        <w:t>,</w:t>
      </w:r>
      <w:r w:rsidRPr="004C0AD2">
        <w:rPr>
          <w:rFonts w:ascii="Times New Roman" w:hAnsi="Times New Roman" w:cs="Times New Roman"/>
          <w:color w:val="000000"/>
          <w:sz w:val="24"/>
          <w:szCs w:val="24"/>
        </w:rPr>
        <w:t xml:space="preserve"> 2018.340 healthcare personnel comprising 145 doctors, 145 nurses, 10 management team staff and 40 sanitary staff were included by convenient sampling. Those who were on leave or at night shifts were excluded. A questionnaire based on  bi</w:t>
      </w:r>
      <w:r>
        <w:rPr>
          <w:rFonts w:ascii="Times New Roman" w:hAnsi="Times New Roman" w:cs="Times New Roman"/>
          <w:color w:val="000000"/>
          <w:sz w:val="24"/>
          <w:szCs w:val="24"/>
        </w:rPr>
        <w:t xml:space="preserve">omedical waste management rules </w:t>
      </w:r>
      <w:r w:rsidRPr="004C0AD2">
        <w:rPr>
          <w:rFonts w:ascii="Times New Roman" w:hAnsi="Times New Roman" w:cs="Times New Roman"/>
          <w:color w:val="000000"/>
          <w:sz w:val="24"/>
          <w:szCs w:val="24"/>
        </w:rPr>
        <w:t>2005 by Federal Government of Pakistan under the Environment Protection Act 1997 was  developed to assess knowledge and practices of health care staff about types of biomedical waste, rules of waste management, color coding of waste bins, segregation and storage of waste, personal protective equipment and programs conducted on biomedical waste management. Data was analyzed by SPSS version 23.</w:t>
      </w:r>
    </w:p>
    <w:p w:rsidR="000C5394" w:rsidRDefault="000C5394" w:rsidP="008E7B59">
      <w:pPr>
        <w:spacing w:before="120" w:after="120" w:line="240" w:lineRule="auto"/>
        <w:jc w:val="both"/>
        <w:rPr>
          <w:rFonts w:ascii="Times New Roman" w:hAnsi="Times New Roman" w:cs="Times New Roman"/>
          <w:color w:val="000000"/>
          <w:sz w:val="24"/>
          <w:szCs w:val="24"/>
        </w:rPr>
      </w:pPr>
      <w:r w:rsidRPr="00E46A86">
        <w:rPr>
          <w:rFonts w:ascii="Times New Roman" w:hAnsi="Times New Roman" w:cs="Times New Roman"/>
          <w:b/>
          <w:color w:val="000000"/>
          <w:sz w:val="24"/>
          <w:szCs w:val="24"/>
        </w:rPr>
        <w:t>Results:</w:t>
      </w:r>
      <w:r w:rsidRPr="004C0AD2">
        <w:rPr>
          <w:rFonts w:ascii="Times New Roman" w:hAnsi="Times New Roman" w:cs="Times New Roman"/>
          <w:color w:val="000000"/>
          <w:sz w:val="24"/>
          <w:szCs w:val="24"/>
        </w:rPr>
        <w:t>100% of ma</w:t>
      </w:r>
      <w:r>
        <w:rPr>
          <w:rFonts w:ascii="Times New Roman" w:hAnsi="Times New Roman" w:cs="Times New Roman"/>
          <w:color w:val="000000"/>
          <w:sz w:val="24"/>
          <w:szCs w:val="24"/>
        </w:rPr>
        <w:t xml:space="preserve">nagement team and 61.39% nurses </w:t>
      </w:r>
      <w:r w:rsidRPr="004C0AD2">
        <w:rPr>
          <w:rFonts w:ascii="Times New Roman" w:hAnsi="Times New Roman" w:cs="Times New Roman"/>
          <w:color w:val="000000"/>
          <w:sz w:val="24"/>
          <w:szCs w:val="24"/>
        </w:rPr>
        <w:t>had excellent knowledge regarding biomedical waste management.58.98% sanitary workers and 56.15% doctors had good knowledge about biomedical waste management.</w:t>
      </w:r>
      <w:r>
        <w:rPr>
          <w:rFonts w:ascii="Times New Roman" w:hAnsi="Times New Roman" w:cs="Times New Roman"/>
          <w:color w:val="000000"/>
          <w:sz w:val="24"/>
          <w:szCs w:val="24"/>
        </w:rPr>
        <w:t xml:space="preserve"> 90% o</w:t>
      </w:r>
      <w:r w:rsidRPr="004C0AD2">
        <w:rPr>
          <w:rFonts w:ascii="Times New Roman" w:hAnsi="Times New Roman" w:cs="Times New Roman"/>
          <w:color w:val="000000"/>
          <w:sz w:val="24"/>
          <w:szCs w:val="24"/>
        </w:rPr>
        <w:t>f management team, 89.69% nurses, and 41.1% doctors had excellent practices</w:t>
      </w:r>
      <w:r>
        <w:rPr>
          <w:rFonts w:ascii="Times New Roman" w:hAnsi="Times New Roman" w:cs="Times New Roman"/>
          <w:color w:val="000000"/>
          <w:sz w:val="24"/>
          <w:szCs w:val="24"/>
        </w:rPr>
        <w:t>,</w:t>
      </w:r>
      <w:r w:rsidRPr="004C0AD2">
        <w:rPr>
          <w:rFonts w:ascii="Times New Roman" w:hAnsi="Times New Roman" w:cs="Times New Roman"/>
          <w:color w:val="000000"/>
          <w:sz w:val="24"/>
          <w:szCs w:val="24"/>
        </w:rPr>
        <w:t xml:space="preserve"> while 41.03% sanitary workers had poor practices regarding biomedical waste management.</w:t>
      </w:r>
    </w:p>
    <w:p w:rsidR="000C5394" w:rsidRDefault="000C5394" w:rsidP="008E7B59">
      <w:pPr>
        <w:spacing w:before="120" w:after="120" w:line="240" w:lineRule="auto"/>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Conclusion: </w:t>
      </w:r>
      <w:r w:rsidRPr="004C0AD2">
        <w:rPr>
          <w:rFonts w:ascii="Times New Roman" w:hAnsi="Times New Roman" w:cs="Times New Roman"/>
          <w:color w:val="000000"/>
          <w:sz w:val="24"/>
          <w:szCs w:val="24"/>
        </w:rPr>
        <w:t xml:space="preserve">Management team and nurses had excellent knowledge and practice regarding biomedical waste management. Doctors and sanitary workers had good knowledge but doctors showed excellent practices whereas sanitary works had poor practices in dealing with biomedical waste. </w:t>
      </w:r>
    </w:p>
    <w:p w:rsidR="000C5394"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b/>
          <w:color w:val="000000"/>
          <w:sz w:val="24"/>
          <w:szCs w:val="24"/>
        </w:rPr>
        <w:t>Keywords:</w:t>
      </w:r>
      <w:r w:rsidRPr="004C0AD2">
        <w:rPr>
          <w:rFonts w:ascii="Times New Roman" w:hAnsi="Times New Roman" w:cs="Times New Roman"/>
          <w:color w:val="000000"/>
          <w:sz w:val="24"/>
          <w:szCs w:val="24"/>
        </w:rPr>
        <w:t xml:space="preserve"> Waste management, Health care personnel, hospital waste</w:t>
      </w:r>
      <w:r>
        <w:rPr>
          <w:rFonts w:ascii="Times New Roman" w:hAnsi="Times New Roman" w:cs="Times New Roman"/>
          <w:color w:val="000000"/>
          <w:sz w:val="24"/>
          <w:szCs w:val="24"/>
        </w:rPr>
        <w:t>.</w:t>
      </w:r>
    </w:p>
    <w:p w:rsidR="00776CEB" w:rsidRDefault="00776CEB" w:rsidP="008E7B59">
      <w:pPr>
        <w:spacing w:before="120" w:after="120" w:line="240" w:lineRule="auto"/>
        <w:jc w:val="both"/>
        <w:rPr>
          <w:rFonts w:ascii="Times New Roman" w:hAnsi="Times New Roman" w:cs="Times New Roman"/>
          <w:color w:val="000000"/>
          <w:sz w:val="24"/>
          <w:szCs w:val="24"/>
        </w:rPr>
      </w:pPr>
    </w:p>
    <w:p w:rsidR="00776CEB" w:rsidRPr="004C0AD2" w:rsidRDefault="00776CEB" w:rsidP="00776CEB">
      <w:pPr>
        <w:pStyle w:val="Heading2"/>
        <w:spacing w:before="120" w:line="240" w:lineRule="auto"/>
        <w:jc w:val="both"/>
      </w:pPr>
      <w:bookmarkStart w:id="496" w:name="_Toc524015354"/>
      <w:bookmarkStart w:id="497" w:name="_Toc524968754"/>
      <w:r w:rsidRPr="004C0AD2">
        <w:t>Abstract ID-2135</w:t>
      </w:r>
      <w:bookmarkEnd w:id="496"/>
      <w:bookmarkEnd w:id="497"/>
    </w:p>
    <w:p w:rsidR="00776CEB" w:rsidRPr="004C0AD2" w:rsidRDefault="00776CEB" w:rsidP="00776CEB">
      <w:pPr>
        <w:pStyle w:val="Heading3"/>
        <w:spacing w:before="120" w:line="240" w:lineRule="auto"/>
        <w:jc w:val="both"/>
      </w:pPr>
      <w:bookmarkStart w:id="498" w:name="_Toc524015355"/>
      <w:bookmarkStart w:id="499" w:name="_Toc524968755"/>
      <w:r w:rsidRPr="004C0AD2">
        <w:t>Outbreak Investigation of Hepatitis A linked to Interrupted Water Supply due to Festive Holidays on 19</w:t>
      </w:r>
      <w:r w:rsidRPr="00440434">
        <w:rPr>
          <w:vertAlign w:val="superscript"/>
        </w:rPr>
        <w:t>th</w:t>
      </w:r>
      <w:r w:rsidRPr="004C0AD2">
        <w:t>October 2016, Five Confirmed Cases of Hepatitis A from a Single Family were reported from Farash Town Islamabad.</w:t>
      </w:r>
      <w:bookmarkEnd w:id="498"/>
      <w:bookmarkEnd w:id="499"/>
    </w:p>
    <w:p w:rsidR="000C5394" w:rsidRPr="00776CEB" w:rsidRDefault="005510BB" w:rsidP="00776CEB">
      <w:pPr>
        <w:spacing w:before="120" w:after="120" w:line="240" w:lineRule="auto"/>
        <w:jc w:val="both"/>
        <w:rPr>
          <w:rFonts w:ascii="Times New Roman" w:hAnsi="Times New Roman" w:cs="Times New Roman"/>
          <w:b/>
          <w:bCs/>
          <w:color w:val="000000"/>
          <w:sz w:val="24"/>
          <w:szCs w:val="24"/>
        </w:rPr>
      </w:pPr>
      <w:r w:rsidRPr="00536A0F">
        <w:rPr>
          <w:rFonts w:ascii="Times New Roman" w:hAnsi="Times New Roman" w:cs="Times New Roman"/>
          <w:sz w:val="24"/>
          <w:szCs w:val="24"/>
        </w:rPr>
        <w:t>Faiza Bashir</w:t>
      </w:r>
      <w:r w:rsidR="000C5394" w:rsidRPr="00536A0F">
        <w:rPr>
          <w:rFonts w:ascii="Times New Roman" w:hAnsi="Times New Roman" w:cs="Times New Roman"/>
          <w:sz w:val="24"/>
          <w:szCs w:val="24"/>
        </w:rPr>
        <w:t xml:space="preserve">, </w:t>
      </w:r>
      <w:r w:rsidR="000C5394" w:rsidRPr="004C0AD2">
        <w:rPr>
          <w:rFonts w:ascii="Times New Roman" w:hAnsi="Times New Roman" w:cs="Times New Roman"/>
          <w:sz w:val="24"/>
          <w:szCs w:val="24"/>
        </w:rPr>
        <w:t>Zakir</w:t>
      </w:r>
      <w:r w:rsidR="00A13A57">
        <w:rPr>
          <w:rFonts w:ascii="Times New Roman" w:hAnsi="Times New Roman" w:cs="Times New Roman"/>
          <w:sz w:val="24"/>
          <w:szCs w:val="24"/>
        </w:rPr>
        <w:t xml:space="preserve"> </w:t>
      </w:r>
      <w:r w:rsidR="00BD6185" w:rsidRPr="00536A0F">
        <w:rPr>
          <w:rFonts w:ascii="Times New Roman" w:hAnsi="Times New Roman" w:cs="Times New Roman"/>
          <w:sz w:val="24"/>
          <w:szCs w:val="24"/>
        </w:rPr>
        <w:t>Hussain</w:t>
      </w:r>
    </w:p>
    <w:p w:rsidR="00BD6185" w:rsidRPr="004C0AD2" w:rsidRDefault="00BD6185" w:rsidP="003B33E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P</w:t>
      </w:r>
      <w:r w:rsidR="003B33E9">
        <w:rPr>
          <w:rFonts w:ascii="Times New Roman" w:hAnsi="Times New Roman" w:cs="Times New Roman"/>
          <w:sz w:val="24"/>
          <w:szCs w:val="24"/>
        </w:rPr>
        <w:t>HRC</w:t>
      </w:r>
      <w:r>
        <w:rPr>
          <w:rFonts w:ascii="Times New Roman" w:hAnsi="Times New Roman" w:cs="Times New Roman"/>
          <w:sz w:val="24"/>
          <w:szCs w:val="24"/>
        </w:rPr>
        <w:t>, Head Office, Islamabad</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color w:val="000000"/>
          <w:sz w:val="24"/>
          <w:szCs w:val="24"/>
        </w:rPr>
        <w:br/>
      </w:r>
      <w:r w:rsidRPr="00711897">
        <w:rPr>
          <w:rFonts w:ascii="Times New Roman" w:hAnsi="Times New Roman" w:cs="Times New Roman"/>
          <w:b/>
          <w:color w:val="000000"/>
          <w:sz w:val="24"/>
          <w:szCs w:val="24"/>
        </w:rPr>
        <w:t>Objective:</w:t>
      </w:r>
      <w:r w:rsidRPr="00711897">
        <w:rPr>
          <w:rFonts w:ascii="Times New Roman" w:hAnsi="Times New Roman" w:cs="Times New Roman"/>
          <w:color w:val="000000"/>
          <w:sz w:val="24"/>
          <w:szCs w:val="24"/>
        </w:rPr>
        <w:t xml:space="preserve"> To identify source and mode of transmission and implement control measures.</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Methods:</w:t>
      </w:r>
      <w:r w:rsidRPr="00711897">
        <w:rPr>
          <w:rFonts w:ascii="Times New Roman" w:hAnsi="Times New Roman" w:cs="Times New Roman"/>
          <w:color w:val="000000"/>
          <w:sz w:val="24"/>
          <w:szCs w:val="24"/>
        </w:rPr>
        <w:t xml:space="preserve"> A descriptive followed by a case control study was conducted. Active case finding was undertaken to identify cases. A case was defined as resident of Farash Town presenting with jaundice and any one of the following symptoms; nausea, anorexia and abdominal discomfort during September 19 – Oct 2016. Age and sex-matched controls were identified from the same neighborhood. Blood and water samples were collected and tested for viral hepatitis.</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Results:</w:t>
      </w:r>
      <w:r w:rsidRPr="00711897">
        <w:rPr>
          <w:rFonts w:ascii="Times New Roman" w:hAnsi="Times New Roman" w:cs="Times New Roman"/>
          <w:color w:val="000000"/>
          <w:sz w:val="24"/>
          <w:szCs w:val="24"/>
        </w:rPr>
        <w:t xml:space="preserve"> A total of 54 cases were identified with 40 males and 14 females. Mean age of the cases was 14 </w:t>
      </w:r>
      <w:r w:rsidRPr="00711897">
        <w:rPr>
          <w:rFonts w:ascii="Times New Roman" w:hAnsi="Times New Roman" w:cs="Times New Roman"/>
          <w:color w:val="000000"/>
          <w:sz w:val="24"/>
          <w:szCs w:val="24"/>
          <w:u w:val="single"/>
        </w:rPr>
        <w:t>+</w:t>
      </w:r>
      <w:r w:rsidRPr="00711897">
        <w:rPr>
          <w:rFonts w:ascii="Times New Roman" w:hAnsi="Times New Roman" w:cs="Times New Roman"/>
          <w:color w:val="000000"/>
          <w:sz w:val="24"/>
          <w:szCs w:val="24"/>
        </w:rPr>
        <w:t xml:space="preserve"> 11years (range 1.5-50 years). Age specific attack rate was highest among 5-15 years (7.7 per 1000) followed by under 5 years (2.1 per 1000). Of 53 cases, 22 had contact with a case of hepatitis A in the family (OR: 3.5, 95% CI: 1.6 - 7.5), 33 ate from food vendors using bore water (OR: 3.4, 95% CI: 1.7-6.9) and 35 consumed bore-well water for drinking purposes (OR: 2.7, 95% CI: 1.3-5.5). Six out of 10 blood samples were found to be positive for Hep A (IgM). </w:t>
      </w:r>
      <w:r w:rsidRPr="00711897">
        <w:rPr>
          <w:rFonts w:ascii="Times New Roman" w:hAnsi="Times New Roman" w:cs="Times New Roman"/>
          <w:color w:val="000000"/>
          <w:sz w:val="24"/>
          <w:szCs w:val="24"/>
        </w:rPr>
        <w:lastRenderedPageBreak/>
        <w:t>Water samples from overhead tanks and bore-well water showed to have fecal coliforms. Tanker water was normally used for drinking purposes. A recent interruption in the transportation of tanker water forced the consumption of bore water.</w:t>
      </w:r>
    </w:p>
    <w:p w:rsidR="000C5394"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 xml:space="preserve">Conclusion: </w:t>
      </w:r>
      <w:r w:rsidRPr="00711897">
        <w:rPr>
          <w:rFonts w:ascii="Times New Roman" w:hAnsi="Times New Roman" w:cs="Times New Roman"/>
          <w:color w:val="000000"/>
          <w:sz w:val="24"/>
          <w:szCs w:val="24"/>
        </w:rPr>
        <w:t xml:space="preserve">Contaminated bore-well water was the most probable cause of outbreak. Decontamination of water through boiling and chlorination was recommended. Health education on handwashing and hygiene was imparted especially to food vendors.  </w:t>
      </w:r>
    </w:p>
    <w:p w:rsidR="00776CEB" w:rsidRDefault="00776CEB" w:rsidP="008E7B59">
      <w:pPr>
        <w:spacing w:before="120" w:after="120" w:line="240" w:lineRule="auto"/>
        <w:jc w:val="both"/>
        <w:rPr>
          <w:rFonts w:ascii="Times New Roman" w:hAnsi="Times New Roman" w:cs="Times New Roman"/>
          <w:color w:val="000000"/>
          <w:sz w:val="24"/>
          <w:szCs w:val="24"/>
        </w:rPr>
      </w:pPr>
    </w:p>
    <w:p w:rsidR="00776CEB" w:rsidRPr="004C0AD2" w:rsidRDefault="00776CEB" w:rsidP="00776CEB">
      <w:pPr>
        <w:pStyle w:val="Heading2"/>
        <w:spacing w:before="120" w:line="240" w:lineRule="auto"/>
        <w:jc w:val="both"/>
      </w:pPr>
      <w:bookmarkStart w:id="500" w:name="_Toc524015356"/>
      <w:bookmarkStart w:id="501" w:name="_Toc524968756"/>
      <w:r w:rsidRPr="004C0AD2">
        <w:t>Abstract ID-2141</w:t>
      </w:r>
      <w:bookmarkEnd w:id="500"/>
      <w:bookmarkEnd w:id="501"/>
    </w:p>
    <w:p w:rsidR="00776CEB" w:rsidRPr="004C0AD2" w:rsidRDefault="00776CEB" w:rsidP="00776CEB">
      <w:pPr>
        <w:pStyle w:val="Heading3"/>
        <w:spacing w:before="120" w:line="240" w:lineRule="auto"/>
        <w:jc w:val="both"/>
      </w:pPr>
      <w:bookmarkStart w:id="502" w:name="_Toc524015357"/>
      <w:bookmarkStart w:id="503" w:name="_Toc524968757"/>
      <w:r w:rsidRPr="004C0AD2">
        <w:rPr>
          <w:shd w:val="clear" w:color="auto" w:fill="FFFFFF"/>
        </w:rPr>
        <w:t>Knowledge, Attitude and Practice of Private Practitioners Regarding T</w:t>
      </w:r>
      <w:r>
        <w:rPr>
          <w:shd w:val="clear" w:color="auto" w:fill="FFFFFF"/>
        </w:rPr>
        <w:t>B</w:t>
      </w:r>
      <w:r w:rsidRPr="004C0AD2">
        <w:rPr>
          <w:shd w:val="clear" w:color="auto" w:fill="FFFFFF"/>
        </w:rPr>
        <w:t xml:space="preserve"> Treatment Regimen According to T</w:t>
      </w:r>
      <w:r>
        <w:rPr>
          <w:shd w:val="clear" w:color="auto" w:fill="FFFFFF"/>
        </w:rPr>
        <w:t>B</w:t>
      </w:r>
      <w:r w:rsidRPr="004C0AD2">
        <w:rPr>
          <w:shd w:val="clear" w:color="auto" w:fill="FFFFFF"/>
        </w:rPr>
        <w:t xml:space="preserve"> Dots in Hyderabad Sindh</w:t>
      </w:r>
      <w:bookmarkEnd w:id="502"/>
      <w:bookmarkEnd w:id="503"/>
    </w:p>
    <w:p w:rsidR="00CD669C" w:rsidRPr="00776CEB" w:rsidRDefault="005510BB" w:rsidP="00776CEB">
      <w:pPr>
        <w:spacing w:before="120" w:after="120" w:line="240" w:lineRule="auto"/>
        <w:jc w:val="both"/>
        <w:rPr>
          <w:rFonts w:ascii="Times New Roman" w:hAnsi="Times New Roman" w:cs="Times New Roman"/>
          <w:b/>
          <w:sz w:val="24"/>
          <w:szCs w:val="24"/>
        </w:rPr>
      </w:pPr>
      <w:r w:rsidRPr="00CD669C">
        <w:rPr>
          <w:rFonts w:ascii="Times New Roman" w:hAnsi="Times New Roman" w:cs="Times New Roman"/>
          <w:bCs/>
          <w:sz w:val="24"/>
          <w:szCs w:val="24"/>
        </w:rPr>
        <w:t>Ishtiaq Ahmed</w:t>
      </w:r>
      <w:r w:rsidR="00CD669C" w:rsidRPr="00CD669C">
        <w:rPr>
          <w:rFonts w:ascii="Times New Roman" w:hAnsi="Times New Roman" w:cs="Times New Roman"/>
          <w:bCs/>
          <w:sz w:val="24"/>
          <w:szCs w:val="24"/>
        </w:rPr>
        <w:t>, Sheeraz Ahmed Sheikh</w:t>
      </w:r>
    </w:p>
    <w:p w:rsidR="00CD669C" w:rsidRPr="00CD669C" w:rsidRDefault="00CD669C" w:rsidP="00CD669C">
      <w:pPr>
        <w:spacing w:before="120" w:after="120" w:line="240" w:lineRule="auto"/>
        <w:rPr>
          <w:rFonts w:ascii="Times New Roman" w:hAnsi="Times New Roman" w:cs="Times New Roman"/>
          <w:bCs/>
          <w:sz w:val="24"/>
          <w:szCs w:val="24"/>
        </w:rPr>
      </w:pPr>
      <w:r w:rsidRPr="00CD669C">
        <w:rPr>
          <w:rFonts w:ascii="Times New Roman" w:hAnsi="Times New Roman" w:cs="Times New Roman"/>
          <w:bCs/>
          <w:sz w:val="24"/>
          <w:szCs w:val="24"/>
        </w:rPr>
        <w:t>Health Department, Hyderabad, Sindh</w:t>
      </w:r>
      <w:r>
        <w:rPr>
          <w:rFonts w:ascii="Times New Roman" w:hAnsi="Times New Roman" w:cs="Times New Roman"/>
          <w:bCs/>
          <w:sz w:val="24"/>
          <w:szCs w:val="24"/>
        </w:rPr>
        <w:t xml:space="preserve">, </w:t>
      </w:r>
      <w:r w:rsidRPr="00CD669C">
        <w:rPr>
          <w:rFonts w:ascii="Times New Roman" w:hAnsi="Times New Roman" w:cs="Times New Roman"/>
          <w:bCs/>
          <w:sz w:val="24"/>
          <w:szCs w:val="24"/>
        </w:rPr>
        <w:t>Apna Institute of Public Health, Jinnah Sindh Medical University, Karachi</w:t>
      </w:r>
    </w:p>
    <w:p w:rsidR="000C5394" w:rsidRPr="004C0AD2" w:rsidRDefault="000C5394" w:rsidP="00CD669C">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sz w:val="24"/>
          <w:szCs w:val="24"/>
        </w:rPr>
        <w:t>Background</w:t>
      </w:r>
      <w:r w:rsidRPr="004C0AD2">
        <w:rPr>
          <w:rFonts w:ascii="Times New Roman" w:hAnsi="Times New Roman" w:cs="Times New Roman"/>
          <w:sz w:val="24"/>
          <w:szCs w:val="24"/>
        </w:rPr>
        <w:t>: Tuberculosis (TB) remains a global health problem. Treatment and prevention of TB has shifted from inpatient to outpatient settings. There were an estimated 8.7 million new cases of TB (13% co-infected with HIV), and 1.4 million people died from TB. Pakistan ranked sixth amongst the 22 high burden countries.It contributed about 44% of TB burden in the Eastern Mediterranean Region.There are concerns that physicians still make frequent errors in TB treatment.</w:t>
      </w:r>
    </w:p>
    <w:p w:rsidR="000C5394" w:rsidRPr="004C0AD2" w:rsidRDefault="000C5394" w:rsidP="00CD669C">
      <w:pPr>
        <w:pStyle w:val="Default"/>
        <w:spacing w:before="120" w:after="120"/>
        <w:jc w:val="both"/>
        <w:rPr>
          <w:rFonts w:ascii="Times New Roman" w:hAnsi="Times New Roman" w:cs="Times New Roman"/>
        </w:rPr>
      </w:pPr>
      <w:r w:rsidRPr="004C0AD2">
        <w:rPr>
          <w:rFonts w:ascii="Times New Roman" w:hAnsi="Times New Roman" w:cs="Times New Roman"/>
          <w:b/>
          <w:bCs/>
        </w:rPr>
        <w:t xml:space="preserve">Objectives: </w:t>
      </w:r>
      <w:r w:rsidRPr="004C0AD2">
        <w:rPr>
          <w:rFonts w:ascii="Times New Roman" w:hAnsi="Times New Roman"/>
        </w:rPr>
        <w:t xml:space="preserve">To assess the knowledge of TB treatment (regimen, dosage and duration) </w:t>
      </w:r>
      <w:r>
        <w:rPr>
          <w:rFonts w:ascii="Times New Roman" w:hAnsi="Times New Roman"/>
        </w:rPr>
        <w:t>and</w:t>
      </w:r>
      <w:r w:rsidRPr="004C0AD2">
        <w:rPr>
          <w:rFonts w:ascii="Times New Roman" w:hAnsi="Times New Roman" w:cs="Times New Roman"/>
        </w:rPr>
        <w:t xml:space="preserve"> attitude of general practitioners towards the patients and prescription of Tuberculosis. To evaluate the interest of general practitioners in current knowledge of TB treatment</w:t>
      </w:r>
    </w:p>
    <w:p w:rsidR="000C5394" w:rsidRPr="004C0AD2" w:rsidRDefault="000C5394" w:rsidP="00CD669C">
      <w:pPr>
        <w:pStyle w:val="Default"/>
        <w:spacing w:before="120" w:after="120"/>
        <w:jc w:val="both"/>
        <w:rPr>
          <w:rFonts w:ascii="Times New Roman" w:hAnsi="Times New Roman" w:cs="Times New Roman"/>
        </w:rPr>
      </w:pPr>
      <w:r w:rsidRPr="004C0AD2">
        <w:rPr>
          <w:rFonts w:ascii="Times New Roman" w:hAnsi="Times New Roman" w:cs="Times New Roman"/>
          <w:b/>
          <w:bCs/>
        </w:rPr>
        <w:t>Methods:</w:t>
      </w:r>
      <w:r w:rsidRPr="004C0AD2">
        <w:rPr>
          <w:rFonts w:ascii="Times New Roman" w:hAnsi="Times New Roman" w:cs="Times New Roman"/>
        </w:rPr>
        <w:t xml:space="preserve"> This study was conducted in Taluka Hyderabad city of District Hyd</w:t>
      </w:r>
      <w:r>
        <w:rPr>
          <w:rFonts w:ascii="Times New Roman" w:hAnsi="Times New Roman" w:cs="Times New Roman"/>
        </w:rPr>
        <w:t>erabad. This study was 6 months</w:t>
      </w:r>
      <w:r w:rsidRPr="004C0AD2">
        <w:rPr>
          <w:rFonts w:ascii="Times New Roman" w:hAnsi="Times New Roman" w:cs="Times New Roman"/>
        </w:rPr>
        <w:t xml:space="preserve"> Cross-sectional </w:t>
      </w:r>
      <w:r>
        <w:rPr>
          <w:rFonts w:ascii="Times New Roman" w:hAnsi="Times New Roman" w:cs="Times New Roman"/>
        </w:rPr>
        <w:t>study</w:t>
      </w:r>
      <w:r w:rsidRPr="004C0AD2">
        <w:rPr>
          <w:rFonts w:ascii="Times New Roman" w:hAnsi="Times New Roman" w:cs="Times New Roman"/>
        </w:rPr>
        <w:t xml:space="preserve">. List of registered private practitioners </w:t>
      </w:r>
      <w:r>
        <w:rPr>
          <w:rFonts w:ascii="Times New Roman" w:hAnsi="Times New Roman" w:cs="Times New Roman"/>
        </w:rPr>
        <w:t>was</w:t>
      </w:r>
      <w:r w:rsidRPr="004C0AD2">
        <w:rPr>
          <w:rFonts w:ascii="Times New Roman" w:hAnsi="Times New Roman" w:cs="Times New Roman"/>
        </w:rPr>
        <w:t xml:space="preserve"> obtained from the local government Hyderabad. All the private practitioners from Hyderabad Sindh were selected who had basic medical degree of MBBS and working on TB from three years. All the private practitioners at the time of survey fulfilling the inclusion criteria fill</w:t>
      </w:r>
      <w:r>
        <w:rPr>
          <w:rFonts w:ascii="Times New Roman" w:hAnsi="Times New Roman" w:cs="Times New Roman"/>
        </w:rPr>
        <w:t>ed</w:t>
      </w:r>
      <w:r w:rsidRPr="004C0AD2">
        <w:rPr>
          <w:rFonts w:ascii="Times New Roman" w:hAnsi="Times New Roman" w:cs="Times New Roman"/>
        </w:rPr>
        <w:t xml:space="preserve"> the questionnaire. </w:t>
      </w:r>
    </w:p>
    <w:p w:rsidR="000C5394" w:rsidRPr="004C0AD2" w:rsidRDefault="000C5394" w:rsidP="009429DF">
      <w:pPr>
        <w:pStyle w:val="Default"/>
        <w:spacing w:before="120" w:after="120"/>
        <w:jc w:val="both"/>
        <w:rPr>
          <w:rFonts w:ascii="Times New Roman" w:hAnsi="Times New Roman" w:cs="Times New Roman"/>
        </w:rPr>
      </w:pPr>
      <w:r w:rsidRPr="004C0AD2">
        <w:rPr>
          <w:rFonts w:ascii="Times New Roman" w:hAnsi="Times New Roman" w:cs="Times New Roman"/>
          <w:b/>
          <w:bCs/>
          <w:iCs/>
        </w:rPr>
        <w:t>Results:</w:t>
      </w:r>
      <w:r w:rsidRPr="004C0AD2">
        <w:rPr>
          <w:rFonts w:ascii="Times New Roman" w:hAnsi="Times New Roman" w:cs="Times New Roman"/>
        </w:rPr>
        <w:t>Total 218 medical practitioners were included in the study, mean age was 43.03</w:t>
      </w:r>
      <w:r w:rsidRPr="00EB773F">
        <w:rPr>
          <w:rFonts w:ascii="Times New Roman" w:hAnsi="Times New Roman" w:cs="Times New Roman"/>
          <w:u w:val="single"/>
        </w:rPr>
        <w:t>+</w:t>
      </w:r>
      <w:r w:rsidRPr="004C0AD2">
        <w:rPr>
          <w:rFonts w:ascii="Times New Roman" w:hAnsi="Times New Roman" w:cs="Times New Roman"/>
        </w:rPr>
        <w:t xml:space="preserve">10.34 years. Male were found in majority 54.6%. Most of the practitioners 47.2% had working duration was 3-8 years, 21.6% had experience of 9-13 years. </w:t>
      </w:r>
      <w:r w:rsidRPr="004C0AD2">
        <w:rPr>
          <w:rFonts w:ascii="Times New Roman" w:hAnsi="Times New Roman" w:cs="Times New Roman"/>
          <w:bCs/>
        </w:rPr>
        <w:t>Only 15.6% practitioners had attend</w:t>
      </w:r>
      <w:r>
        <w:rPr>
          <w:rFonts w:ascii="Times New Roman" w:hAnsi="Times New Roman" w:cs="Times New Roman"/>
          <w:bCs/>
        </w:rPr>
        <w:t>ed the lecture/seminar/workshop</w:t>
      </w:r>
      <w:r w:rsidRPr="004C0AD2">
        <w:rPr>
          <w:rFonts w:ascii="Times New Roman" w:hAnsi="Times New Roman" w:cs="Times New Roman"/>
          <w:bCs/>
        </w:rPr>
        <w:t xml:space="preserve"> on T</w:t>
      </w:r>
      <w:r>
        <w:rPr>
          <w:rFonts w:ascii="Times New Roman" w:hAnsi="Times New Roman" w:cs="Times New Roman"/>
          <w:bCs/>
        </w:rPr>
        <w:t>B. Most</w:t>
      </w:r>
      <w:r w:rsidRPr="004C0AD2">
        <w:rPr>
          <w:rFonts w:ascii="Times New Roman" w:hAnsi="Times New Roman" w:cs="Times New Roman"/>
          <w:bCs/>
        </w:rPr>
        <w:t xml:space="preserve"> individuals </w:t>
      </w:r>
      <w:r w:rsidRPr="004C0AD2">
        <w:rPr>
          <w:rFonts w:ascii="Times New Roman" w:eastAsia="Times New Roman" w:hAnsi="Times New Roman" w:cs="Times New Roman"/>
        </w:rPr>
        <w:t xml:space="preserve">54.60% and 39.90% </w:t>
      </w:r>
      <w:r w:rsidRPr="004C0AD2">
        <w:rPr>
          <w:rFonts w:ascii="Times New Roman" w:hAnsi="Times New Roman" w:cs="Times New Roman"/>
          <w:bCs/>
        </w:rPr>
        <w:t xml:space="preserve">were in the agreement of sign/symptoms of </w:t>
      </w:r>
      <w:r w:rsidRPr="004C0AD2">
        <w:rPr>
          <w:rFonts w:ascii="Times New Roman" w:hAnsi="Times New Roman" w:cs="Times New Roman"/>
        </w:rPr>
        <w:t xml:space="preserve">cough </w:t>
      </w:r>
      <w:r>
        <w:rPr>
          <w:rFonts w:ascii="Times New Roman" w:hAnsi="Times New Roman" w:cs="Times New Roman"/>
        </w:rPr>
        <w:t xml:space="preserve">&gt;3weeks and </w:t>
      </w:r>
      <w:r w:rsidRPr="004C0AD2">
        <w:rPr>
          <w:rFonts w:ascii="Times New Roman" w:hAnsi="Times New Roman" w:cs="Times New Roman"/>
        </w:rPr>
        <w:t xml:space="preserve">cough with sputum +night sweats +weight loss+ fever respectively. </w:t>
      </w:r>
      <w:r w:rsidRPr="004C0AD2">
        <w:rPr>
          <w:rFonts w:ascii="Times New Roman" w:hAnsi="Times New Roman" w:cs="Times New Roman"/>
          <w:bCs/>
        </w:rPr>
        <w:t xml:space="preserve">According to the WHO criteria for relapse, majority of study participants </w:t>
      </w:r>
      <w:r w:rsidRPr="004C0AD2">
        <w:rPr>
          <w:rFonts w:ascii="Times New Roman" w:hAnsi="Times New Roman" w:cs="Times New Roman"/>
        </w:rPr>
        <w:t xml:space="preserve">64.7% </w:t>
      </w:r>
      <w:r w:rsidRPr="004C0AD2">
        <w:rPr>
          <w:rFonts w:ascii="Times New Roman" w:hAnsi="Times New Roman" w:cs="Times New Roman"/>
          <w:bCs/>
        </w:rPr>
        <w:t xml:space="preserve">suggested that </w:t>
      </w:r>
      <w:r w:rsidRPr="004C0AD2">
        <w:rPr>
          <w:rFonts w:ascii="Times New Roman" w:hAnsi="Times New Roman" w:cs="Times New Roman"/>
        </w:rPr>
        <w:t xml:space="preserve">patient who previously treated and cured, but once again has bacteriologically confirmed TB. On question of </w:t>
      </w:r>
      <w:r w:rsidRPr="004C0AD2">
        <w:rPr>
          <w:rFonts w:ascii="Times New Roman" w:hAnsi="Times New Roman" w:cs="Times New Roman"/>
          <w:bCs/>
        </w:rPr>
        <w:t xml:space="preserve">WHO criteria for default cases, mostly individuals </w:t>
      </w:r>
      <w:r w:rsidRPr="004C0AD2">
        <w:rPr>
          <w:rFonts w:ascii="Times New Roman" w:hAnsi="Times New Roman" w:cs="Times New Roman"/>
        </w:rPr>
        <w:t xml:space="preserve">59.6% </w:t>
      </w:r>
      <w:r w:rsidRPr="004C0AD2">
        <w:rPr>
          <w:rFonts w:ascii="Times New Roman" w:hAnsi="Times New Roman" w:cs="Times New Roman"/>
          <w:bCs/>
        </w:rPr>
        <w:t>answered that patient</w:t>
      </w:r>
      <w:r w:rsidRPr="004C0AD2">
        <w:rPr>
          <w:rFonts w:ascii="Times New Roman" w:hAnsi="Times New Roman" w:cs="Times New Roman"/>
        </w:rPr>
        <w:t xml:space="preserve"> whose treatment was interrupted for 2 months or more or returns to with bacteriologically confirmed active TB. 52.3% </w:t>
      </w:r>
      <w:r w:rsidRPr="004C0AD2">
        <w:rPr>
          <w:rFonts w:ascii="Times New Roman" w:hAnsi="Times New Roman" w:cs="Times New Roman"/>
          <w:bCs/>
        </w:rPr>
        <w:t xml:space="preserve">practitioners answered that no major side effects of treatment. </w:t>
      </w:r>
      <w:r w:rsidRPr="004C0AD2">
        <w:rPr>
          <w:rFonts w:ascii="Times New Roman" w:hAnsi="Times New Roman" w:cs="Times New Roman"/>
        </w:rPr>
        <w:t xml:space="preserve">32.1% practitioners answered as fixed dose combination, 31.7% said four separate drugs and 25.7% replied as three separate drugs. </w:t>
      </w:r>
      <w:r w:rsidRPr="004C0AD2">
        <w:rPr>
          <w:rFonts w:ascii="Times New Roman" w:hAnsi="Times New Roman" w:cs="Times New Roman"/>
          <w:bCs/>
        </w:rPr>
        <w:t xml:space="preserve">Mostly </w:t>
      </w:r>
      <w:r w:rsidRPr="004C0AD2">
        <w:rPr>
          <w:rFonts w:ascii="Times New Roman" w:hAnsi="Times New Roman" w:cs="Times New Roman"/>
        </w:rPr>
        <w:t xml:space="preserve">50.9% </w:t>
      </w:r>
      <w:r w:rsidRPr="004C0AD2">
        <w:rPr>
          <w:rFonts w:ascii="Times New Roman" w:hAnsi="Times New Roman" w:cs="Times New Roman"/>
          <w:bCs/>
        </w:rPr>
        <w:t>individual’s choice treatment as (</w:t>
      </w:r>
      <w:r w:rsidRPr="004C0AD2">
        <w:rPr>
          <w:rFonts w:ascii="Times New Roman" w:hAnsi="Times New Roman" w:cs="Times New Roman"/>
        </w:rPr>
        <w:t xml:space="preserve">2 SHREZ +1 HREZ for initial 4 months). On </w:t>
      </w:r>
      <w:r w:rsidRPr="004C0AD2">
        <w:rPr>
          <w:rFonts w:ascii="Times New Roman" w:hAnsi="Times New Roman" w:cs="Times New Roman"/>
          <w:bCs/>
        </w:rPr>
        <w:t xml:space="preserve">time period of initial phase in new diagnosed case of TB, </w:t>
      </w:r>
      <w:r w:rsidRPr="004C0AD2">
        <w:rPr>
          <w:rFonts w:ascii="Times New Roman" w:hAnsi="Times New Roman" w:cs="Times New Roman"/>
        </w:rPr>
        <w:t xml:space="preserve">82.1% practitioners were in agreement of 2 months. </w:t>
      </w:r>
      <w:r w:rsidRPr="004C0AD2">
        <w:rPr>
          <w:rFonts w:ascii="Times New Roman" w:hAnsi="Times New Roman" w:cs="Times New Roman"/>
          <w:bCs/>
        </w:rPr>
        <w:t xml:space="preserve">According to the </w:t>
      </w:r>
      <w:r w:rsidRPr="004C0AD2">
        <w:rPr>
          <w:rFonts w:ascii="Times New Roman" w:hAnsi="Times New Roman" w:cs="Times New Roman"/>
        </w:rPr>
        <w:t xml:space="preserve">attitude and practice of the practitioners regarding prescription of TB treatment, most of the cases 48.6% and 42.2% </w:t>
      </w:r>
      <w:r w:rsidRPr="004C0AD2">
        <w:rPr>
          <w:rFonts w:ascii="Times New Roman" w:hAnsi="Times New Roman" w:cs="Times New Roman"/>
        </w:rPr>
        <w:lastRenderedPageBreak/>
        <w:t xml:space="preserve">answered that </w:t>
      </w:r>
      <w:r w:rsidRPr="004C0AD2">
        <w:rPr>
          <w:rFonts w:ascii="Times New Roman" w:hAnsi="Times New Roman" w:cs="Times New Roman"/>
          <w:bCs/>
        </w:rPr>
        <w:t>TB a major public health threat in Pakistan and m</w:t>
      </w:r>
      <w:r w:rsidRPr="004C0AD2">
        <w:rPr>
          <w:rFonts w:ascii="Times New Roman" w:hAnsi="Times New Roman" w:cs="Times New Roman"/>
        </w:rPr>
        <w:t>ore than major threat respectively.   44.0% practitioners</w:t>
      </w:r>
      <w:r w:rsidRPr="004C0AD2">
        <w:rPr>
          <w:rFonts w:ascii="Times New Roman" w:hAnsi="Times New Roman" w:cs="Times New Roman"/>
          <w:bCs/>
        </w:rPr>
        <w:t xml:space="preserve"> said that more likely children to become infected with TB. </w:t>
      </w:r>
      <w:r w:rsidRPr="004C0AD2">
        <w:rPr>
          <w:rFonts w:ascii="Times New Roman" w:hAnsi="Times New Roman" w:cs="Times New Roman"/>
        </w:rPr>
        <w:t xml:space="preserve">On the question of </w:t>
      </w:r>
      <w:r w:rsidRPr="004C0AD2">
        <w:rPr>
          <w:rFonts w:ascii="Times New Roman" w:hAnsi="Times New Roman" w:cs="Times New Roman"/>
          <w:bCs/>
        </w:rPr>
        <w:t xml:space="preserve">primary diagnostic test that is usually requested in order to confirm or rule out TB, most of the cases  </w:t>
      </w:r>
      <w:r w:rsidRPr="004C0AD2">
        <w:rPr>
          <w:rFonts w:ascii="Times New Roman" w:hAnsi="Times New Roman" w:cs="Times New Roman"/>
        </w:rPr>
        <w:t xml:space="preserve">57.8% </w:t>
      </w:r>
      <w:r w:rsidRPr="004C0AD2">
        <w:rPr>
          <w:rFonts w:ascii="Times New Roman" w:hAnsi="Times New Roman" w:cs="Times New Roman"/>
          <w:bCs/>
        </w:rPr>
        <w:t xml:space="preserve">said  </w:t>
      </w:r>
      <w:r w:rsidRPr="004C0AD2">
        <w:rPr>
          <w:rFonts w:ascii="Times New Roman" w:hAnsi="Times New Roman" w:cs="Times New Roman"/>
        </w:rPr>
        <w:t xml:space="preserve">smear microscopy/ culture, 19.7% said  X-ray chest + smear microscopy/ culture and 10.1% were agreement of Montoux test. </w:t>
      </w:r>
      <w:r w:rsidRPr="004C0AD2">
        <w:rPr>
          <w:rFonts w:ascii="Times New Roman" w:hAnsi="Times New Roman" w:cs="Times New Roman"/>
          <w:b/>
        </w:rPr>
        <w:t xml:space="preserve">Conclusion: </w:t>
      </w:r>
      <w:r w:rsidRPr="004C0AD2">
        <w:rPr>
          <w:rFonts w:ascii="Times New Roman" w:hAnsi="Times New Roman" w:cs="Times New Roman"/>
        </w:rPr>
        <w:t xml:space="preserve">It is concluded that selected practitioners had good knowledge, attitude and practice regarding TB treatment; even very </w:t>
      </w:r>
      <w:r w:rsidRPr="004C0AD2">
        <w:rPr>
          <w:rFonts w:ascii="Times New Roman" w:hAnsi="Times New Roman" w:cs="Times New Roman"/>
          <w:bCs/>
        </w:rPr>
        <w:t>few practitioners had attend</w:t>
      </w:r>
      <w:r>
        <w:rPr>
          <w:rFonts w:ascii="Times New Roman" w:hAnsi="Times New Roman" w:cs="Times New Roman"/>
          <w:bCs/>
        </w:rPr>
        <w:t>ed the lecture/ seminar/ workshop</w:t>
      </w:r>
      <w:r w:rsidRPr="004C0AD2">
        <w:rPr>
          <w:rFonts w:ascii="Times New Roman" w:hAnsi="Times New Roman" w:cs="Times New Roman"/>
          <w:bCs/>
        </w:rPr>
        <w:t xml:space="preserve"> on TB. </w:t>
      </w:r>
    </w:p>
    <w:p w:rsidR="00776CEB" w:rsidRDefault="00776CEB" w:rsidP="008E7B59">
      <w:pPr>
        <w:pStyle w:val="Heading2"/>
        <w:spacing w:before="120" w:line="240" w:lineRule="auto"/>
        <w:jc w:val="both"/>
      </w:pPr>
      <w:bookmarkStart w:id="504" w:name="_Toc524015358"/>
    </w:p>
    <w:p w:rsidR="000C5394" w:rsidRPr="004C0AD2" w:rsidRDefault="000C5394" w:rsidP="008E7B59">
      <w:pPr>
        <w:pStyle w:val="Heading2"/>
        <w:spacing w:before="120" w:line="240" w:lineRule="auto"/>
        <w:jc w:val="both"/>
      </w:pPr>
      <w:bookmarkStart w:id="505" w:name="_Toc524968758"/>
      <w:r w:rsidRPr="004C0AD2">
        <w:t>Abstract ID 2006</w:t>
      </w:r>
      <w:bookmarkEnd w:id="504"/>
      <w:bookmarkEnd w:id="505"/>
    </w:p>
    <w:p w:rsidR="000C5394" w:rsidRPr="004C0AD2" w:rsidRDefault="000C5394" w:rsidP="008E7B59">
      <w:pPr>
        <w:pStyle w:val="Heading3"/>
        <w:spacing w:before="120" w:line="240" w:lineRule="auto"/>
        <w:jc w:val="both"/>
      </w:pPr>
      <w:bookmarkStart w:id="506" w:name="_Toc524015359"/>
      <w:bookmarkStart w:id="507" w:name="_Toc524968759"/>
      <w:r w:rsidRPr="004C0AD2">
        <w:t>Impact of Iron Status and Iron Supplementation on Maternal and Neonatal Outcomes</w:t>
      </w:r>
      <w:bookmarkEnd w:id="506"/>
      <w:bookmarkEnd w:id="507"/>
    </w:p>
    <w:p w:rsidR="000C5394" w:rsidRDefault="000C5394" w:rsidP="008E7B59">
      <w:pPr>
        <w:spacing w:before="120" w:after="120" w:line="240" w:lineRule="auto"/>
        <w:rPr>
          <w:rFonts w:ascii="Times New Roman" w:hAnsi="Times New Roman" w:cs="Times New Roman"/>
          <w:bCs/>
          <w:sz w:val="24"/>
          <w:szCs w:val="24"/>
        </w:rPr>
      </w:pPr>
      <w:r w:rsidRPr="004C0AD2">
        <w:rPr>
          <w:rFonts w:ascii="Times New Roman" w:hAnsi="Times New Roman" w:cs="Times New Roman"/>
          <w:bCs/>
          <w:sz w:val="24"/>
          <w:szCs w:val="24"/>
        </w:rPr>
        <w:t>Saira Ameen, Nizwa Itrat, Kainat Hassan, Zoha Ayoub, Asma Imtiaz, Reena Khaleel</w:t>
      </w:r>
    </w:p>
    <w:p w:rsidR="0092137E" w:rsidRPr="004C0AD2" w:rsidRDefault="0092137E" w:rsidP="008E7B59">
      <w:pPr>
        <w:spacing w:before="120" w:after="120" w:line="240" w:lineRule="auto"/>
        <w:rPr>
          <w:rFonts w:ascii="Times New Roman" w:hAnsi="Times New Roman" w:cs="Times New Roman"/>
          <w:bCs/>
          <w:sz w:val="24"/>
          <w:szCs w:val="24"/>
        </w:rPr>
      </w:pPr>
      <w:r>
        <w:rPr>
          <w:rFonts w:ascii="Times New Roman" w:hAnsi="Times New Roman" w:cs="Times New Roman"/>
          <w:bCs/>
          <w:sz w:val="24"/>
          <w:szCs w:val="24"/>
        </w:rPr>
        <w:t>Government College Univeristy, Faisalabad</w:t>
      </w:r>
    </w:p>
    <w:p w:rsidR="000C5394" w:rsidRPr="004C0AD2" w:rsidRDefault="000C5394" w:rsidP="008E7B59">
      <w:pPr>
        <w:spacing w:before="120" w:after="120" w:line="240" w:lineRule="auto"/>
        <w:jc w:val="both"/>
        <w:rPr>
          <w:rFonts w:ascii="Times New Roman" w:hAnsi="Times New Roman" w:cs="Times New Roman"/>
          <w:sz w:val="24"/>
          <w:szCs w:val="24"/>
        </w:rPr>
      </w:pPr>
    </w:p>
    <w:p w:rsidR="000C5394" w:rsidRPr="004C0AD2"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bCs/>
          <w:sz w:val="24"/>
          <w:szCs w:val="24"/>
        </w:rPr>
        <w:t>Background:</w:t>
      </w:r>
      <w:r w:rsidRPr="004C0AD2">
        <w:rPr>
          <w:rFonts w:ascii="Times New Roman" w:hAnsi="Times New Roman" w:cs="Times New Roman"/>
          <w:sz w:val="24"/>
          <w:szCs w:val="24"/>
        </w:rPr>
        <w:t>Iron scarcity is the abundant nutritional scarcity in the world and is            discussed to be associated among adverse pregnancy results.</w:t>
      </w:r>
    </w:p>
    <w:p w:rsidR="000C5394" w:rsidRPr="004C0AD2"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sz w:val="24"/>
          <w:szCs w:val="24"/>
        </w:rPr>
        <w:t>Objective:</w:t>
      </w:r>
      <w:r w:rsidRPr="004C0AD2">
        <w:rPr>
          <w:rFonts w:ascii="Times New Roman" w:hAnsi="Times New Roman" w:cs="Times New Roman"/>
          <w:sz w:val="24"/>
          <w:szCs w:val="24"/>
        </w:rPr>
        <w:t xml:space="preserve"> The purpose of this analysis was to estimate the effects and relations of iron supplementations and iron status on maternal health and neonatal outcomes.</w:t>
      </w:r>
    </w:p>
    <w:p w:rsidR="000C5394" w:rsidRPr="004C0AD2"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bCs/>
          <w:sz w:val="24"/>
          <w:szCs w:val="24"/>
        </w:rPr>
        <w:t>Methodology:</w:t>
      </w:r>
      <w:r w:rsidRPr="004C0AD2">
        <w:rPr>
          <w:rFonts w:ascii="Times New Roman" w:hAnsi="Times New Roman" w:cs="Times New Roman"/>
          <w:sz w:val="24"/>
          <w:szCs w:val="24"/>
        </w:rPr>
        <w:t xml:space="preserve"> A literature was conducted by reviewers with no temporal restraint. Systematic reviews of studies indicating that(1) belongings of multi micronutrient compared to iron+ folic acid supplementations on maternal and neonatal outcomes</w:t>
      </w:r>
      <w:r>
        <w:rPr>
          <w:rFonts w:ascii="Times New Roman" w:hAnsi="Times New Roman" w:cs="Times New Roman"/>
          <w:sz w:val="24"/>
          <w:szCs w:val="24"/>
        </w:rPr>
        <w:t xml:space="preserve">; </w:t>
      </w:r>
      <w:r w:rsidRPr="004C0AD2">
        <w:rPr>
          <w:rFonts w:ascii="Times New Roman" w:hAnsi="Times New Roman" w:cs="Times New Roman"/>
          <w:sz w:val="24"/>
          <w:szCs w:val="24"/>
        </w:rPr>
        <w:t>(2) the relationship of dietary iron ingestion or hemoglobin or ferritin status concerning the risk for matern</w:t>
      </w:r>
      <w:r>
        <w:rPr>
          <w:rFonts w:ascii="Times New Roman" w:hAnsi="Times New Roman" w:cs="Times New Roman"/>
          <w:sz w:val="24"/>
          <w:szCs w:val="24"/>
        </w:rPr>
        <w:t xml:space="preserve">al and birth/neonatal outcomes </w:t>
      </w:r>
      <w:r w:rsidRPr="004C0AD2">
        <w:rPr>
          <w:rFonts w:ascii="Times New Roman" w:hAnsi="Times New Roman" w:cs="Times New Roman"/>
          <w:sz w:val="24"/>
          <w:szCs w:val="24"/>
        </w:rPr>
        <w:t>(3)the effects of iron supplementation on pregnancy outcomes were added in this review. Overall 25 systematic reviews were included from different electronic databases like PubMed and Google Scholar.</w:t>
      </w:r>
    </w:p>
    <w:p w:rsidR="000C5394" w:rsidRPr="004C0AD2"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bCs/>
          <w:sz w:val="24"/>
          <w:szCs w:val="24"/>
        </w:rPr>
        <w:t>Result:</w:t>
      </w:r>
      <w:r>
        <w:rPr>
          <w:rFonts w:ascii="Times New Roman" w:hAnsi="Times New Roman" w:cs="Times New Roman"/>
          <w:sz w:val="24"/>
          <w:szCs w:val="24"/>
        </w:rPr>
        <w:t xml:space="preserve"> Multi-</w:t>
      </w:r>
      <w:r w:rsidRPr="004C0AD2">
        <w:rPr>
          <w:rFonts w:ascii="Times New Roman" w:hAnsi="Times New Roman" w:cs="Times New Roman"/>
          <w:sz w:val="24"/>
          <w:szCs w:val="24"/>
        </w:rPr>
        <w:t>micronutrient supplements had important risk lowering effects on low birth weight compared to iron/folic acid supplements as controls. Maternal anemia was related with undesirable birth/neonatal outcomes. Iron supplementation lowered the risk of iron scarcity and had some threat reducing effects on low birth weight newborns.</w:t>
      </w:r>
    </w:p>
    <w:p w:rsidR="000C5394" w:rsidRPr="004C0AD2"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bCs/>
          <w:sz w:val="24"/>
          <w:szCs w:val="24"/>
        </w:rPr>
        <w:t>Conclusions:</w:t>
      </w:r>
      <w:r>
        <w:rPr>
          <w:rFonts w:ascii="Times New Roman" w:hAnsi="Times New Roman" w:cs="Times New Roman"/>
          <w:sz w:val="24"/>
          <w:szCs w:val="24"/>
        </w:rPr>
        <w:t xml:space="preserve"> Multi-</w:t>
      </w:r>
      <w:r w:rsidRPr="004C0AD2">
        <w:rPr>
          <w:rFonts w:ascii="Times New Roman" w:hAnsi="Times New Roman" w:cs="Times New Roman"/>
          <w:sz w:val="24"/>
          <w:szCs w:val="24"/>
        </w:rPr>
        <w:t>micronutrient supplementation had useful effects for maternal and neonatal health. And maternal anemia was linked with undesirable birth/neonatal outcomes.</w:t>
      </w:r>
    </w:p>
    <w:p w:rsidR="000C5394" w:rsidRPr="004C0AD2"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bCs/>
          <w:sz w:val="24"/>
          <w:szCs w:val="24"/>
        </w:rPr>
        <w:t>Recommendations:</w:t>
      </w:r>
      <w:r w:rsidRPr="004C0AD2">
        <w:rPr>
          <w:rFonts w:ascii="Times New Roman" w:hAnsi="Times New Roman" w:cs="Times New Roman"/>
          <w:sz w:val="24"/>
          <w:szCs w:val="24"/>
        </w:rPr>
        <w:t xml:space="preserve"> Expected mothers should consume variety of food with supplementation      to fulfill their requirements.</w:t>
      </w:r>
    </w:p>
    <w:p w:rsidR="000C5394" w:rsidRPr="004C0AD2"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bCs/>
          <w:sz w:val="24"/>
          <w:szCs w:val="24"/>
        </w:rPr>
        <w:t>Keywords:</w:t>
      </w:r>
      <w:r w:rsidRPr="004C0AD2">
        <w:rPr>
          <w:rFonts w:ascii="Times New Roman" w:hAnsi="Times New Roman" w:cs="Times New Roman"/>
          <w:sz w:val="24"/>
          <w:szCs w:val="24"/>
        </w:rPr>
        <w:t xml:space="preserve"> Anemia, Low birth weight, Folic acid supplements</w:t>
      </w:r>
      <w:r>
        <w:rPr>
          <w:rFonts w:ascii="Times New Roman" w:hAnsi="Times New Roman" w:cs="Times New Roman"/>
          <w:sz w:val="24"/>
          <w:szCs w:val="24"/>
        </w:rPr>
        <w:t>.</w:t>
      </w:r>
    </w:p>
    <w:p w:rsidR="000C5394" w:rsidRPr="00711897" w:rsidRDefault="000C5394" w:rsidP="008E7B59">
      <w:pPr>
        <w:spacing w:before="120" w:after="120" w:line="240" w:lineRule="auto"/>
        <w:jc w:val="both"/>
        <w:rPr>
          <w:rFonts w:ascii="Times New Roman" w:hAnsi="Times New Roman" w:cs="Times New Roman"/>
          <w:color w:val="4F81BD"/>
          <w:sz w:val="24"/>
        </w:rPr>
      </w:pPr>
      <w:r w:rsidRPr="00711897">
        <w:rPr>
          <w:rFonts w:ascii="Times New Roman" w:hAnsi="Times New Roman" w:cs="Times New Roman"/>
          <w:color w:val="4F81BD"/>
          <w:sz w:val="24"/>
        </w:rPr>
        <w:br w:type="page"/>
      </w:r>
    </w:p>
    <w:p w:rsidR="000C5394" w:rsidRPr="004C0AD2" w:rsidRDefault="000C5394" w:rsidP="008E7B59">
      <w:pPr>
        <w:pStyle w:val="Heading2"/>
        <w:spacing w:before="120" w:line="240" w:lineRule="auto"/>
        <w:jc w:val="both"/>
      </w:pPr>
      <w:bookmarkStart w:id="508" w:name="_Toc524015362"/>
      <w:bookmarkStart w:id="509" w:name="_Toc524968760"/>
      <w:r w:rsidRPr="004C0AD2">
        <w:lastRenderedPageBreak/>
        <w:t>Abstract ID 2062</w:t>
      </w:r>
      <w:bookmarkEnd w:id="508"/>
      <w:bookmarkEnd w:id="509"/>
    </w:p>
    <w:p w:rsidR="000C5394" w:rsidRPr="00536A0F" w:rsidRDefault="000C5394" w:rsidP="008E7B59">
      <w:pPr>
        <w:pStyle w:val="Heading3"/>
        <w:spacing w:before="120" w:line="240" w:lineRule="auto"/>
        <w:jc w:val="both"/>
      </w:pPr>
      <w:bookmarkStart w:id="510" w:name="_Toc524015363"/>
      <w:bookmarkStart w:id="511" w:name="_Toc524968761"/>
      <w:r w:rsidRPr="00536A0F">
        <w:t>Qualitative Comparison of Ordinary Cultured Cream Cheese with Probiotic Cream Cheese Made by Using Nili Ravi Buffalo Milk</w:t>
      </w:r>
      <w:bookmarkEnd w:id="510"/>
      <w:bookmarkEnd w:id="511"/>
    </w:p>
    <w:p w:rsidR="000C5394" w:rsidRDefault="000C5394" w:rsidP="008E7B59">
      <w:pPr>
        <w:spacing w:before="120" w:after="120" w:line="240" w:lineRule="auto"/>
        <w:rPr>
          <w:rFonts w:ascii="Times New Roman" w:hAnsi="Times New Roman" w:cs="Times New Roman"/>
          <w:sz w:val="24"/>
          <w:szCs w:val="24"/>
        </w:rPr>
      </w:pPr>
      <w:r w:rsidRPr="00536A0F">
        <w:rPr>
          <w:rFonts w:ascii="Times New Roman" w:hAnsi="Times New Roman" w:cs="Times New Roman"/>
          <w:sz w:val="24"/>
          <w:szCs w:val="24"/>
        </w:rPr>
        <w:t>Hussain A, Inayat S</w:t>
      </w:r>
    </w:p>
    <w:p w:rsidR="00C15E90" w:rsidRPr="004C0AD2" w:rsidRDefault="00C15E90"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Minhaj Univesity, Lahore</w:t>
      </w:r>
    </w:p>
    <w:p w:rsidR="00536A0F" w:rsidRDefault="00536A0F" w:rsidP="008E7B59">
      <w:pPr>
        <w:spacing w:before="120" w:after="120" w:line="240" w:lineRule="auto"/>
        <w:jc w:val="both"/>
        <w:rPr>
          <w:rFonts w:ascii="Times New Roman" w:hAnsi="Times New Roman" w:cs="Times New Roman"/>
          <w:b/>
          <w:color w:val="000000"/>
          <w:sz w:val="24"/>
          <w:szCs w:val="24"/>
        </w:rPr>
      </w:pP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Background:</w:t>
      </w:r>
      <w:r w:rsidRPr="00711897">
        <w:rPr>
          <w:rFonts w:ascii="Times New Roman" w:hAnsi="Times New Roman" w:cs="Times New Roman"/>
          <w:color w:val="000000"/>
          <w:sz w:val="24"/>
          <w:szCs w:val="24"/>
        </w:rPr>
        <w:t xml:space="preserve"> Pakistan as a 4</w:t>
      </w:r>
      <w:r w:rsidRPr="00711897">
        <w:rPr>
          <w:rFonts w:ascii="Times New Roman" w:hAnsi="Times New Roman" w:cs="Times New Roman"/>
          <w:color w:val="000000"/>
          <w:sz w:val="24"/>
          <w:szCs w:val="24"/>
          <w:vertAlign w:val="superscript"/>
        </w:rPr>
        <w:t>th</w:t>
      </w:r>
      <w:r w:rsidRPr="00711897">
        <w:rPr>
          <w:rFonts w:ascii="Times New Roman" w:hAnsi="Times New Roman" w:cs="Times New Roman"/>
          <w:color w:val="000000"/>
          <w:sz w:val="24"/>
          <w:szCs w:val="24"/>
        </w:rPr>
        <w:t xml:space="preserve"> largest milk producing country has a great potential for cheese industry. Nili Ravi buffalo is a highly effective and productive breed for milk. Cream cheese has a great floor to be entertained for this purpose as our milk producing breeds have more fat percentages, especially buffalo and sheep, which is a desirable aspect for this product.</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Objectives:</w:t>
      </w:r>
      <w:r w:rsidRPr="00711897">
        <w:rPr>
          <w:rFonts w:ascii="Times New Roman" w:hAnsi="Times New Roman" w:cs="Times New Roman"/>
          <w:color w:val="000000"/>
          <w:sz w:val="24"/>
          <w:szCs w:val="24"/>
        </w:rPr>
        <w:t xml:space="preserve"> Present study was planned by incorporating </w:t>
      </w:r>
      <w:r w:rsidRPr="00711897">
        <w:rPr>
          <w:rFonts w:ascii="Times New Roman" w:hAnsi="Times New Roman" w:cs="Times New Roman"/>
          <w:i/>
          <w:color w:val="000000"/>
          <w:sz w:val="24"/>
          <w:szCs w:val="24"/>
        </w:rPr>
        <w:t>Lactobacillus acidophilus</w:t>
      </w:r>
      <w:r w:rsidRPr="00711897">
        <w:rPr>
          <w:rFonts w:ascii="Times New Roman" w:hAnsi="Times New Roman" w:cs="Times New Roman"/>
          <w:color w:val="000000"/>
          <w:sz w:val="24"/>
          <w:szCs w:val="24"/>
        </w:rPr>
        <w:t xml:space="preserve"> and </w:t>
      </w:r>
      <w:r w:rsidRPr="00711897">
        <w:rPr>
          <w:rFonts w:ascii="Times New Roman" w:hAnsi="Times New Roman" w:cs="Times New Roman"/>
          <w:i/>
          <w:color w:val="000000"/>
          <w:sz w:val="24"/>
          <w:szCs w:val="24"/>
        </w:rPr>
        <w:t>Bifidobacterium bifidum</w:t>
      </w:r>
      <w:r w:rsidRPr="00711897">
        <w:rPr>
          <w:rFonts w:ascii="Times New Roman" w:hAnsi="Times New Roman" w:cs="Times New Roman"/>
          <w:color w:val="000000"/>
          <w:sz w:val="24"/>
          <w:szCs w:val="24"/>
        </w:rPr>
        <w:t xml:space="preserve"> in cream cheese by using buffalo milk. Besides this, control measures, sensory characteristics of probiotic cheese and qualitative aspects of the product were also monitored.</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Methodology:</w:t>
      </w:r>
      <w:r w:rsidRPr="00711897">
        <w:rPr>
          <w:rFonts w:ascii="Times New Roman" w:hAnsi="Times New Roman" w:cs="Times New Roman"/>
          <w:color w:val="000000"/>
          <w:sz w:val="24"/>
          <w:szCs w:val="24"/>
        </w:rPr>
        <w:t xml:space="preserve"> Treatments T</w:t>
      </w:r>
      <w:r w:rsidRPr="00711897">
        <w:rPr>
          <w:rFonts w:cs="Times New Roman"/>
          <w:color w:val="000000"/>
          <w:sz w:val="24"/>
          <w:szCs w:val="24"/>
          <w:vertAlign w:val="subscript"/>
        </w:rPr>
        <w:t>0</w:t>
      </w:r>
      <w:r w:rsidRPr="00711897">
        <w:rPr>
          <w:rFonts w:ascii="Times New Roman" w:hAnsi="Times New Roman" w:cs="Times New Roman"/>
          <w:color w:val="000000"/>
          <w:sz w:val="24"/>
          <w:szCs w:val="24"/>
        </w:rPr>
        <w:t xml:space="preserve"> and T</w:t>
      </w:r>
      <w:r w:rsidRPr="00711897">
        <w:rPr>
          <w:rFonts w:ascii="Times New Roman" w:hAnsi="Times New Roman" w:cs="Times New Roman"/>
          <w:color w:val="000000"/>
          <w:sz w:val="24"/>
          <w:szCs w:val="24"/>
          <w:vertAlign w:val="subscript"/>
        </w:rPr>
        <w:t>4</w:t>
      </w:r>
      <w:r w:rsidRPr="00711897">
        <w:rPr>
          <w:rFonts w:ascii="Times New Roman" w:hAnsi="Times New Roman" w:cs="Times New Roman"/>
          <w:color w:val="000000"/>
          <w:sz w:val="24"/>
          <w:szCs w:val="24"/>
        </w:rPr>
        <w:t xml:space="preserve"> were processed by using ordinary yoghurt culture and probiotics (</w:t>
      </w:r>
      <w:r w:rsidRPr="00711897">
        <w:rPr>
          <w:rFonts w:ascii="Times New Roman" w:hAnsi="Times New Roman" w:cs="Times New Roman"/>
          <w:i/>
          <w:color w:val="000000"/>
          <w:sz w:val="24"/>
          <w:szCs w:val="24"/>
        </w:rPr>
        <w:t xml:space="preserve">Bifidobacterium bifidum </w:t>
      </w:r>
      <w:r w:rsidRPr="00711897">
        <w:rPr>
          <w:rFonts w:ascii="Times New Roman" w:hAnsi="Times New Roman" w:cs="Times New Roman"/>
          <w:color w:val="000000"/>
          <w:sz w:val="24"/>
          <w:szCs w:val="24"/>
        </w:rPr>
        <w:t>and</w:t>
      </w:r>
      <w:r w:rsidRPr="00711897">
        <w:rPr>
          <w:rFonts w:ascii="Times New Roman" w:hAnsi="Times New Roman" w:cs="Times New Roman"/>
          <w:i/>
          <w:color w:val="000000"/>
          <w:sz w:val="24"/>
          <w:szCs w:val="24"/>
        </w:rPr>
        <w:t xml:space="preserve"> Lactobacillus acidophilus</w:t>
      </w:r>
      <w:r w:rsidRPr="00711897">
        <w:rPr>
          <w:rFonts w:ascii="Times New Roman" w:hAnsi="Times New Roman" w:cs="Times New Roman"/>
          <w:color w:val="000000"/>
          <w:sz w:val="24"/>
          <w:szCs w:val="24"/>
        </w:rPr>
        <w:t xml:space="preserve">). Cream cheese was manufactured by standardization of milk up to 5% milk fat followed by pasteurization at 63°C for 30 minutes. After cooling to 42°C that mixture was inoculated with 2% starter culture. Incubation leads the pH up to 4.6 followed by treatment of the curd. After mixing with 0.5-1% salt that was packed into plastic cups and stored at 4°C for 4 weeks storage.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 xml:space="preserve">Results &amp; Conclusion: </w:t>
      </w:r>
      <w:r w:rsidRPr="00711897">
        <w:rPr>
          <w:rFonts w:ascii="Times New Roman" w:hAnsi="Times New Roman" w:cs="Times New Roman"/>
          <w:color w:val="000000"/>
          <w:sz w:val="24"/>
          <w:szCs w:val="24"/>
        </w:rPr>
        <w:t xml:space="preserve"> Physico-chemical and storage study of these treatments showed that T</w:t>
      </w:r>
      <w:r w:rsidRPr="00711897">
        <w:rPr>
          <w:rFonts w:ascii="Times New Roman" w:hAnsi="Times New Roman" w:cs="Times New Roman"/>
          <w:color w:val="000000"/>
          <w:sz w:val="24"/>
          <w:szCs w:val="24"/>
          <w:vertAlign w:val="subscript"/>
        </w:rPr>
        <w:t xml:space="preserve">4 </w:t>
      </w:r>
      <w:r w:rsidRPr="00711897">
        <w:rPr>
          <w:rFonts w:ascii="Times New Roman" w:hAnsi="Times New Roman" w:cs="Times New Roman"/>
          <w:color w:val="000000"/>
          <w:sz w:val="24"/>
          <w:szCs w:val="24"/>
        </w:rPr>
        <w:t>had better acceptance as compare to T</w:t>
      </w:r>
      <w:r w:rsidRPr="00711897">
        <w:rPr>
          <w:rFonts w:cs="Times New Roman"/>
          <w:color w:val="000000"/>
          <w:sz w:val="24"/>
          <w:szCs w:val="24"/>
        </w:rPr>
        <w:t>₀</w:t>
      </w:r>
      <w:r w:rsidRPr="00711897">
        <w:rPr>
          <w:rFonts w:ascii="Times New Roman" w:hAnsi="Times New Roman" w:cs="Times New Roman"/>
          <w:color w:val="000000"/>
          <w:sz w:val="24"/>
          <w:szCs w:val="24"/>
        </w:rPr>
        <w:t xml:space="preserve">. </w:t>
      </w:r>
    </w:p>
    <w:p w:rsidR="000C5394"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Recommendation:</w:t>
      </w:r>
      <w:r w:rsidRPr="00711897">
        <w:rPr>
          <w:rFonts w:ascii="Times New Roman" w:hAnsi="Times New Roman" w:cs="Times New Roman"/>
          <w:color w:val="000000"/>
          <w:sz w:val="24"/>
          <w:szCs w:val="24"/>
        </w:rPr>
        <w:t xml:space="preserve"> Consuming probiotic cream cheese made from Nili Ravi buffalo milk is more beneficial from health and quality point of view.</w:t>
      </w:r>
    </w:p>
    <w:p w:rsidR="00776CEB" w:rsidRDefault="00776CEB" w:rsidP="008E7B59">
      <w:pPr>
        <w:spacing w:before="120" w:after="120" w:line="240" w:lineRule="auto"/>
        <w:jc w:val="both"/>
        <w:rPr>
          <w:rFonts w:ascii="Times New Roman" w:hAnsi="Times New Roman" w:cs="Times New Roman"/>
          <w:color w:val="000000"/>
          <w:sz w:val="24"/>
          <w:szCs w:val="24"/>
        </w:rPr>
      </w:pPr>
    </w:p>
    <w:p w:rsidR="00776CEB" w:rsidRPr="004C0AD2" w:rsidRDefault="00776CEB" w:rsidP="00776CEB">
      <w:pPr>
        <w:pStyle w:val="Heading2"/>
        <w:spacing w:before="120" w:line="240" w:lineRule="auto"/>
        <w:jc w:val="both"/>
      </w:pPr>
      <w:bookmarkStart w:id="512" w:name="_Toc524015364"/>
      <w:bookmarkStart w:id="513" w:name="_Toc524968762"/>
      <w:r w:rsidRPr="004C0AD2">
        <w:t>Abstract ID 2071</w:t>
      </w:r>
      <w:bookmarkEnd w:id="512"/>
      <w:bookmarkEnd w:id="513"/>
    </w:p>
    <w:p w:rsidR="00776CEB" w:rsidRPr="004C0AD2" w:rsidRDefault="00776CEB" w:rsidP="00776CEB">
      <w:pPr>
        <w:pStyle w:val="Heading3"/>
        <w:spacing w:before="120" w:line="240" w:lineRule="auto"/>
        <w:jc w:val="both"/>
      </w:pPr>
      <w:bookmarkStart w:id="514" w:name="_Toc524015365"/>
      <w:bookmarkStart w:id="515" w:name="_Toc524968763"/>
      <w:r w:rsidRPr="004C0AD2">
        <w:t>Comparison of Weight-for-Height Z-Score and Mid-Upper Arm Circumference toDiagnose Moderate and Severe Acute Malnutrition in Children Aged 6-59 Months</w:t>
      </w:r>
      <w:bookmarkEnd w:id="514"/>
      <w:bookmarkEnd w:id="515"/>
    </w:p>
    <w:p w:rsidR="000C5394" w:rsidRPr="00776CEB" w:rsidRDefault="005510BB" w:rsidP="00776CEB">
      <w:pPr>
        <w:spacing w:before="120" w:after="120" w:line="240" w:lineRule="auto"/>
        <w:jc w:val="both"/>
      </w:pPr>
      <w:r w:rsidRPr="00CE7169">
        <w:rPr>
          <w:rFonts w:ascii="Times New Roman" w:hAnsi="Times New Roman" w:cs="Times New Roman"/>
          <w:bCs/>
          <w:sz w:val="24"/>
          <w:szCs w:val="24"/>
        </w:rPr>
        <w:t>Attia Bari</w:t>
      </w:r>
      <w:r w:rsidR="00CE7169" w:rsidRPr="00CE7169">
        <w:rPr>
          <w:rFonts w:ascii="Times New Roman" w:hAnsi="Times New Roman" w:cs="Times New Roman"/>
          <w:bCs/>
          <w:sz w:val="24"/>
          <w:szCs w:val="24"/>
        </w:rPr>
        <w:t>, Mubeen Nazar, Aisha Iftikhar</w:t>
      </w:r>
    </w:p>
    <w:p w:rsidR="00CE7169" w:rsidRPr="00456F42" w:rsidRDefault="00456F42" w:rsidP="008E7B59">
      <w:pPr>
        <w:spacing w:before="120" w:after="120" w:line="240" w:lineRule="auto"/>
        <w:rPr>
          <w:rFonts w:ascii="Times New Roman" w:hAnsi="Times New Roman" w:cs="Times New Roman"/>
          <w:bCs/>
          <w:sz w:val="24"/>
          <w:szCs w:val="24"/>
        </w:rPr>
      </w:pPr>
      <w:r w:rsidRPr="00456F42">
        <w:rPr>
          <w:rFonts w:ascii="Times New Roman" w:hAnsi="Times New Roman" w:cs="Times New Roman"/>
          <w:bCs/>
          <w:sz w:val="24"/>
          <w:szCs w:val="24"/>
        </w:rPr>
        <w:t>The Children’s Hospital &amp; the Intstitute of Child Health, Lahore, Pakistan</w:t>
      </w:r>
    </w:p>
    <w:p w:rsidR="00536A0F" w:rsidRDefault="00536A0F" w:rsidP="008E7B59">
      <w:pPr>
        <w:spacing w:before="120" w:after="120" w:line="240" w:lineRule="auto"/>
        <w:jc w:val="both"/>
        <w:rPr>
          <w:rFonts w:ascii="Times New Roman" w:hAnsi="Times New Roman" w:cs="Times New Roman"/>
          <w:b/>
          <w:color w:val="000000"/>
          <w:sz w:val="24"/>
          <w:szCs w:val="24"/>
        </w:rPr>
      </w:pP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Objective:</w:t>
      </w:r>
      <w:r w:rsidRPr="00711897">
        <w:rPr>
          <w:rFonts w:ascii="Times New Roman" w:hAnsi="Times New Roman" w:cs="Times New Roman"/>
          <w:color w:val="000000"/>
          <w:sz w:val="24"/>
          <w:szCs w:val="24"/>
        </w:rPr>
        <w:t xml:space="preserve"> To compare weight for height (WHZ) and mid upper arm circumference (MUAC) to diagnose malnutrition in children aged 6–59 months.</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Methods:</w:t>
      </w:r>
      <w:r w:rsidRPr="00711897">
        <w:rPr>
          <w:rFonts w:ascii="Times New Roman" w:hAnsi="Times New Roman" w:cs="Times New Roman"/>
          <w:color w:val="000000"/>
          <w:sz w:val="24"/>
          <w:szCs w:val="24"/>
        </w:rPr>
        <w:t xml:space="preserve"> Descriptive study conducted at the Department of Paediatric Medicine of The Children’s Hospital Lahore from May 2017 to April 2018. A total of 257 children 6 to 59 months of age having MUAC of &lt;125mm were included. WHZ scoring was done and compared with MUAC.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lastRenderedPageBreak/>
        <w:t>Results:</w:t>
      </w:r>
      <w:r w:rsidRPr="00711897">
        <w:rPr>
          <w:rFonts w:ascii="Times New Roman" w:hAnsi="Times New Roman" w:cs="Times New Roman"/>
          <w:color w:val="000000"/>
          <w:sz w:val="24"/>
          <w:szCs w:val="24"/>
        </w:rPr>
        <w:t xml:space="preserve"> There was slight male predominance 135 (52.5%). Mean age of children was 13.43</w:t>
      </w:r>
      <w:r w:rsidRPr="00711897">
        <w:rPr>
          <w:rFonts w:ascii="Times New Roman" w:hAnsi="Times New Roman" w:cs="Times New Roman"/>
          <w:color w:val="000000"/>
          <w:sz w:val="24"/>
          <w:szCs w:val="24"/>
          <w:u w:val="single"/>
        </w:rPr>
        <w:t>+</w:t>
      </w:r>
      <w:r w:rsidRPr="00711897">
        <w:rPr>
          <w:rFonts w:ascii="Times New Roman" w:hAnsi="Times New Roman" w:cs="Times New Roman"/>
          <w:color w:val="000000"/>
          <w:sz w:val="24"/>
          <w:szCs w:val="24"/>
        </w:rPr>
        <w:t>8.81 months (95% CI: 12.34-14.51). Mean MUAC was 103±13.5 mm (95% CI: 101-105mm). Exclusive breast feeding was present in 82 (32%). Weaning food was started at an appropriate recommended age of 6 months in only 75 (29.2%). Maternal illiteracy was common in SAM (p=0.001). Slightly more children (73.2%) were identified as SAM by MUAC of &lt;115mm as compared to WHZ of &lt;-3SD (70%). The ROC curve analysis for MUAC (cut-off value:103, 95%CI; AUC: 101-107 mm) showed it as an excellent predictor (p=&lt;0.001) for children having SAM and WHZ &lt;-3SD, with (AUC= 0.786 [95%CI; 0.725-0.848]).</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 xml:space="preserve">Conclusion: </w:t>
      </w:r>
      <w:r w:rsidRPr="00711897">
        <w:rPr>
          <w:rFonts w:ascii="Times New Roman" w:hAnsi="Times New Roman" w:cs="Times New Roman"/>
          <w:color w:val="000000"/>
          <w:sz w:val="24"/>
          <w:szCs w:val="24"/>
        </w:rPr>
        <w:t xml:space="preserve"> Both MUAC and WHZ showed fair degree of agreement to diagnose moderate and severe acute malnutrition among children aged 6–59 months. At the community level of resource limited countries, MUAC can be used as an appropriate rapid diagnostic method to identify malnourished children to be managed in nutritional rehabilitation programs. </w:t>
      </w:r>
    </w:p>
    <w:p w:rsidR="000C5394"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Keywords:</w:t>
      </w:r>
      <w:r w:rsidRPr="00711897">
        <w:rPr>
          <w:rFonts w:ascii="Times New Roman" w:hAnsi="Times New Roman" w:cs="Times New Roman"/>
          <w:color w:val="000000"/>
          <w:sz w:val="24"/>
          <w:szCs w:val="24"/>
        </w:rPr>
        <w:t xml:space="preserve"> Malnutrition, Mid upper arm circumference, WHZ score</w:t>
      </w:r>
    </w:p>
    <w:p w:rsidR="009F51B6" w:rsidRDefault="009F51B6" w:rsidP="008E7B59">
      <w:pPr>
        <w:spacing w:before="120" w:after="120" w:line="240" w:lineRule="auto"/>
        <w:jc w:val="both"/>
        <w:rPr>
          <w:rFonts w:ascii="Times New Roman" w:hAnsi="Times New Roman" w:cs="Times New Roman"/>
          <w:color w:val="000000"/>
          <w:sz w:val="24"/>
          <w:szCs w:val="24"/>
        </w:rPr>
      </w:pPr>
    </w:p>
    <w:p w:rsidR="009F51B6" w:rsidRPr="004C0AD2" w:rsidRDefault="009F51B6" w:rsidP="009F51B6">
      <w:pPr>
        <w:pStyle w:val="Heading2"/>
        <w:spacing w:before="120" w:line="240" w:lineRule="auto"/>
        <w:jc w:val="both"/>
      </w:pPr>
      <w:bookmarkStart w:id="516" w:name="_Toc524015368"/>
      <w:bookmarkStart w:id="517" w:name="_Toc524968764"/>
      <w:r w:rsidRPr="004C0AD2">
        <w:t>Abstract ID 2074</w:t>
      </w:r>
      <w:bookmarkEnd w:id="516"/>
      <w:bookmarkEnd w:id="517"/>
    </w:p>
    <w:p w:rsidR="009F51B6" w:rsidRPr="004C0AD2" w:rsidRDefault="009F51B6" w:rsidP="009F51B6">
      <w:pPr>
        <w:pStyle w:val="Heading3"/>
        <w:spacing w:before="120" w:line="240" w:lineRule="auto"/>
        <w:jc w:val="both"/>
      </w:pPr>
      <w:bookmarkStart w:id="518" w:name="_Toc524015369"/>
      <w:bookmarkStart w:id="519" w:name="_Toc524968765"/>
      <w:r w:rsidRPr="004C0AD2">
        <w:t>Development and Evaluation of Protein Enriched Low</w:t>
      </w:r>
      <w:r>
        <w:t xml:space="preserve"> Cost Food Multimix for School a</w:t>
      </w:r>
      <w:r w:rsidRPr="004C0AD2">
        <w:t>ged Children</w:t>
      </w:r>
      <w:bookmarkEnd w:id="518"/>
      <w:bookmarkEnd w:id="519"/>
    </w:p>
    <w:p w:rsidR="000C5394" w:rsidRPr="00A13A57" w:rsidRDefault="000C5394" w:rsidP="009F51B6">
      <w:pPr>
        <w:spacing w:before="120" w:after="120" w:line="240" w:lineRule="auto"/>
        <w:jc w:val="both"/>
        <w:rPr>
          <w:rFonts w:ascii="Times New Roman" w:hAnsi="Times New Roman"/>
          <w:sz w:val="24"/>
        </w:rPr>
      </w:pPr>
      <w:r w:rsidRPr="00A13A57">
        <w:rPr>
          <w:rFonts w:ascii="Times New Roman" w:hAnsi="Times New Roman"/>
          <w:sz w:val="24"/>
        </w:rPr>
        <w:t>Noshiza</w:t>
      </w:r>
      <w:r w:rsidR="00A13A57">
        <w:rPr>
          <w:rFonts w:ascii="Times New Roman" w:hAnsi="Times New Roman"/>
          <w:sz w:val="24"/>
        </w:rPr>
        <w:t xml:space="preserve"> </w:t>
      </w:r>
      <w:r w:rsidRPr="00A13A57">
        <w:rPr>
          <w:rFonts w:ascii="Times New Roman" w:hAnsi="Times New Roman"/>
          <w:sz w:val="24"/>
        </w:rPr>
        <w:t>Majeed, Mian Kamran Sharif, Jawad Iqbal, Summer Rashid, Zainab Akbe</w:t>
      </w:r>
      <w:r w:rsidR="00742140" w:rsidRPr="00A13A57">
        <w:rPr>
          <w:rFonts w:ascii="Times New Roman" w:hAnsi="Times New Roman"/>
          <w:sz w:val="24"/>
        </w:rPr>
        <w:t>r</w:t>
      </w:r>
    </w:p>
    <w:p w:rsidR="000B76B2" w:rsidRDefault="00742140" w:rsidP="003B33E9">
      <w:pPr>
        <w:pStyle w:val="NoSpacing"/>
        <w:spacing w:before="120" w:after="120"/>
      </w:pPr>
      <w:r>
        <w:t>Minhaj University, Lahore</w:t>
      </w:r>
      <w:r w:rsidR="003B33E9">
        <w:t xml:space="preserve">, </w:t>
      </w:r>
      <w:r w:rsidR="000B76B2">
        <w:t>University of Agriculture, Faisalabad</w:t>
      </w:r>
    </w:p>
    <w:p w:rsidR="00354A23" w:rsidRPr="00354A23" w:rsidRDefault="00354A23" w:rsidP="008E7B59">
      <w:pPr>
        <w:spacing w:before="120" w:after="120" w:line="240" w:lineRule="auto"/>
      </w:pP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Background:</w:t>
      </w:r>
      <w:r w:rsidRPr="00711897">
        <w:rPr>
          <w:rFonts w:ascii="Times New Roman" w:hAnsi="Times New Roman" w:cs="Times New Roman"/>
          <w:color w:val="000000"/>
          <w:sz w:val="24"/>
          <w:szCs w:val="24"/>
        </w:rPr>
        <w:t xml:space="preserve"> Protein energy malnutrition (PEM) has become a major health dilemma in developing countries, and Pakistan is no exception. Women, children and old age individuals are considered vulnerable segments of the society. The food multimix (FMM) concept is a novel idea to solve food related problems by using traditional food items in a better way to fulfill nutritional needs of the masses by exploiting the combined strengths of constituents used in blended formulations. Cereals and legumes, both are considered the economical source of good quality dietary proteins and dietary fiber. All Pakistani population is adversely affected by protein energy malnutrition to micronutrient deficiencies which can be corrected by using diet based approaches.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Objectives:</w:t>
      </w:r>
      <w:r w:rsidRPr="00711897">
        <w:rPr>
          <w:rFonts w:ascii="Times New Roman" w:hAnsi="Times New Roman" w:cs="Times New Roman"/>
          <w:color w:val="000000"/>
          <w:sz w:val="24"/>
          <w:szCs w:val="24"/>
        </w:rPr>
        <w:t xml:space="preserve"> The present study was carried out to tackle prevalence of malnutrition in school aged children by developing protein and fiber enriched low cost food multimix by blending cereals and legumes in suitable proportions.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Methods:</w:t>
      </w:r>
      <w:r w:rsidRPr="00711897">
        <w:rPr>
          <w:rFonts w:ascii="Times New Roman" w:hAnsi="Times New Roman" w:cs="Times New Roman"/>
          <w:color w:val="000000"/>
          <w:sz w:val="24"/>
          <w:szCs w:val="24"/>
        </w:rPr>
        <w:t xml:space="preserve"> For this purpose, multimix formulations were prepared by combining different cereals (maize, rice, oat, barley, wheat, sorghum) and legumes (chickpea, mung, lentils and peanut) followed by composition analysis. Subsequently, all formulations were converted into culturally acceptable food products like Barfi. On the basis of consumer acceptability, best selected formulations T8 (barfi made FMM with 40% maize and 30% chickpea) and T13 (barfi made from FMM with 40% maize and 15:15% chickpea and mung and the control diet (70% maize) were further used in efficacy studies. School aged children were divided into three groups and fed on experimental as well as control diet for 45 days to find out the impact of selected composition on anthropometric and serum protein biomarkers (Albumin, Globulin, A/G ratio and total protein).The data obtained for each parameter were subjected to statistical analysis.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lastRenderedPageBreak/>
        <w:t>Results:</w:t>
      </w:r>
      <w:r w:rsidRPr="00711897">
        <w:rPr>
          <w:rFonts w:ascii="Times New Roman" w:hAnsi="Times New Roman" w:cs="Times New Roman"/>
          <w:color w:val="000000"/>
          <w:sz w:val="24"/>
          <w:szCs w:val="24"/>
        </w:rPr>
        <w:t xml:space="preserve"> The data analysis showed non-significant differences for height and slightly significant differences for weight among all three selected diet groups by consuming selected formulations of multimix. While biological evaluation of the school aged children for protein biomarkers showed that group-1 which was given barfi made from T8 (40% maize, 30% chickpea) revealed highly significant results for protein biomarkers as compared to group-2 and control group.</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 xml:space="preserve">Conclusion: </w:t>
      </w:r>
      <w:r w:rsidRPr="00711897">
        <w:rPr>
          <w:rFonts w:ascii="Times New Roman" w:hAnsi="Times New Roman" w:cs="Times New Roman"/>
          <w:color w:val="000000"/>
          <w:sz w:val="24"/>
          <w:szCs w:val="24"/>
        </w:rPr>
        <w:t>The upshots of this study indicated that addition of legumes (chickpea, lentils and peas) into wheat flour have potential to produce protein enriched bread. Legume flours, due to balanced amino acids, fiber content and carbohydrates are ideal ingredients for improving the nutritional value of staple diets by complementary the limiting amino acids.</w:t>
      </w:r>
    </w:p>
    <w:p w:rsidR="003B33E9"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Recommendations:</w:t>
      </w:r>
      <w:r w:rsidRPr="00711897">
        <w:rPr>
          <w:rFonts w:ascii="Times New Roman" w:hAnsi="Times New Roman" w:cs="Times New Roman"/>
          <w:color w:val="000000"/>
          <w:sz w:val="24"/>
          <w:szCs w:val="24"/>
        </w:rPr>
        <w:t xml:space="preserve"> Supplemented wheat flour with legume flours should be made part of regular diet through its utilization in bread, chapattis and other baked products in order to achieve health benefits.</w:t>
      </w:r>
    </w:p>
    <w:p w:rsidR="009F51B6" w:rsidRDefault="009F51B6" w:rsidP="008E7B59">
      <w:pPr>
        <w:pStyle w:val="Heading2"/>
        <w:spacing w:before="120" w:line="240" w:lineRule="auto"/>
        <w:jc w:val="both"/>
      </w:pPr>
      <w:bookmarkStart w:id="520" w:name="_Toc524015370"/>
    </w:p>
    <w:p w:rsidR="000C5394" w:rsidRPr="008547A8" w:rsidRDefault="000C5394" w:rsidP="008E7B59">
      <w:pPr>
        <w:pStyle w:val="Heading2"/>
        <w:spacing w:before="120" w:line="240" w:lineRule="auto"/>
        <w:jc w:val="both"/>
      </w:pPr>
      <w:bookmarkStart w:id="521" w:name="_Toc524968766"/>
      <w:r w:rsidRPr="008547A8">
        <w:t>Abstract ID 2092</w:t>
      </w:r>
      <w:bookmarkEnd w:id="520"/>
      <w:bookmarkEnd w:id="521"/>
    </w:p>
    <w:p w:rsidR="000C5394" w:rsidRPr="008547A8" w:rsidRDefault="000C5394" w:rsidP="008E7B59">
      <w:pPr>
        <w:pStyle w:val="Heading3"/>
        <w:spacing w:before="120" w:line="240" w:lineRule="auto"/>
        <w:jc w:val="both"/>
      </w:pPr>
      <w:bookmarkStart w:id="522" w:name="_Toc524015371"/>
      <w:bookmarkStart w:id="523" w:name="_Toc524968767"/>
      <w:r w:rsidRPr="008547A8">
        <w:t>Relation of Carbonated Drinks and Heart Burn</w:t>
      </w:r>
      <w:bookmarkEnd w:id="522"/>
      <w:bookmarkEnd w:id="523"/>
    </w:p>
    <w:p w:rsidR="000C5394" w:rsidRPr="004C0AD2" w:rsidRDefault="000C5394" w:rsidP="008E7B59">
      <w:pPr>
        <w:spacing w:before="120" w:after="120" w:line="240" w:lineRule="auto"/>
        <w:rPr>
          <w:rFonts w:ascii="Times New Roman" w:hAnsi="Times New Roman" w:cs="Times New Roman"/>
          <w:sz w:val="24"/>
          <w:szCs w:val="24"/>
        </w:rPr>
      </w:pPr>
      <w:r w:rsidRPr="008547A8">
        <w:rPr>
          <w:rFonts w:ascii="Times New Roman" w:hAnsi="Times New Roman" w:cs="Times New Roman"/>
          <w:sz w:val="24"/>
          <w:szCs w:val="24"/>
        </w:rPr>
        <w:t>Cinthia Saleem, Sabah Yasin, Nida Iftikhar</w:t>
      </w:r>
    </w:p>
    <w:p w:rsidR="003B33E9" w:rsidRDefault="003B33E9" w:rsidP="008E7B59">
      <w:pPr>
        <w:spacing w:before="120" w:after="120" w:line="240" w:lineRule="auto"/>
        <w:jc w:val="both"/>
        <w:rPr>
          <w:rFonts w:ascii="Times New Roman" w:hAnsi="Times New Roman" w:cs="Times New Roman"/>
          <w:color w:val="000000"/>
          <w:sz w:val="24"/>
          <w:szCs w:val="24"/>
        </w:rPr>
      </w:pPr>
      <w:r w:rsidRPr="003B33E9">
        <w:rPr>
          <w:rFonts w:ascii="Times New Roman" w:hAnsi="Times New Roman" w:cs="Times New Roman"/>
          <w:color w:val="000000"/>
          <w:sz w:val="24"/>
          <w:szCs w:val="24"/>
        </w:rPr>
        <w:t>University of Faisalabad, Faisalabad</w:t>
      </w:r>
    </w:p>
    <w:p w:rsidR="003B33E9" w:rsidRPr="003B33E9" w:rsidRDefault="003B33E9" w:rsidP="008E7B59">
      <w:pPr>
        <w:spacing w:before="120" w:after="120" w:line="240" w:lineRule="auto"/>
        <w:jc w:val="both"/>
        <w:rPr>
          <w:rFonts w:ascii="Times New Roman" w:hAnsi="Times New Roman" w:cs="Times New Roman"/>
          <w:color w:val="000000"/>
          <w:sz w:val="24"/>
          <w:szCs w:val="24"/>
        </w:rPr>
      </w:pP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Background:</w:t>
      </w:r>
      <w:r w:rsidRPr="00711897">
        <w:rPr>
          <w:rFonts w:ascii="Times New Roman" w:hAnsi="Times New Roman" w:cs="Times New Roman"/>
          <w:color w:val="000000"/>
          <w:sz w:val="24"/>
          <w:szCs w:val="24"/>
        </w:rPr>
        <w:t xml:space="preserve"> Heart burn or acid reflux occurs when acidic stomach contents hits back the oesophagus causing reflux. There are many dietary factors related to it, some of them include spicy food, alcohol intake, carbonated drinks, caffeine, eating too much etc. It is a common myth to drink colas or other soda drink for heart burns, so there is need to make people aware of the fact that what these drinks actually do with their stomach.</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Objective:</w:t>
      </w:r>
      <w:r w:rsidRPr="00711897">
        <w:rPr>
          <w:rFonts w:ascii="Times New Roman" w:hAnsi="Times New Roman" w:cs="Times New Roman"/>
          <w:color w:val="000000"/>
          <w:sz w:val="24"/>
          <w:szCs w:val="24"/>
        </w:rPr>
        <w:t xml:space="preserve"> The aim of this study was to find out that whether carbonated drinks have any relation with acid reflux or not. How can we prevent acidity by reducing the intake of cola drinks? To aware people about its side </w:t>
      </w:r>
      <w:r w:rsidR="003B33E9">
        <w:rPr>
          <w:rFonts w:ascii="Times New Roman" w:hAnsi="Times New Roman" w:cs="Times New Roman"/>
          <w:color w:val="000000"/>
          <w:sz w:val="24"/>
          <w:szCs w:val="24"/>
        </w:rPr>
        <w:t>effects</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Methods:</w:t>
      </w:r>
      <w:r w:rsidRPr="00711897">
        <w:rPr>
          <w:rFonts w:ascii="Times New Roman" w:hAnsi="Times New Roman" w:cs="Times New Roman"/>
          <w:color w:val="000000"/>
          <w:sz w:val="24"/>
          <w:szCs w:val="24"/>
        </w:rPr>
        <w:t xml:space="preserve"> Review of the acid base buffer system of body and the ingredients involved in carbonated drinks helped to find the relation between soda drinks and heart burn. Evidences from different articles and journals were also considered.</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Results:</w:t>
      </w:r>
      <w:r w:rsidRPr="00711897">
        <w:rPr>
          <w:rFonts w:ascii="Times New Roman" w:hAnsi="Times New Roman" w:cs="Times New Roman"/>
          <w:color w:val="000000"/>
          <w:sz w:val="24"/>
          <w:szCs w:val="24"/>
        </w:rPr>
        <w:t xml:space="preserve"> The result showed that both gastric juice and carbonated drinks are acidic that increases the load on buffer system of stomach which utilizes body's calcium phosphate to neutralize it. Further, the carbonated bubbles in these drinks increase pressure on the stomach triggering reflux. Intake of carbonated drinks has shown adverse effect if taken before going to bed.</w:t>
      </w:r>
    </w:p>
    <w:p w:rsidR="000C5394"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 xml:space="preserve">Conclusion: </w:t>
      </w:r>
      <w:r w:rsidRPr="00711897">
        <w:rPr>
          <w:rFonts w:ascii="Times New Roman" w:hAnsi="Times New Roman" w:cs="Times New Roman"/>
          <w:color w:val="000000"/>
          <w:sz w:val="24"/>
          <w:szCs w:val="24"/>
        </w:rPr>
        <w:t>Carbonated drinks are one of the factors involved in causing acid reflux or heart burn.</w:t>
      </w:r>
    </w:p>
    <w:p w:rsidR="00F37580" w:rsidRDefault="00F37580" w:rsidP="008E7B59">
      <w:pPr>
        <w:spacing w:before="120" w:after="120" w:line="240" w:lineRule="auto"/>
        <w:jc w:val="both"/>
        <w:rPr>
          <w:rFonts w:ascii="Times New Roman" w:hAnsi="Times New Roman" w:cs="Times New Roman"/>
          <w:color w:val="000000"/>
          <w:sz w:val="24"/>
          <w:szCs w:val="24"/>
        </w:rPr>
      </w:pPr>
    </w:p>
    <w:p w:rsidR="00F37580" w:rsidRPr="004C0AD2" w:rsidRDefault="00F37580" w:rsidP="00F37580">
      <w:pPr>
        <w:pStyle w:val="Heading2"/>
        <w:spacing w:before="120" w:line="240" w:lineRule="auto"/>
        <w:jc w:val="both"/>
      </w:pPr>
      <w:bookmarkStart w:id="524" w:name="_Toc524015372"/>
      <w:bookmarkStart w:id="525" w:name="_Toc524968768"/>
      <w:r w:rsidRPr="004C0AD2">
        <w:t>Abstract ID-2107</w:t>
      </w:r>
      <w:bookmarkEnd w:id="524"/>
      <w:bookmarkEnd w:id="525"/>
    </w:p>
    <w:p w:rsidR="00F37580" w:rsidRDefault="00F37580" w:rsidP="00F37580">
      <w:pPr>
        <w:pStyle w:val="Heading3"/>
        <w:spacing w:before="120" w:line="240" w:lineRule="auto"/>
        <w:jc w:val="both"/>
      </w:pPr>
      <w:bookmarkStart w:id="526" w:name="_Toc524015373"/>
      <w:bookmarkStart w:id="527" w:name="_Toc524968769"/>
      <w:r w:rsidRPr="004C0AD2">
        <w:t xml:space="preserve">Risk Assessment of Fumonisins in Dry Fruit </w:t>
      </w:r>
      <w:r>
        <w:t>s</w:t>
      </w:r>
      <w:r w:rsidRPr="004C0AD2">
        <w:t xml:space="preserve">ample from </w:t>
      </w:r>
      <w:r>
        <w:t>t</w:t>
      </w:r>
      <w:r w:rsidRPr="004C0AD2">
        <w:t>hree Districts of KPK</w:t>
      </w:r>
      <w:bookmarkEnd w:id="526"/>
      <w:bookmarkEnd w:id="527"/>
    </w:p>
    <w:p w:rsidR="005510BB" w:rsidRPr="00F37580" w:rsidRDefault="005510BB" w:rsidP="00F37580">
      <w:pPr>
        <w:spacing w:before="120" w:after="120" w:line="240" w:lineRule="auto"/>
        <w:jc w:val="both"/>
      </w:pPr>
      <w:r w:rsidRPr="00536A0F">
        <w:rPr>
          <w:rFonts w:asciiTheme="majorBidi" w:hAnsiTheme="majorBidi" w:cstheme="majorBidi"/>
          <w:sz w:val="24"/>
          <w:szCs w:val="24"/>
        </w:rPr>
        <w:t>Noreen Akhter</w:t>
      </w:r>
      <w:r w:rsidR="00A45CFF">
        <w:rPr>
          <w:rFonts w:asciiTheme="majorBidi" w:hAnsiTheme="majorBidi" w:cstheme="majorBidi"/>
          <w:sz w:val="24"/>
          <w:szCs w:val="24"/>
        </w:rPr>
        <w:t>, Sadia Alam</w:t>
      </w:r>
    </w:p>
    <w:p w:rsidR="008B12F0" w:rsidRDefault="008B12F0" w:rsidP="008E7B59">
      <w:pPr>
        <w:spacing w:before="120" w:after="120" w:line="240" w:lineRule="auto"/>
        <w:jc w:val="both"/>
        <w:rPr>
          <w:rFonts w:asciiTheme="majorBidi" w:hAnsiTheme="majorBidi" w:cstheme="majorBidi"/>
          <w:sz w:val="24"/>
          <w:szCs w:val="24"/>
        </w:rPr>
      </w:pPr>
      <w:r>
        <w:rPr>
          <w:rFonts w:asciiTheme="majorBidi" w:hAnsiTheme="majorBidi" w:cstheme="majorBidi"/>
          <w:sz w:val="24"/>
          <w:szCs w:val="24"/>
        </w:rPr>
        <w:lastRenderedPageBreak/>
        <w:t>University of Haripur, Haripur</w:t>
      </w:r>
    </w:p>
    <w:p w:rsidR="003B33E9" w:rsidRPr="00536A0F" w:rsidRDefault="003B33E9" w:rsidP="008E7B59">
      <w:pPr>
        <w:spacing w:before="120" w:after="120" w:line="240" w:lineRule="auto"/>
        <w:jc w:val="both"/>
        <w:rPr>
          <w:rFonts w:asciiTheme="majorBidi" w:hAnsiTheme="majorBidi" w:cstheme="majorBidi"/>
          <w:sz w:val="24"/>
          <w:szCs w:val="24"/>
        </w:rPr>
      </w:pPr>
    </w:p>
    <w:p w:rsidR="000C5394"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sz w:val="24"/>
          <w:szCs w:val="24"/>
        </w:rPr>
        <w:t xml:space="preserve">Mycotoxins are secondary metabolites of fungi present in different dry fruits and cause real toxic side effects on plant, animal and human.Illness caused by mycotoxins is called mycotoxicosis.Cancer may become a major problem in many developed countries.It is an epidemic disease in Europe and worldwide. The main aim of the present study was to check fuminosins presence in dry fruits. Strains of fungi mainly </w:t>
      </w:r>
      <w:r w:rsidRPr="00F17AE7">
        <w:rPr>
          <w:rFonts w:ascii="Times New Roman" w:hAnsi="Times New Roman" w:cs="Times New Roman"/>
          <w:sz w:val="24"/>
          <w:szCs w:val="24"/>
        </w:rPr>
        <w:t>Aspergillus, Fusarium and Penicillium</w:t>
      </w:r>
      <w:r w:rsidRPr="004C0AD2">
        <w:rPr>
          <w:rFonts w:ascii="Times New Roman" w:hAnsi="Times New Roman" w:cs="Times New Roman"/>
          <w:sz w:val="24"/>
          <w:szCs w:val="24"/>
        </w:rPr>
        <w:t xml:space="preserve"> are responsible for fuminosins.Forty fivesamples were collected from different shops of Haripur,Havelian and Abbottabad, Pakistan. These forty five samples were incubated for the toxigenic fungal growth on potato dextrose agar. The isolated colonies were identified by using compound microscope.Fuminosin were extracted through methanol from ground dry fruits. After inoculation, different strains of fungi were formed. Fuminosins were quantified by ELISA reader using commercial kit.</w:t>
      </w:r>
      <w:r w:rsidRPr="00F17AE7">
        <w:rPr>
          <w:rFonts w:ascii="Times New Roman" w:hAnsi="Times New Roman" w:cs="Times New Roman"/>
          <w:i/>
          <w:sz w:val="24"/>
          <w:szCs w:val="24"/>
        </w:rPr>
        <w:t>Aspergillus niger</w:t>
      </w:r>
      <w:r w:rsidRPr="004C0AD2">
        <w:rPr>
          <w:rFonts w:ascii="Times New Roman" w:hAnsi="Times New Roman" w:cs="Times New Roman"/>
          <w:sz w:val="24"/>
          <w:szCs w:val="24"/>
        </w:rPr>
        <w:t xml:space="preserve">, </w:t>
      </w:r>
      <w:r w:rsidRPr="00F17AE7">
        <w:rPr>
          <w:rFonts w:ascii="Times New Roman" w:hAnsi="Times New Roman" w:cs="Times New Roman"/>
          <w:i/>
          <w:sz w:val="24"/>
          <w:szCs w:val="24"/>
        </w:rPr>
        <w:t>Fusariumverticilloides</w:t>
      </w:r>
      <w:r w:rsidRPr="004C0AD2">
        <w:rPr>
          <w:rFonts w:ascii="Times New Roman" w:hAnsi="Times New Roman" w:cs="Times New Roman"/>
          <w:sz w:val="24"/>
          <w:szCs w:val="24"/>
        </w:rPr>
        <w:t xml:space="preserve"> and </w:t>
      </w:r>
      <w:r w:rsidRPr="00F17AE7">
        <w:rPr>
          <w:rFonts w:ascii="Times New Roman" w:hAnsi="Times New Roman" w:cs="Times New Roman"/>
          <w:i/>
          <w:sz w:val="24"/>
          <w:szCs w:val="24"/>
        </w:rPr>
        <w:t>Fusariumm oniliforme</w:t>
      </w:r>
      <w:r w:rsidRPr="004C0AD2">
        <w:rPr>
          <w:rFonts w:ascii="Times New Roman" w:hAnsi="Times New Roman" w:cs="Times New Roman"/>
          <w:sz w:val="24"/>
          <w:szCs w:val="24"/>
        </w:rPr>
        <w:t xml:space="preserve"> were the common isolated fungi.In Haripur sample maximum fuminosins concentration was 391.5ppb in A9 while minimum concentration was 61ppb.</w:t>
      </w:r>
    </w:p>
    <w:p w:rsidR="00F37580" w:rsidRDefault="00F37580" w:rsidP="008E7B59">
      <w:pPr>
        <w:spacing w:before="120" w:after="120" w:line="240" w:lineRule="auto"/>
        <w:jc w:val="both"/>
        <w:rPr>
          <w:rFonts w:ascii="Times New Roman" w:hAnsi="Times New Roman" w:cs="Times New Roman"/>
          <w:sz w:val="24"/>
          <w:szCs w:val="24"/>
        </w:rPr>
      </w:pPr>
    </w:p>
    <w:p w:rsidR="00F37580" w:rsidRPr="004C0AD2" w:rsidRDefault="00F37580" w:rsidP="00F37580">
      <w:pPr>
        <w:pStyle w:val="Heading2"/>
        <w:spacing w:before="120" w:line="240" w:lineRule="auto"/>
        <w:jc w:val="both"/>
      </w:pPr>
      <w:bookmarkStart w:id="528" w:name="_Toc524015374"/>
      <w:bookmarkStart w:id="529" w:name="_Toc524968770"/>
      <w:r w:rsidRPr="004C0AD2">
        <w:t>Abstract ID 2004</w:t>
      </w:r>
      <w:bookmarkEnd w:id="528"/>
      <w:bookmarkEnd w:id="529"/>
    </w:p>
    <w:p w:rsidR="00F37580" w:rsidRPr="004C0AD2" w:rsidRDefault="00F37580" w:rsidP="00F37580">
      <w:pPr>
        <w:pStyle w:val="Heading3"/>
        <w:spacing w:before="120" w:line="240" w:lineRule="auto"/>
        <w:jc w:val="both"/>
      </w:pPr>
      <w:bookmarkStart w:id="530" w:name="_Toc524015375"/>
      <w:bookmarkStart w:id="531" w:name="_Toc524968771"/>
      <w:r w:rsidRPr="004C0AD2">
        <w:t>Lone Hyperuricemia in Pregnancy Induced Hypertension</w:t>
      </w:r>
      <w:r>
        <w:t xml:space="preserve">: </w:t>
      </w:r>
      <w:r w:rsidRPr="004C0AD2">
        <w:t>An Indicator of Adverse Maternal and Perinatal Outcome</w:t>
      </w:r>
      <w:bookmarkEnd w:id="530"/>
      <w:bookmarkEnd w:id="531"/>
    </w:p>
    <w:p w:rsidR="000C5394" w:rsidRPr="00A13A57" w:rsidRDefault="000C5394" w:rsidP="00F37580">
      <w:pPr>
        <w:spacing w:before="120" w:after="120" w:line="240" w:lineRule="auto"/>
        <w:jc w:val="both"/>
        <w:rPr>
          <w:rFonts w:ascii="Times New Roman" w:hAnsi="Times New Roman" w:cs="Times New Roman"/>
          <w:b/>
          <w:bCs/>
          <w:color w:val="4F81BD"/>
          <w:sz w:val="24"/>
          <w:szCs w:val="24"/>
        </w:rPr>
      </w:pPr>
      <w:r w:rsidRPr="00A13A57">
        <w:rPr>
          <w:rFonts w:ascii="Times New Roman" w:hAnsi="Times New Roman" w:cs="Times New Roman"/>
          <w:sz w:val="24"/>
          <w:szCs w:val="24"/>
        </w:rPr>
        <w:t>Hajra Shakil, Muhammad Nauman Tariq</w:t>
      </w:r>
    </w:p>
    <w:p w:rsidR="00D52723" w:rsidRPr="00A13A57" w:rsidRDefault="00D52723" w:rsidP="008E7B59">
      <w:pPr>
        <w:spacing w:before="120" w:after="120" w:line="240" w:lineRule="auto"/>
        <w:rPr>
          <w:rFonts w:ascii="Times New Roman" w:hAnsi="Times New Roman" w:cs="Times New Roman"/>
          <w:sz w:val="24"/>
          <w:szCs w:val="24"/>
        </w:rPr>
      </w:pPr>
      <w:r w:rsidRPr="00A13A57">
        <w:rPr>
          <w:rFonts w:ascii="Times New Roman" w:hAnsi="Times New Roman" w:cs="Times New Roman"/>
          <w:sz w:val="24"/>
          <w:szCs w:val="24"/>
        </w:rPr>
        <w:t>Rawalpindi Medical University, Rawalpindi</w:t>
      </w:r>
    </w:p>
    <w:p w:rsidR="00536A0F" w:rsidRDefault="00536A0F" w:rsidP="008E7B59">
      <w:pPr>
        <w:spacing w:before="120" w:after="120" w:line="240" w:lineRule="auto"/>
        <w:jc w:val="both"/>
        <w:rPr>
          <w:rFonts w:ascii="Times New Roman" w:hAnsi="Times New Roman" w:cs="Times New Roman"/>
          <w:b/>
          <w:bCs/>
          <w:sz w:val="24"/>
          <w:szCs w:val="24"/>
        </w:rPr>
      </w:pPr>
    </w:p>
    <w:p w:rsidR="000C5394" w:rsidRPr="004C0AD2"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bCs/>
          <w:sz w:val="24"/>
          <w:szCs w:val="24"/>
        </w:rPr>
        <w:t>Introduction:</w:t>
      </w:r>
      <w:r w:rsidRPr="004C0AD2">
        <w:rPr>
          <w:rFonts w:ascii="Times New Roman" w:hAnsi="Times New Roman" w:cs="Times New Roman"/>
          <w:sz w:val="24"/>
          <w:szCs w:val="24"/>
        </w:rPr>
        <w:t>Hypertensive disorders of pregnancy are a leading cause of maternal and fetal morbidity and mortality worldwide. Women with Pregnancy Induced Hypertension (PIH) frequently have elevated uric acid level, presumably due to decreased renal urate excretion.</w:t>
      </w:r>
    </w:p>
    <w:p w:rsidR="000C5394"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bCs/>
          <w:sz w:val="24"/>
          <w:szCs w:val="24"/>
        </w:rPr>
        <w:t>Objective:</w:t>
      </w:r>
      <w:r w:rsidRPr="004C0AD2">
        <w:rPr>
          <w:rFonts w:ascii="Times New Roman" w:hAnsi="Times New Roman" w:cs="Times New Roman"/>
          <w:sz w:val="24"/>
          <w:szCs w:val="24"/>
        </w:rPr>
        <w:t xml:space="preserve"> To assess maternal and fetal outcomes of lone h</w:t>
      </w:r>
      <w:r>
        <w:rPr>
          <w:rFonts w:ascii="Times New Roman" w:hAnsi="Times New Roman" w:cs="Times New Roman"/>
          <w:sz w:val="24"/>
          <w:szCs w:val="24"/>
        </w:rPr>
        <w:t>yperuricemia in women with PIH.</w:t>
      </w:r>
    </w:p>
    <w:p w:rsidR="009E195B"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bCs/>
          <w:sz w:val="24"/>
          <w:szCs w:val="24"/>
        </w:rPr>
        <w:t>Methods:</w:t>
      </w:r>
      <w:r w:rsidRPr="004C0AD2">
        <w:rPr>
          <w:rFonts w:ascii="Times New Roman" w:hAnsi="Times New Roman" w:cs="Times New Roman"/>
          <w:sz w:val="24"/>
          <w:szCs w:val="24"/>
        </w:rPr>
        <w:t xml:space="preserve">This comparative analytical study was conducted in the department of Gynecology,BBHRawalpindi,over a period of 6 months;January-June 2018. Pregnant women diagnosed with PIH were included on the basis of non-probability consecutive sampling. All women with HELLP syndrome,moderate or severe anemia,derangedurea,creatinine levels were excluded from the study.Serum uric acid levels were measured at third trimester.Patients were divided into two groups of 35 patients each;Group-I(uric acid 3-6mg/dl) and Group-II(uric acid&gt;6mg/dl).Maternal and fetal outcomes were noted.Data was entered and significance tests applied. </w:t>
      </w:r>
    </w:p>
    <w:p w:rsidR="000C5394" w:rsidRPr="004C0AD2"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bCs/>
          <w:sz w:val="24"/>
          <w:szCs w:val="24"/>
        </w:rPr>
        <w:t>Results:</w:t>
      </w:r>
      <w:r w:rsidRPr="004C0AD2">
        <w:rPr>
          <w:rFonts w:ascii="Times New Roman" w:hAnsi="Times New Roman" w:cs="Times New Roman"/>
          <w:sz w:val="24"/>
          <w:szCs w:val="24"/>
        </w:rPr>
        <w:t xml:space="preserve"> Mean serum uric acid in Group-I was 4.3±0.8mg/dl while 7.2±1.3mg/dl in Group-II. In Group-I</w:t>
      </w:r>
      <w:r>
        <w:rPr>
          <w:rFonts w:ascii="Times New Roman" w:hAnsi="Times New Roman" w:cs="Times New Roman"/>
          <w:sz w:val="24"/>
          <w:szCs w:val="24"/>
        </w:rPr>
        <w:t>,</w:t>
      </w:r>
      <w:r w:rsidRPr="004C0AD2">
        <w:rPr>
          <w:rFonts w:ascii="Times New Roman" w:hAnsi="Times New Roman" w:cs="Times New Roman"/>
          <w:sz w:val="24"/>
          <w:szCs w:val="24"/>
        </w:rPr>
        <w:t xml:space="preserve"> 74.3% had a healthy maternal outcome while 25.7% women developed complications whichincluded PROM(14.3%),PPH(5.6%),polyhydramnios(2.9%) and placental abruption(2.9%).Fetal outcome was healthy in 85.7% patients. In Group-II 28.6% had a healthy maternal outcome while 71.4% had complications with 25.7% developing PROM.17.1% patients in Group-II had a healthy fetal outcome while 82.9% had fetal complications which included </w:t>
      </w:r>
      <w:r w:rsidRPr="004C0AD2">
        <w:rPr>
          <w:rFonts w:ascii="Times New Roman" w:hAnsi="Times New Roman" w:cs="Times New Roman"/>
          <w:sz w:val="24"/>
          <w:szCs w:val="24"/>
        </w:rPr>
        <w:lastRenderedPageBreak/>
        <w:t>IUGR(40%),IUD(28.6%) and acute fetal distress(14.3%).Maternal and fetal outcomes between the two groups were statistically significant (p=0.001)</w:t>
      </w:r>
    </w:p>
    <w:p w:rsidR="000C5394"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bCs/>
          <w:sz w:val="24"/>
          <w:szCs w:val="24"/>
        </w:rPr>
        <w:t xml:space="preserve">Conclusion: </w:t>
      </w:r>
      <w:r w:rsidRPr="004C0AD2">
        <w:rPr>
          <w:rFonts w:ascii="Times New Roman" w:hAnsi="Times New Roman" w:cs="Times New Roman"/>
          <w:sz w:val="24"/>
          <w:szCs w:val="24"/>
        </w:rPr>
        <w:t>Lone hyperuricemia is associated with adverse maternal and fetal outcomes in women with PIH.Hence measuring maternal serum uric acid levels should be included in routine biochemical examination of these patients to predict the health of mother and baby even in the absence of anyother complications</w:t>
      </w:r>
    </w:p>
    <w:p w:rsidR="009F51B6" w:rsidRDefault="009F51B6" w:rsidP="008E7B59">
      <w:pPr>
        <w:spacing w:before="120" w:after="120" w:line="240" w:lineRule="auto"/>
        <w:jc w:val="both"/>
        <w:rPr>
          <w:rFonts w:ascii="Times New Roman" w:hAnsi="Times New Roman" w:cs="Times New Roman"/>
          <w:sz w:val="24"/>
          <w:szCs w:val="24"/>
        </w:rPr>
      </w:pPr>
    </w:p>
    <w:p w:rsidR="009F51B6" w:rsidRPr="004C0AD2" w:rsidRDefault="009F51B6" w:rsidP="009F51B6">
      <w:pPr>
        <w:pStyle w:val="Heading2"/>
        <w:spacing w:before="120" w:line="240" w:lineRule="auto"/>
        <w:jc w:val="both"/>
      </w:pPr>
      <w:bookmarkStart w:id="532" w:name="_Toc524015378"/>
      <w:bookmarkStart w:id="533" w:name="_Toc524968772"/>
      <w:r w:rsidRPr="004C0AD2">
        <w:t>Abstract ID 2028</w:t>
      </w:r>
      <w:bookmarkEnd w:id="532"/>
      <w:bookmarkEnd w:id="533"/>
    </w:p>
    <w:p w:rsidR="009F51B6" w:rsidRPr="004C0AD2" w:rsidRDefault="009F51B6" w:rsidP="009F51B6">
      <w:pPr>
        <w:pStyle w:val="Heading3"/>
        <w:spacing w:before="120" w:line="240" w:lineRule="auto"/>
        <w:jc w:val="both"/>
      </w:pPr>
      <w:bookmarkStart w:id="534" w:name="_Toc524015379"/>
      <w:bookmarkStart w:id="535" w:name="_Toc524968773"/>
      <w:r w:rsidRPr="004C0AD2">
        <w:t>Newborn Care Practices among Mothers in Tertiary Care Hospitals of Rawalpindi</w:t>
      </w:r>
      <w:bookmarkEnd w:id="534"/>
      <w:bookmarkEnd w:id="535"/>
    </w:p>
    <w:p w:rsidR="000C5394" w:rsidRPr="009F51B6" w:rsidRDefault="000C5394" w:rsidP="009F51B6">
      <w:pPr>
        <w:spacing w:before="120" w:after="120" w:line="240" w:lineRule="auto"/>
        <w:jc w:val="both"/>
        <w:rPr>
          <w:rFonts w:ascii="Times New Roman" w:hAnsi="Times New Roman" w:cs="Times New Roman"/>
          <w:sz w:val="24"/>
          <w:szCs w:val="24"/>
        </w:rPr>
      </w:pPr>
      <w:r w:rsidRPr="00A13A57">
        <w:rPr>
          <w:rFonts w:ascii="Times New Roman" w:hAnsi="Times New Roman" w:cs="Times New Roman"/>
          <w:sz w:val="24"/>
          <w:szCs w:val="24"/>
        </w:rPr>
        <w:t>Mehreen Noor, Shahana Ghazal, Aashi Mughal</w:t>
      </w:r>
    </w:p>
    <w:p w:rsidR="00A517A9" w:rsidRPr="00711897" w:rsidRDefault="00970625" w:rsidP="008E7B59">
      <w:pPr>
        <w:pStyle w:val="NoSpacing"/>
        <w:spacing w:before="120" w:after="120"/>
        <w:rPr>
          <w:rFonts w:cs="Times New Roman"/>
          <w:szCs w:val="24"/>
        </w:rPr>
      </w:pPr>
      <w:r>
        <w:rPr>
          <w:rFonts w:cs="Times New Roman"/>
          <w:szCs w:val="24"/>
        </w:rPr>
        <w:t>Rawalpindi Medical University, Rawalpindi</w:t>
      </w:r>
    </w:p>
    <w:p w:rsidR="000C5394" w:rsidRPr="004C0AD2" w:rsidRDefault="000C5394" w:rsidP="008E7B59">
      <w:pPr>
        <w:spacing w:before="120" w:after="120" w:line="240" w:lineRule="auto"/>
        <w:jc w:val="both"/>
      </w:pPr>
    </w:p>
    <w:p w:rsidR="000C5394" w:rsidRPr="00711897" w:rsidRDefault="000C5394" w:rsidP="009E195B">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Introduction:</w:t>
      </w:r>
      <w:r w:rsidRPr="00711897">
        <w:rPr>
          <w:rFonts w:ascii="Times New Roman" w:hAnsi="Times New Roman" w:cs="Times New Roman"/>
          <w:color w:val="000000"/>
          <w:sz w:val="24"/>
          <w:szCs w:val="24"/>
        </w:rPr>
        <w:t xml:space="preserve"> Around 4 million newborns die before reach</w:t>
      </w:r>
      <w:r w:rsidR="009E195B">
        <w:rPr>
          <w:rFonts w:ascii="Times New Roman" w:hAnsi="Times New Roman" w:cs="Times New Roman"/>
          <w:color w:val="000000"/>
          <w:sz w:val="24"/>
          <w:szCs w:val="24"/>
        </w:rPr>
        <w:t>ing one month of age worldwide w</w:t>
      </w:r>
      <w:r w:rsidRPr="00711897">
        <w:rPr>
          <w:rFonts w:ascii="Times New Roman" w:hAnsi="Times New Roman" w:cs="Times New Roman"/>
          <w:color w:val="000000"/>
          <w:sz w:val="24"/>
          <w:szCs w:val="24"/>
        </w:rPr>
        <w:t>hile 98% of neonatal deaths occur in developing countries. Pakistan accounts for 7% of neonatal deaths with infant mortality rate of 74 in 1000 live births. It is influenced to a significant extent by the child rearing practices in our country that includes pre-lacteal feeds, discarding colostrum, giving bath to the baby immediately after birth and improper cord care.</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Objectives:</w:t>
      </w:r>
      <w:r w:rsidRPr="00711897">
        <w:rPr>
          <w:rFonts w:ascii="Times New Roman" w:hAnsi="Times New Roman" w:cs="Times New Roman"/>
          <w:color w:val="000000"/>
          <w:sz w:val="24"/>
          <w:szCs w:val="24"/>
        </w:rPr>
        <w:t xml:space="preserve"> To assess newborn care practices and to determine the association of newborn care practices with different sociodemographic variables.</w:t>
      </w:r>
    </w:p>
    <w:p w:rsidR="009E195B" w:rsidRDefault="000C5394" w:rsidP="009E195B">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Methods:</w:t>
      </w:r>
      <w:r w:rsidRPr="00711897">
        <w:rPr>
          <w:rFonts w:ascii="Times New Roman" w:hAnsi="Times New Roman" w:cs="Times New Roman"/>
          <w:color w:val="000000"/>
          <w:sz w:val="24"/>
          <w:szCs w:val="24"/>
        </w:rPr>
        <w:t xml:space="preserve"> A cross-sectional study was conducted at immunization center of Holy Family Hospital, in duration of 6 months. A total of 232 mothers accompanying their newborns for BCG vaccination were interviewed through a structured questionnaire while excluding the newborns not accompanied with their mothers or born with comorbidities. The questionnaire included 15 questions on newborn care practices. For each correct response 1 point and for each incorrect response 0 point was allotted. Practice was categorized as Bad (score 0-7), Moderate (score 8-11) or Good (12-15). Data was entered in the questionnaires and </w:t>
      </w:r>
      <w:r w:rsidR="009E195B">
        <w:rPr>
          <w:rFonts w:ascii="Times New Roman" w:hAnsi="Times New Roman" w:cs="Times New Roman"/>
          <w:color w:val="000000"/>
          <w:sz w:val="24"/>
          <w:szCs w:val="24"/>
        </w:rPr>
        <w:t xml:space="preserve">analyzed using SPSS version </w:t>
      </w:r>
    </w:p>
    <w:p w:rsidR="000C5394" w:rsidRPr="00711897" w:rsidRDefault="000C5394" w:rsidP="009E195B">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Results:</w:t>
      </w:r>
      <w:r w:rsidRPr="00711897">
        <w:rPr>
          <w:rFonts w:ascii="Times New Roman" w:hAnsi="Times New Roman" w:cs="Times New Roman"/>
          <w:color w:val="000000"/>
          <w:sz w:val="24"/>
          <w:szCs w:val="24"/>
        </w:rPr>
        <w:t xml:space="preserve"> Out of 232, 161(69.4%) had moderate practices, 46(19.8%) had good practices while 25 (10.8%) had bad practices. 92.7% mothers reported at least one antenatal care visit. Home deliveries were 6.9%. 80.6% reported applying various substances like oil, desi ghee, spirit, pyodine to the cord stump. 88.4% reported first bath after 24hrs of birth. 15.9% mothers initiated breastfeeding within 1 hours of delivery. Colostrum was given by 65.5% and pre-lacteal feeds given by 64.2%. Exclusive breast-feeding rate was 38.4%. </w:t>
      </w:r>
    </w:p>
    <w:p w:rsidR="000C5394"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 xml:space="preserve">Conclusion: </w:t>
      </w:r>
      <w:r w:rsidRPr="00711897">
        <w:rPr>
          <w:rFonts w:ascii="Times New Roman" w:hAnsi="Times New Roman" w:cs="Times New Roman"/>
          <w:color w:val="000000"/>
          <w:sz w:val="24"/>
          <w:szCs w:val="24"/>
        </w:rPr>
        <w:t xml:space="preserve">Antenatal care coverage was good, but practices regarding newborn care were average. Tradition and culture played a significant role. Health education can improve the mothers’ knowledge regarding newborn care practices.  </w:t>
      </w:r>
    </w:p>
    <w:p w:rsidR="00F37580" w:rsidRDefault="00F37580" w:rsidP="008E7B59">
      <w:pPr>
        <w:spacing w:before="120" w:after="120" w:line="240" w:lineRule="auto"/>
        <w:jc w:val="both"/>
        <w:rPr>
          <w:rFonts w:ascii="Times New Roman" w:hAnsi="Times New Roman" w:cs="Times New Roman"/>
          <w:color w:val="000000"/>
          <w:sz w:val="24"/>
          <w:szCs w:val="24"/>
        </w:rPr>
      </w:pPr>
    </w:p>
    <w:p w:rsidR="00F37580" w:rsidRPr="004C0AD2" w:rsidRDefault="00F37580" w:rsidP="00F37580">
      <w:pPr>
        <w:pStyle w:val="Heading2"/>
        <w:spacing w:before="120" w:line="240" w:lineRule="auto"/>
        <w:jc w:val="both"/>
      </w:pPr>
      <w:bookmarkStart w:id="536" w:name="_Toc524015380"/>
      <w:bookmarkStart w:id="537" w:name="_Toc524968774"/>
      <w:r w:rsidRPr="004C0AD2">
        <w:lastRenderedPageBreak/>
        <w:t>Abstract ID 2030</w:t>
      </w:r>
      <w:bookmarkEnd w:id="536"/>
      <w:bookmarkEnd w:id="537"/>
    </w:p>
    <w:p w:rsidR="00F37580" w:rsidRPr="004C0AD2" w:rsidRDefault="00F37580" w:rsidP="00F37580">
      <w:pPr>
        <w:pStyle w:val="Heading3"/>
        <w:spacing w:before="120" w:line="240" w:lineRule="auto"/>
        <w:jc w:val="both"/>
      </w:pPr>
      <w:bookmarkStart w:id="538" w:name="_Toc524015381"/>
      <w:bookmarkStart w:id="539" w:name="_Toc524968775"/>
      <w:r w:rsidRPr="004C0AD2">
        <w:t>To Explore the Awareness and  Methods  of Contraception Adapted  by Women Residing in Rural  Areas  of Azad Kashmir  (Field  Free Medical  Camps  Near   Bhimber)</w:t>
      </w:r>
      <w:bookmarkEnd w:id="538"/>
      <w:bookmarkEnd w:id="539"/>
    </w:p>
    <w:p w:rsidR="000C5394" w:rsidRPr="00A13A57" w:rsidRDefault="000C5394" w:rsidP="00F37580">
      <w:pPr>
        <w:spacing w:before="120" w:after="120" w:line="240" w:lineRule="auto"/>
        <w:jc w:val="both"/>
        <w:rPr>
          <w:rFonts w:ascii="Times New Roman" w:hAnsi="Times New Roman" w:cs="Times New Roman"/>
          <w:sz w:val="24"/>
          <w:szCs w:val="24"/>
        </w:rPr>
      </w:pPr>
      <w:r w:rsidRPr="00A13A57">
        <w:rPr>
          <w:rFonts w:ascii="Times New Roman" w:hAnsi="Times New Roman" w:cs="Times New Roman"/>
          <w:sz w:val="24"/>
          <w:szCs w:val="24"/>
        </w:rPr>
        <w:t>Amna Abbas Malik, Farah Pervaiz, Naila Azam, Farhana Haseeb, Shahzeena Zafar, Fazeela Younus, Maj. Rushda, Tayyaba Manzoor</w:t>
      </w:r>
    </w:p>
    <w:p w:rsidR="005F7D92" w:rsidRPr="00711897" w:rsidRDefault="005F7D92" w:rsidP="008E7B59">
      <w:pPr>
        <w:shd w:val="clear" w:color="auto" w:fill="FFFFFF"/>
        <w:spacing w:before="120" w:after="120" w:line="240" w:lineRule="auto"/>
        <w:jc w:val="both"/>
        <w:rPr>
          <w:rFonts w:ascii="Times New Roman" w:hAnsi="Times New Roman" w:cs="Times New Roman"/>
          <w:szCs w:val="24"/>
        </w:rPr>
      </w:pPr>
      <w:r w:rsidRPr="00A13A57">
        <w:rPr>
          <w:rFonts w:ascii="Times New Roman" w:hAnsi="Times New Roman" w:cs="Times New Roman"/>
          <w:sz w:val="24"/>
          <w:szCs w:val="24"/>
        </w:rPr>
        <w:t>AFPGMI, Rawalpindi</w:t>
      </w:r>
    </w:p>
    <w:p w:rsidR="000C5394" w:rsidRPr="004C0AD2" w:rsidRDefault="000C5394" w:rsidP="008E7B59">
      <w:pPr>
        <w:shd w:val="clear" w:color="auto" w:fill="FFFFFF"/>
        <w:spacing w:before="120" w:after="120" w:line="240" w:lineRule="auto"/>
        <w:rPr>
          <w:rFonts w:ascii="Times New Roman" w:hAnsi="Times New Roman" w:cs="Times New Roman"/>
          <w:color w:val="222222"/>
          <w:sz w:val="24"/>
          <w:szCs w:val="24"/>
        </w:rPr>
      </w:pPr>
    </w:p>
    <w:p w:rsidR="000C5394" w:rsidRPr="004C0AD2" w:rsidRDefault="000C5394" w:rsidP="008E7B59">
      <w:pPr>
        <w:shd w:val="clear" w:color="auto" w:fill="FFFFFF"/>
        <w:spacing w:before="120" w:after="120" w:line="240" w:lineRule="auto"/>
        <w:jc w:val="both"/>
        <w:rPr>
          <w:rFonts w:ascii="Times New Roman" w:hAnsi="Times New Roman" w:cs="Times New Roman"/>
          <w:color w:val="222222"/>
          <w:sz w:val="24"/>
          <w:szCs w:val="24"/>
        </w:rPr>
      </w:pPr>
      <w:r w:rsidRPr="004C0AD2">
        <w:rPr>
          <w:rFonts w:ascii="Times New Roman" w:hAnsi="Times New Roman" w:cs="Times New Roman"/>
          <w:b/>
          <w:bCs/>
          <w:color w:val="222222"/>
          <w:sz w:val="24"/>
          <w:szCs w:val="24"/>
        </w:rPr>
        <w:t>Background:</w:t>
      </w:r>
      <w:r w:rsidRPr="004C0AD2">
        <w:rPr>
          <w:rFonts w:ascii="Times New Roman" w:hAnsi="Times New Roman" w:cs="Times New Roman"/>
          <w:color w:val="222222"/>
          <w:sz w:val="24"/>
          <w:szCs w:val="24"/>
        </w:rPr>
        <w:t xml:space="preserve"> Family planning is an important issue for many developing countries worldwide including South Asia. Pakistan has lowest contraception use than most of the other Muslimcountries</w:t>
      </w:r>
    </w:p>
    <w:p w:rsidR="000C5394" w:rsidRPr="004C0AD2" w:rsidRDefault="000C5394" w:rsidP="008E7B59">
      <w:pPr>
        <w:shd w:val="clear" w:color="auto" w:fill="FFFFFF"/>
        <w:spacing w:before="120" w:after="120" w:line="240" w:lineRule="auto"/>
        <w:jc w:val="both"/>
        <w:rPr>
          <w:rFonts w:ascii="Times New Roman" w:hAnsi="Times New Roman" w:cs="Times New Roman"/>
          <w:color w:val="222222"/>
          <w:sz w:val="24"/>
          <w:szCs w:val="24"/>
        </w:rPr>
      </w:pPr>
      <w:r w:rsidRPr="004C0AD2">
        <w:rPr>
          <w:rFonts w:ascii="Times New Roman" w:hAnsi="Times New Roman" w:cs="Times New Roman"/>
          <w:b/>
          <w:bCs/>
          <w:color w:val="222222"/>
          <w:sz w:val="24"/>
          <w:szCs w:val="24"/>
        </w:rPr>
        <w:t>Aim:</w:t>
      </w:r>
      <w:r w:rsidRPr="004C0AD2">
        <w:rPr>
          <w:rFonts w:ascii="Times New Roman" w:hAnsi="Times New Roman" w:cs="Times New Roman"/>
          <w:color w:val="222222"/>
          <w:sz w:val="24"/>
          <w:szCs w:val="24"/>
        </w:rPr>
        <w:t>To explore the awareness and methods of contraception adapted by women residing in rural areas of Azad Kashmir </w:t>
      </w:r>
    </w:p>
    <w:p w:rsidR="000C5394" w:rsidRPr="004C0AD2" w:rsidRDefault="000C5394" w:rsidP="008E7B59">
      <w:pPr>
        <w:shd w:val="clear" w:color="auto" w:fill="FFFFFF"/>
        <w:spacing w:before="120" w:after="120" w:line="240" w:lineRule="auto"/>
        <w:jc w:val="both"/>
        <w:rPr>
          <w:rFonts w:ascii="Times New Roman" w:hAnsi="Times New Roman" w:cs="Times New Roman"/>
          <w:color w:val="222222"/>
          <w:sz w:val="24"/>
          <w:szCs w:val="24"/>
        </w:rPr>
      </w:pPr>
      <w:r w:rsidRPr="004C0AD2">
        <w:rPr>
          <w:rFonts w:ascii="Times New Roman" w:hAnsi="Times New Roman" w:cs="Times New Roman"/>
          <w:b/>
          <w:bCs/>
          <w:color w:val="222222"/>
          <w:sz w:val="24"/>
          <w:szCs w:val="24"/>
        </w:rPr>
        <w:t>Objectives:</w:t>
      </w:r>
      <w:r w:rsidRPr="004C0AD2">
        <w:rPr>
          <w:rFonts w:ascii="Times New Roman" w:hAnsi="Times New Roman" w:cs="Times New Roman"/>
          <w:color w:val="222222"/>
          <w:sz w:val="24"/>
          <w:szCs w:val="24"/>
        </w:rPr>
        <w:t xml:space="preserve"> To determine the general methods adopted by women and the awareness of contraception use.To assess the extent to which women mediate between education and contraception use. </w:t>
      </w:r>
    </w:p>
    <w:p w:rsidR="000C5394" w:rsidRPr="004C0AD2" w:rsidRDefault="000C5394" w:rsidP="008E7B59">
      <w:pPr>
        <w:shd w:val="clear" w:color="auto" w:fill="FFFFFF"/>
        <w:spacing w:before="120" w:after="120" w:line="240" w:lineRule="auto"/>
        <w:jc w:val="both"/>
        <w:rPr>
          <w:rFonts w:ascii="Times New Roman" w:hAnsi="Times New Roman" w:cs="Times New Roman"/>
          <w:color w:val="222222"/>
          <w:sz w:val="24"/>
          <w:szCs w:val="24"/>
        </w:rPr>
      </w:pPr>
      <w:r w:rsidRPr="004C0AD2">
        <w:rPr>
          <w:rFonts w:ascii="Times New Roman" w:hAnsi="Times New Roman" w:cs="Times New Roman"/>
          <w:b/>
          <w:bCs/>
          <w:color w:val="222222"/>
          <w:sz w:val="24"/>
          <w:szCs w:val="24"/>
        </w:rPr>
        <w:t>Method</w:t>
      </w:r>
      <w:r>
        <w:rPr>
          <w:rFonts w:ascii="Times New Roman" w:hAnsi="Times New Roman" w:cs="Times New Roman"/>
          <w:b/>
          <w:bCs/>
          <w:color w:val="222222"/>
          <w:sz w:val="24"/>
          <w:szCs w:val="24"/>
        </w:rPr>
        <w:t>s</w:t>
      </w:r>
      <w:r w:rsidRPr="004C0AD2">
        <w:rPr>
          <w:rFonts w:ascii="Times New Roman" w:hAnsi="Times New Roman" w:cs="Times New Roman"/>
          <w:b/>
          <w:bCs/>
          <w:color w:val="222222"/>
          <w:sz w:val="24"/>
          <w:szCs w:val="24"/>
        </w:rPr>
        <w:t>: </w:t>
      </w:r>
      <w:r w:rsidRPr="004C0AD2">
        <w:rPr>
          <w:rFonts w:ascii="Times New Roman" w:hAnsi="Times New Roman" w:cs="Times New Roman"/>
          <w:color w:val="222222"/>
          <w:sz w:val="24"/>
          <w:szCs w:val="24"/>
        </w:rPr>
        <w:t xml:space="preserve">It </w:t>
      </w:r>
      <w:r>
        <w:rPr>
          <w:rFonts w:ascii="Times New Roman" w:hAnsi="Times New Roman" w:cs="Times New Roman"/>
          <w:color w:val="222222"/>
          <w:sz w:val="24"/>
          <w:szCs w:val="24"/>
        </w:rPr>
        <w:t>was</w:t>
      </w:r>
      <w:r w:rsidRPr="004C0AD2">
        <w:rPr>
          <w:rFonts w:ascii="Times New Roman" w:hAnsi="Times New Roman" w:cs="Times New Roman"/>
          <w:color w:val="222222"/>
          <w:sz w:val="24"/>
          <w:szCs w:val="24"/>
        </w:rPr>
        <w:t xml:space="preserve"> a cross-sectional study.Three free field medical camps near Bhimber (Azad Kashmir) in a duration of one year.Data was collected after taking consent from IRB, hospital administration and pat</w:t>
      </w:r>
      <w:r>
        <w:rPr>
          <w:rFonts w:ascii="Times New Roman" w:hAnsi="Times New Roman" w:cs="Times New Roman"/>
          <w:color w:val="222222"/>
          <w:sz w:val="24"/>
          <w:szCs w:val="24"/>
        </w:rPr>
        <w:t>ients. Sample consists of 250</w:t>
      </w:r>
      <w:r w:rsidRPr="004C0AD2">
        <w:rPr>
          <w:rFonts w:ascii="Times New Roman" w:hAnsi="Times New Roman" w:cs="Times New Roman"/>
          <w:color w:val="222222"/>
          <w:sz w:val="24"/>
          <w:szCs w:val="24"/>
        </w:rPr>
        <w:t xml:space="preserve"> married  women of age groups (between 15 to 49 years)were selected during various free medical camps in rural areas near BhimberAzad Kashmir through non probability convenience sampling with information incl</w:t>
      </w:r>
      <w:r>
        <w:rPr>
          <w:rFonts w:ascii="Times New Roman" w:hAnsi="Times New Roman" w:cs="Times New Roman"/>
          <w:color w:val="222222"/>
          <w:sz w:val="24"/>
          <w:szCs w:val="24"/>
        </w:rPr>
        <w:t>uding the age</w:t>
      </w:r>
      <w:r w:rsidRPr="004C0AD2">
        <w:rPr>
          <w:rFonts w:ascii="Times New Roman" w:hAnsi="Times New Roman" w:cs="Times New Roman"/>
          <w:color w:val="222222"/>
          <w:sz w:val="24"/>
          <w:szCs w:val="24"/>
        </w:rPr>
        <w:t>,</w:t>
      </w:r>
      <w:r>
        <w:rPr>
          <w:rFonts w:ascii="Times New Roman" w:hAnsi="Times New Roman" w:cs="Times New Roman"/>
          <w:color w:val="222222"/>
          <w:sz w:val="24"/>
          <w:szCs w:val="24"/>
        </w:rPr>
        <w:t xml:space="preserve"> residential areas</w:t>
      </w:r>
      <w:r w:rsidRPr="004C0AD2">
        <w:rPr>
          <w:rFonts w:ascii="Times New Roman" w:hAnsi="Times New Roman" w:cs="Times New Roman"/>
          <w:color w:val="222222"/>
          <w:sz w:val="24"/>
          <w:szCs w:val="24"/>
        </w:rPr>
        <w:t>,</w:t>
      </w:r>
      <w:r>
        <w:rPr>
          <w:rFonts w:ascii="Times New Roman" w:hAnsi="Times New Roman" w:cs="Times New Roman"/>
          <w:color w:val="222222"/>
          <w:sz w:val="24"/>
          <w:szCs w:val="24"/>
        </w:rPr>
        <w:t xml:space="preserve"> maternal status, education</w:t>
      </w:r>
      <w:r w:rsidRPr="004C0AD2">
        <w:rPr>
          <w:rFonts w:ascii="Times New Roman" w:hAnsi="Times New Roman" w:cs="Times New Roman"/>
          <w:color w:val="222222"/>
          <w:sz w:val="24"/>
          <w:szCs w:val="24"/>
        </w:rPr>
        <w:t>,</w:t>
      </w:r>
      <w:r>
        <w:rPr>
          <w:rFonts w:ascii="Times New Roman" w:hAnsi="Times New Roman" w:cs="Times New Roman"/>
          <w:color w:val="222222"/>
          <w:sz w:val="24"/>
          <w:szCs w:val="24"/>
        </w:rPr>
        <w:t xml:space="preserve"> family size</w:t>
      </w:r>
      <w:r w:rsidRPr="004C0AD2">
        <w:rPr>
          <w:rFonts w:ascii="Times New Roman" w:hAnsi="Times New Roman" w:cs="Times New Roman"/>
          <w:color w:val="222222"/>
          <w:sz w:val="24"/>
          <w:szCs w:val="24"/>
        </w:rPr>
        <w:t>,ava</w:t>
      </w:r>
      <w:r>
        <w:rPr>
          <w:rFonts w:ascii="Times New Roman" w:hAnsi="Times New Roman" w:cs="Times New Roman"/>
          <w:color w:val="222222"/>
          <w:sz w:val="24"/>
          <w:szCs w:val="24"/>
        </w:rPr>
        <w:t>ilable resources, social taboos</w:t>
      </w:r>
      <w:r w:rsidRPr="004C0AD2">
        <w:rPr>
          <w:rFonts w:ascii="Times New Roman" w:hAnsi="Times New Roman" w:cs="Times New Roman"/>
          <w:color w:val="222222"/>
          <w:sz w:val="24"/>
          <w:szCs w:val="24"/>
        </w:rPr>
        <w:t xml:space="preserve">. It was analyzed by using statistical Package of Social Sciences (SPSS) version 22. Calculate mean </w:t>
      </w:r>
      <w:r>
        <w:rPr>
          <w:rFonts w:ascii="Times New Roman" w:hAnsi="Times New Roman" w:cs="Times New Roman"/>
          <w:color w:val="222222"/>
          <w:sz w:val="24"/>
          <w:szCs w:val="24"/>
        </w:rPr>
        <w:t>and</w:t>
      </w:r>
      <w:r w:rsidRPr="004C0AD2">
        <w:rPr>
          <w:rFonts w:ascii="Times New Roman" w:hAnsi="Times New Roman" w:cs="Times New Roman"/>
          <w:color w:val="222222"/>
          <w:sz w:val="24"/>
          <w:szCs w:val="24"/>
        </w:rPr>
        <w:t xml:space="preserve"> SD. Paired sample t-test will be used to evaluate results by keeping p value equal or less than 0.05.</w:t>
      </w:r>
    </w:p>
    <w:p w:rsidR="000C5394" w:rsidRPr="004C0AD2" w:rsidRDefault="000C5394" w:rsidP="008E7B59">
      <w:pPr>
        <w:shd w:val="clear" w:color="auto" w:fill="FFFFFF"/>
        <w:spacing w:before="120" w:after="120" w:line="240" w:lineRule="auto"/>
        <w:jc w:val="both"/>
        <w:rPr>
          <w:rFonts w:ascii="Times New Roman" w:hAnsi="Times New Roman" w:cs="Times New Roman"/>
          <w:color w:val="222222"/>
          <w:sz w:val="24"/>
          <w:szCs w:val="24"/>
        </w:rPr>
      </w:pPr>
      <w:r w:rsidRPr="004C0AD2">
        <w:rPr>
          <w:rFonts w:ascii="Times New Roman" w:hAnsi="Times New Roman" w:cs="Times New Roman"/>
          <w:b/>
          <w:bCs/>
          <w:color w:val="222222"/>
          <w:sz w:val="24"/>
          <w:szCs w:val="24"/>
        </w:rPr>
        <w:t>Results:</w:t>
      </w:r>
      <w:r w:rsidRPr="004C0AD2">
        <w:rPr>
          <w:rFonts w:ascii="Times New Roman" w:hAnsi="Times New Roman" w:cs="Times New Roman"/>
          <w:color w:val="222222"/>
          <w:sz w:val="24"/>
          <w:szCs w:val="24"/>
        </w:rPr>
        <w:t>Among 250 women 60% had no awareness about different methods of contraception.2.20% were taking contraception pills.3.10% were adapting injectable methods.4.5% adapted bilateral tubal ligation method.5.4 % were using condoms.6. Only 1% adapted  the method of copper T.</w:t>
      </w:r>
    </w:p>
    <w:p w:rsidR="000C5394" w:rsidRDefault="000C5394" w:rsidP="008E7B59">
      <w:pPr>
        <w:shd w:val="clear" w:color="auto" w:fill="FFFFFF"/>
        <w:spacing w:before="120" w:after="120" w:line="240" w:lineRule="auto"/>
        <w:jc w:val="both"/>
        <w:rPr>
          <w:rFonts w:ascii="Times New Roman" w:hAnsi="Times New Roman" w:cs="Times New Roman"/>
          <w:color w:val="222222"/>
          <w:sz w:val="24"/>
          <w:szCs w:val="24"/>
        </w:rPr>
      </w:pPr>
      <w:r w:rsidRPr="004C0AD2">
        <w:rPr>
          <w:rFonts w:ascii="Times New Roman" w:hAnsi="Times New Roman" w:cs="Times New Roman"/>
          <w:b/>
          <w:bCs/>
          <w:color w:val="222222"/>
          <w:sz w:val="24"/>
          <w:szCs w:val="24"/>
        </w:rPr>
        <w:t xml:space="preserve">Conclusion: </w:t>
      </w:r>
      <w:r w:rsidRPr="004C0AD2">
        <w:rPr>
          <w:rFonts w:ascii="Times New Roman" w:hAnsi="Times New Roman" w:cs="Times New Roman"/>
          <w:color w:val="222222"/>
          <w:sz w:val="24"/>
          <w:szCs w:val="24"/>
        </w:rPr>
        <w:t xml:space="preserve"> The present study reveals that there is a great divide in the pattern of contraceptive use among women with no surviving child, the women with one surviving child, and women with at least two surviving children. Similarly contraceptive use pattern varies by household standard of living and general education of the women. The present analysis suggests that the contraceptive preferences of women in rural areas of Azad Kashmir (Bhi</w:t>
      </w:r>
      <w:r>
        <w:rPr>
          <w:rFonts w:ascii="Times New Roman" w:hAnsi="Times New Roman" w:cs="Times New Roman"/>
          <w:color w:val="222222"/>
          <w:sz w:val="24"/>
          <w:szCs w:val="24"/>
        </w:rPr>
        <w:t>mber) are  also quite different</w:t>
      </w:r>
      <w:r w:rsidRPr="004C0AD2">
        <w:rPr>
          <w:rFonts w:ascii="Times New Roman" w:hAnsi="Times New Roman" w:cs="Times New Roman"/>
          <w:color w:val="222222"/>
          <w:sz w:val="24"/>
          <w:szCs w:val="24"/>
        </w:rPr>
        <w:t>,furthermore there have been large increase in the ever use of contraceptives in areas ser</w:t>
      </w:r>
      <w:r>
        <w:rPr>
          <w:rFonts w:ascii="Times New Roman" w:hAnsi="Times New Roman" w:cs="Times New Roman"/>
          <w:color w:val="222222"/>
          <w:sz w:val="24"/>
          <w:szCs w:val="24"/>
        </w:rPr>
        <w:t>ved by the local health workers</w:t>
      </w:r>
      <w:r w:rsidRPr="004C0AD2">
        <w:rPr>
          <w:rFonts w:ascii="Times New Roman" w:hAnsi="Times New Roman" w:cs="Times New Roman"/>
          <w:color w:val="222222"/>
          <w:sz w:val="24"/>
          <w:szCs w:val="24"/>
        </w:rPr>
        <w:t>.</w:t>
      </w:r>
    </w:p>
    <w:p w:rsidR="00F37580" w:rsidRDefault="00F37580" w:rsidP="008E7B59">
      <w:pPr>
        <w:shd w:val="clear" w:color="auto" w:fill="FFFFFF"/>
        <w:spacing w:before="120" w:after="120" w:line="240" w:lineRule="auto"/>
        <w:jc w:val="both"/>
        <w:rPr>
          <w:rFonts w:ascii="Times New Roman" w:hAnsi="Times New Roman" w:cs="Times New Roman"/>
          <w:color w:val="222222"/>
          <w:sz w:val="24"/>
          <w:szCs w:val="24"/>
        </w:rPr>
      </w:pPr>
    </w:p>
    <w:p w:rsidR="00F37580" w:rsidRPr="004C0AD2" w:rsidRDefault="00F37580" w:rsidP="00F37580">
      <w:pPr>
        <w:pStyle w:val="Heading2"/>
        <w:spacing w:before="120" w:line="240" w:lineRule="auto"/>
        <w:jc w:val="both"/>
      </w:pPr>
      <w:bookmarkStart w:id="540" w:name="_Toc524968776"/>
      <w:r w:rsidRPr="004C0AD2">
        <w:t>Abstract ID-2138</w:t>
      </w:r>
      <w:bookmarkEnd w:id="540"/>
    </w:p>
    <w:p w:rsidR="00F37580" w:rsidRPr="004C0AD2" w:rsidRDefault="00F37580" w:rsidP="00F37580">
      <w:pPr>
        <w:pStyle w:val="Heading3"/>
        <w:spacing w:before="120" w:line="240" w:lineRule="auto"/>
        <w:jc w:val="both"/>
      </w:pPr>
      <w:bookmarkStart w:id="541" w:name="_Toc524015383"/>
      <w:bookmarkStart w:id="542" w:name="_Toc524968777"/>
      <w:r w:rsidRPr="004C0AD2">
        <w:t xml:space="preserve">An Assessment of the Knowledge and </w:t>
      </w:r>
      <w:r>
        <w:t>a</w:t>
      </w:r>
      <w:r w:rsidRPr="004C0AD2">
        <w:t xml:space="preserve">ttitude towards Family Planning among </w:t>
      </w:r>
      <w:r>
        <w:t>e</w:t>
      </w:r>
      <w:r w:rsidRPr="004C0AD2">
        <w:t>ducated Married Men of Urban Islamabad, Pakistan</w:t>
      </w:r>
      <w:bookmarkEnd w:id="541"/>
      <w:bookmarkEnd w:id="542"/>
    </w:p>
    <w:p w:rsidR="000C5394" w:rsidRPr="00F37580" w:rsidRDefault="000C5394" w:rsidP="00F37580">
      <w:pPr>
        <w:spacing w:before="120" w:after="120" w:line="240" w:lineRule="auto"/>
        <w:jc w:val="both"/>
        <w:rPr>
          <w:rFonts w:ascii="Times New Roman" w:hAnsi="Times New Roman" w:cs="Times New Roman"/>
          <w:b/>
          <w:bCs/>
          <w:color w:val="4F81BD"/>
          <w:sz w:val="26"/>
          <w:szCs w:val="26"/>
        </w:rPr>
      </w:pPr>
      <w:r w:rsidRPr="004C0AD2">
        <w:rPr>
          <w:rFonts w:ascii="Times New Roman" w:hAnsi="Times New Roman" w:cs="Times New Roman"/>
          <w:sz w:val="24"/>
          <w:szCs w:val="24"/>
        </w:rPr>
        <w:t>Sumera</w:t>
      </w:r>
      <w:r w:rsidR="00A13A57">
        <w:rPr>
          <w:rFonts w:ascii="Times New Roman" w:hAnsi="Times New Roman" w:cs="Times New Roman"/>
          <w:sz w:val="24"/>
          <w:szCs w:val="24"/>
        </w:rPr>
        <w:t xml:space="preserve"> </w:t>
      </w:r>
      <w:r w:rsidRPr="004C0AD2">
        <w:rPr>
          <w:rFonts w:ascii="Times New Roman" w:hAnsi="Times New Roman" w:cs="Times New Roman"/>
          <w:sz w:val="24"/>
          <w:szCs w:val="24"/>
        </w:rPr>
        <w:t xml:space="preserve">Naz, </w:t>
      </w:r>
      <w:r w:rsidR="009E195B">
        <w:rPr>
          <w:rFonts w:ascii="Times New Roman" w:hAnsi="Times New Roman" w:cs="Times New Roman"/>
          <w:sz w:val="24"/>
          <w:szCs w:val="24"/>
        </w:rPr>
        <w:t xml:space="preserve">Muhammad </w:t>
      </w:r>
      <w:r>
        <w:rPr>
          <w:rFonts w:ascii="Times New Roman" w:hAnsi="Times New Roman" w:cs="Times New Roman"/>
          <w:sz w:val="24"/>
          <w:szCs w:val="24"/>
        </w:rPr>
        <w:t xml:space="preserve">Arif </w:t>
      </w:r>
      <w:r w:rsidRPr="004C0AD2">
        <w:rPr>
          <w:rFonts w:ascii="Times New Roman" w:hAnsi="Times New Roman" w:cs="Times New Roman"/>
          <w:sz w:val="24"/>
          <w:szCs w:val="24"/>
        </w:rPr>
        <w:t>Nadeem Saqib</w:t>
      </w:r>
    </w:p>
    <w:p w:rsidR="008C5498" w:rsidRPr="004C0AD2" w:rsidRDefault="008C5498" w:rsidP="008E7B59">
      <w:pPr>
        <w:spacing w:before="120" w:after="120" w:line="240" w:lineRule="auto"/>
        <w:rPr>
          <w:rFonts w:ascii="Times New Roman" w:hAnsi="Times New Roman" w:cs="Times New Roman"/>
          <w:i/>
          <w:sz w:val="24"/>
          <w:szCs w:val="24"/>
        </w:rPr>
      </w:pPr>
      <w:r>
        <w:rPr>
          <w:rFonts w:ascii="Times New Roman" w:hAnsi="Times New Roman" w:cs="Times New Roman"/>
          <w:sz w:val="24"/>
          <w:szCs w:val="24"/>
        </w:rPr>
        <w:lastRenderedPageBreak/>
        <w:t>PHRC Head Office, Islamabad</w:t>
      </w:r>
    </w:p>
    <w:p w:rsidR="00536A0F" w:rsidRDefault="00536A0F" w:rsidP="008E7B59">
      <w:pPr>
        <w:spacing w:before="120" w:after="120" w:line="240" w:lineRule="auto"/>
        <w:jc w:val="both"/>
        <w:rPr>
          <w:rFonts w:ascii="Times New Roman" w:hAnsi="Times New Roman" w:cs="Times New Roman"/>
          <w:b/>
          <w:color w:val="000000"/>
          <w:sz w:val="24"/>
          <w:szCs w:val="24"/>
        </w:rPr>
      </w:pP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 xml:space="preserve">Background: </w:t>
      </w:r>
      <w:r w:rsidRPr="00711897">
        <w:rPr>
          <w:rFonts w:ascii="Times New Roman" w:hAnsi="Times New Roman" w:cs="Times New Roman"/>
          <w:color w:val="000000"/>
          <w:sz w:val="24"/>
          <w:szCs w:val="24"/>
        </w:rPr>
        <w:t>Pakistan is the 6</w:t>
      </w:r>
      <w:r w:rsidRPr="00711897">
        <w:rPr>
          <w:rFonts w:ascii="Times New Roman" w:hAnsi="Times New Roman" w:cs="Times New Roman"/>
          <w:color w:val="000000"/>
          <w:sz w:val="24"/>
          <w:szCs w:val="24"/>
          <w:vertAlign w:val="superscript"/>
        </w:rPr>
        <w:t>th</w:t>
      </w:r>
      <w:r w:rsidRPr="00711897">
        <w:rPr>
          <w:rFonts w:ascii="Times New Roman" w:hAnsi="Times New Roman" w:cs="Times New Roman"/>
          <w:color w:val="000000"/>
          <w:sz w:val="24"/>
          <w:szCs w:val="24"/>
        </w:rPr>
        <w:t xml:space="preserve"> most populous country of the world and also among one of the first Asian countries to begin family planning program yet the current contraceptive prevalence rates (CPR) stand at 35%.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Objectives:</w:t>
      </w:r>
      <w:r w:rsidRPr="00711897">
        <w:rPr>
          <w:rFonts w:ascii="Times New Roman" w:hAnsi="Times New Roman" w:cs="Times New Roman"/>
          <w:color w:val="000000"/>
          <w:sz w:val="24"/>
          <w:szCs w:val="24"/>
        </w:rPr>
        <w:t xml:space="preserve"> To assess the knowledge and attitude towards family planning by educated married men of Islamabad.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 xml:space="preserve">Study design, settings and duration: </w:t>
      </w:r>
      <w:r w:rsidRPr="00711897">
        <w:rPr>
          <w:rFonts w:ascii="Times New Roman" w:hAnsi="Times New Roman" w:cs="Times New Roman"/>
          <w:color w:val="000000"/>
          <w:sz w:val="24"/>
          <w:szCs w:val="24"/>
        </w:rPr>
        <w:t xml:space="preserve">This cross sectional study was conducted in four public and private sector organizations of Islamabad in 2014 for 6 months.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Methods:</w:t>
      </w:r>
      <w:r w:rsidRPr="00711897">
        <w:rPr>
          <w:rFonts w:ascii="Times New Roman" w:hAnsi="Times New Roman" w:cs="Times New Roman"/>
          <w:color w:val="000000"/>
          <w:sz w:val="24"/>
          <w:szCs w:val="24"/>
        </w:rPr>
        <w:t xml:space="preserve"> Total 300 educated married men age 20 to 60 years who had completed at least 12 years of formal were enrolled after taking the informed written consent. Data were collected using a structured pre-tested questionnaire through an anonymous interview. Grading scale was used for knowledge and attitude evaluation. Total 10 marks were given to correct answer and agreement with positive statement.  Score less than 70% was categorized as poor, 71-80% fair, 81-90% good and above 90% as very good.</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Results:</w:t>
      </w:r>
      <w:r w:rsidRPr="00711897">
        <w:rPr>
          <w:rFonts w:ascii="Times New Roman" w:hAnsi="Times New Roman" w:cs="Times New Roman"/>
          <w:color w:val="000000"/>
          <w:sz w:val="24"/>
          <w:szCs w:val="24"/>
        </w:rPr>
        <w:t xml:space="preserve"> Mean age of the study participants was 36</w:t>
      </w:r>
      <w:r w:rsidRPr="00711897">
        <w:rPr>
          <w:rFonts w:ascii="Times New Roman" w:hAnsi="Times New Roman" w:cs="Times New Roman"/>
          <w:color w:val="000000"/>
          <w:sz w:val="24"/>
          <w:szCs w:val="24"/>
          <w:u w:val="single"/>
        </w:rPr>
        <w:t>+</w:t>
      </w:r>
      <w:r w:rsidRPr="00711897">
        <w:rPr>
          <w:rFonts w:ascii="Times New Roman" w:hAnsi="Times New Roman" w:cs="Times New Roman"/>
          <w:color w:val="000000"/>
          <w:sz w:val="24"/>
          <w:szCs w:val="24"/>
        </w:rPr>
        <w:t xml:space="preserve">7 years and 59% (177) were graduate. Knowledge of 47% (141) enrolled men regarding different family planning methods was poor (&lt;70%) and only 11% (33) study participants know about the permanent birth control methods for men with a misperception that vasectomy decreases males sexual desire in 89% (267) of participants.  Only 6% (18) study participants are aware that condoms are available both for male and female use. Regarding attitude 62% (186) had good score and only 03% had poor attitude score. Regarding current use of family planning methods 36% of the men were not using any method and 33% were using traditional methods mainly with drawl 24%(72) followed by safe periods 9% (26). Non response rate was high and to achieve 300 sample size, 439 males fulfilling the inclusion criteria were approached.  </w:t>
      </w:r>
    </w:p>
    <w:p w:rsidR="000C5394" w:rsidRPr="00711897"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Conclusion:</w:t>
      </w:r>
      <w:r w:rsidRPr="00711897">
        <w:rPr>
          <w:rFonts w:ascii="Times New Roman" w:hAnsi="Times New Roman" w:cs="Times New Roman"/>
          <w:color w:val="000000"/>
          <w:sz w:val="24"/>
          <w:szCs w:val="24"/>
        </w:rPr>
        <w:t xml:space="preserve"> Study reveals poor knowledge but positive attitude regarding family planning methods by educated married men. High non response rate reflects that even educated men are very reluctant to talk and share information on this topic. </w:t>
      </w:r>
    </w:p>
    <w:p w:rsidR="000C5394" w:rsidRDefault="000C5394" w:rsidP="008E7B59">
      <w:pPr>
        <w:spacing w:before="120" w:after="120" w:line="240" w:lineRule="auto"/>
        <w:jc w:val="both"/>
        <w:rPr>
          <w:rFonts w:ascii="Times New Roman" w:hAnsi="Times New Roman" w:cs="Times New Roman"/>
          <w:color w:val="000000"/>
          <w:sz w:val="24"/>
          <w:szCs w:val="24"/>
        </w:rPr>
      </w:pPr>
      <w:r w:rsidRPr="00711897">
        <w:rPr>
          <w:rFonts w:ascii="Times New Roman" w:hAnsi="Times New Roman" w:cs="Times New Roman"/>
          <w:b/>
          <w:color w:val="000000"/>
          <w:sz w:val="24"/>
          <w:szCs w:val="24"/>
        </w:rPr>
        <w:t>Recommendations:</w:t>
      </w:r>
      <w:r w:rsidRPr="00711897">
        <w:rPr>
          <w:rFonts w:ascii="Times New Roman" w:hAnsi="Times New Roman" w:cs="Times New Roman"/>
          <w:color w:val="000000"/>
          <w:sz w:val="24"/>
          <w:szCs w:val="24"/>
        </w:rPr>
        <w:t xml:space="preserve"> Men should be actively involved in family planning and for this relevant government and nongovernmental organizations should ensure that along with women family planning information at community level should also be given to men. </w:t>
      </w:r>
    </w:p>
    <w:p w:rsidR="00FE3EAC" w:rsidRDefault="00FE3EAC" w:rsidP="008E7B59">
      <w:pPr>
        <w:spacing w:before="120" w:after="120" w:line="240" w:lineRule="auto"/>
        <w:jc w:val="both"/>
        <w:rPr>
          <w:rFonts w:ascii="Times New Roman" w:hAnsi="Times New Roman" w:cs="Times New Roman"/>
          <w:color w:val="000000"/>
          <w:sz w:val="24"/>
          <w:szCs w:val="24"/>
        </w:rPr>
      </w:pPr>
    </w:p>
    <w:p w:rsidR="00FE3EAC" w:rsidRPr="008547A8" w:rsidRDefault="00FE3EAC" w:rsidP="00FE3EAC">
      <w:pPr>
        <w:pStyle w:val="Heading2"/>
        <w:spacing w:before="120" w:line="240" w:lineRule="auto"/>
        <w:jc w:val="both"/>
      </w:pPr>
      <w:bookmarkStart w:id="543" w:name="_Toc524015384"/>
      <w:bookmarkStart w:id="544" w:name="_Toc524968778"/>
      <w:r w:rsidRPr="008547A8">
        <w:t>Abstract ID 2037</w:t>
      </w:r>
      <w:bookmarkEnd w:id="543"/>
      <w:bookmarkEnd w:id="544"/>
    </w:p>
    <w:p w:rsidR="00FE3EAC" w:rsidRPr="008547A8" w:rsidRDefault="00FE3EAC" w:rsidP="00FE3EAC">
      <w:pPr>
        <w:pStyle w:val="Heading3"/>
        <w:spacing w:before="120" w:line="240" w:lineRule="auto"/>
        <w:jc w:val="both"/>
      </w:pPr>
      <w:bookmarkStart w:id="545" w:name="_Toc524015385"/>
      <w:bookmarkStart w:id="546" w:name="_Toc524968779"/>
      <w:r w:rsidRPr="008547A8">
        <w:t>Attitude of Physicians towards Prescribing of Fixed Dose Combinations</w:t>
      </w:r>
      <w:bookmarkEnd w:id="545"/>
      <w:bookmarkEnd w:id="546"/>
    </w:p>
    <w:p w:rsidR="000C5394" w:rsidRPr="00FE3EAC" w:rsidRDefault="000C5394" w:rsidP="00FE3EAC">
      <w:pPr>
        <w:spacing w:before="120" w:after="120" w:line="240" w:lineRule="auto"/>
        <w:jc w:val="both"/>
        <w:rPr>
          <w:rFonts w:ascii="Times New Roman" w:hAnsi="Times New Roman" w:cs="Times New Roman"/>
          <w:color w:val="4F81BD"/>
          <w:sz w:val="26"/>
          <w:szCs w:val="26"/>
        </w:rPr>
      </w:pPr>
      <w:r w:rsidRPr="008547A8">
        <w:rPr>
          <w:rFonts w:ascii="Times New Roman" w:hAnsi="Times New Roman" w:cs="Times New Roman"/>
          <w:sz w:val="24"/>
          <w:szCs w:val="24"/>
        </w:rPr>
        <w:t>Wajiha Iffat, Sadia Shakeel, Fatima Fasih</w:t>
      </w:r>
    </w:p>
    <w:p w:rsidR="00143617" w:rsidRPr="004C0AD2" w:rsidRDefault="00143617"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Dow College of Pharmacy, DUHS, Karachi</w:t>
      </w:r>
    </w:p>
    <w:p w:rsidR="000C5394" w:rsidRPr="004C0AD2" w:rsidRDefault="000C5394" w:rsidP="008E7B59">
      <w:pPr>
        <w:pStyle w:val="NoSpacing"/>
        <w:spacing w:before="120" w:after="120"/>
        <w:jc w:val="both"/>
        <w:rPr>
          <w:rFonts w:cs="Times New Roman"/>
          <w:b/>
          <w:bCs/>
          <w:szCs w:val="24"/>
        </w:rPr>
      </w:pPr>
    </w:p>
    <w:p w:rsidR="000C5394" w:rsidRDefault="000C5394" w:rsidP="008E7B59">
      <w:pPr>
        <w:pStyle w:val="NoSpacing"/>
        <w:spacing w:before="120" w:after="120"/>
        <w:jc w:val="both"/>
        <w:rPr>
          <w:rFonts w:cs="Times New Roman"/>
          <w:szCs w:val="24"/>
        </w:rPr>
      </w:pPr>
      <w:r w:rsidRPr="004C0AD2">
        <w:rPr>
          <w:rFonts w:cs="Times New Roman"/>
          <w:b/>
          <w:bCs/>
          <w:szCs w:val="24"/>
        </w:rPr>
        <w:t>Background:</w:t>
      </w:r>
      <w:r w:rsidRPr="004C0AD2">
        <w:rPr>
          <w:rFonts w:cs="Times New Roman"/>
          <w:szCs w:val="24"/>
        </w:rPr>
        <w:t xml:space="preserve"> Every year large number of </w:t>
      </w:r>
      <w:r>
        <w:rPr>
          <w:rFonts w:cs="Times New Roman"/>
          <w:szCs w:val="24"/>
        </w:rPr>
        <w:t>fixed dose combinations (</w:t>
      </w:r>
      <w:r w:rsidRPr="004C0AD2">
        <w:rPr>
          <w:rFonts w:cs="Times New Roman"/>
          <w:szCs w:val="24"/>
        </w:rPr>
        <w:t>FDCs</w:t>
      </w:r>
      <w:r>
        <w:rPr>
          <w:rFonts w:cs="Times New Roman"/>
          <w:szCs w:val="24"/>
        </w:rPr>
        <w:t>)</w:t>
      </w:r>
      <w:r w:rsidRPr="004C0AD2">
        <w:rPr>
          <w:rFonts w:cs="Times New Roman"/>
          <w:szCs w:val="24"/>
        </w:rPr>
        <w:t xml:space="preserve"> are manufactured and therefore, the knowledge related to FDC s usage is very essential for the better health outcome. One of the important tools to evaluate the drawback and benefits about a subject in </w:t>
      </w:r>
      <w:r w:rsidRPr="004C0AD2">
        <w:rPr>
          <w:rFonts w:cs="Times New Roman"/>
          <w:szCs w:val="24"/>
        </w:rPr>
        <w:lastRenderedPageBreak/>
        <w:t xml:space="preserve">community is to do a study of knowledge, attitude and practice. That will help in identification and doing improvement to attain a maximum health outcome. General practitioner plays an important role in providing health care. </w:t>
      </w:r>
    </w:p>
    <w:p w:rsidR="000C5394" w:rsidRDefault="000C5394" w:rsidP="008E7B59">
      <w:pPr>
        <w:pStyle w:val="NoSpacing"/>
        <w:spacing w:before="120" w:after="120"/>
        <w:jc w:val="both"/>
        <w:rPr>
          <w:rFonts w:cs="Times New Roman"/>
          <w:szCs w:val="24"/>
        </w:rPr>
      </w:pPr>
      <w:r w:rsidRPr="004C0AD2">
        <w:rPr>
          <w:rFonts w:cs="Times New Roman"/>
          <w:b/>
          <w:bCs/>
          <w:szCs w:val="24"/>
        </w:rPr>
        <w:t>Objective:</w:t>
      </w:r>
      <w:r w:rsidRPr="004C0AD2">
        <w:rPr>
          <w:rFonts w:cs="Times New Roman"/>
          <w:szCs w:val="24"/>
        </w:rPr>
        <w:t xml:space="preserve"> This study was conducted to evaluate knowledge, attitude and practices about prescribing </w:t>
      </w:r>
      <w:r>
        <w:rPr>
          <w:rFonts w:cs="Times New Roman"/>
          <w:szCs w:val="24"/>
        </w:rPr>
        <w:t>FDCs</w:t>
      </w:r>
      <w:r w:rsidRPr="004C0AD2">
        <w:rPr>
          <w:rFonts w:cs="Times New Roman"/>
          <w:szCs w:val="24"/>
        </w:rPr>
        <w:t xml:space="preserve"> among doctors at tertiary care hospital in Karachi. </w:t>
      </w:r>
    </w:p>
    <w:p w:rsidR="000C5394" w:rsidRDefault="000C5394" w:rsidP="008E7B59">
      <w:pPr>
        <w:pStyle w:val="NoSpacing"/>
        <w:spacing w:before="120" w:after="120"/>
        <w:jc w:val="both"/>
        <w:rPr>
          <w:rFonts w:cs="Times New Roman"/>
          <w:szCs w:val="24"/>
        </w:rPr>
      </w:pPr>
      <w:r w:rsidRPr="00B54499">
        <w:rPr>
          <w:rFonts w:cs="Times New Roman"/>
          <w:b/>
          <w:szCs w:val="24"/>
        </w:rPr>
        <w:t>Method</w:t>
      </w:r>
      <w:r>
        <w:rPr>
          <w:rFonts w:cs="Times New Roman"/>
          <w:b/>
          <w:szCs w:val="24"/>
        </w:rPr>
        <w:t>s</w:t>
      </w:r>
      <w:r w:rsidRPr="00B54499">
        <w:rPr>
          <w:rFonts w:cs="Times New Roman"/>
          <w:b/>
          <w:szCs w:val="24"/>
        </w:rPr>
        <w:t>:</w:t>
      </w:r>
      <w:r w:rsidRPr="004C0AD2">
        <w:rPr>
          <w:rFonts w:cs="Times New Roman"/>
          <w:szCs w:val="24"/>
        </w:rPr>
        <w:t xml:space="preserve"> A cross sectional study was conducted during May- July, 2018. Participants’ overall response towards the importance of the FDCs was found positive.</w:t>
      </w:r>
    </w:p>
    <w:p w:rsidR="000C5394" w:rsidRPr="004C0AD2" w:rsidRDefault="000C5394" w:rsidP="008E7B59">
      <w:pPr>
        <w:pStyle w:val="NoSpacing"/>
        <w:spacing w:before="120" w:after="120"/>
        <w:jc w:val="both"/>
        <w:rPr>
          <w:rFonts w:cs="Times New Roman"/>
          <w:szCs w:val="24"/>
        </w:rPr>
      </w:pPr>
      <w:r w:rsidRPr="004C0AD2">
        <w:rPr>
          <w:rFonts w:cs="Times New Roman"/>
          <w:b/>
          <w:bCs/>
          <w:szCs w:val="24"/>
        </w:rPr>
        <w:t>Results:</w:t>
      </w:r>
      <w:r w:rsidRPr="004C0AD2">
        <w:rPr>
          <w:rFonts w:cs="Times New Roman"/>
          <w:szCs w:val="24"/>
        </w:rPr>
        <w:t xml:space="preserve"> Out of 120 physicians, 100 pharmacy students (83.33%) responded the questionnaire, belonging to public and private institutes of Karachi. 47.7% of the respondents were aware of the practice for prescribing FDCs. More than 68% of physicians were aware about FDCs. Around 78% of physicians agreed that simpler dosage schedule of FDC improves patient compliance.40% of the physicians agreed that FDCs helps to minimize the chances of adverse drug reaction, inadvertent medication errors and risk of potential drug abuse. Majority of the physicians agreed that continuous medical education is the most commonly used source of information about FDCs.  </w:t>
      </w:r>
    </w:p>
    <w:p w:rsidR="000C5394" w:rsidRDefault="000C5394" w:rsidP="008E7B59">
      <w:pPr>
        <w:pStyle w:val="NoSpacing"/>
        <w:spacing w:before="120" w:after="120"/>
        <w:jc w:val="both"/>
        <w:rPr>
          <w:rFonts w:cs="Times New Roman"/>
          <w:szCs w:val="24"/>
        </w:rPr>
      </w:pPr>
      <w:r w:rsidRPr="004C0AD2">
        <w:rPr>
          <w:rFonts w:cs="Times New Roman"/>
          <w:b/>
          <w:bCs/>
          <w:szCs w:val="24"/>
        </w:rPr>
        <w:t xml:space="preserve">Conclusion: </w:t>
      </w:r>
      <w:r w:rsidRPr="004C0AD2">
        <w:rPr>
          <w:rFonts w:cs="Times New Roman"/>
          <w:szCs w:val="24"/>
        </w:rPr>
        <w:t xml:space="preserve"> It is concluded that physician’s awareness of prescribing FDC is the demand of modern medicine to improve the patient compliance, ease in drug administration, safe and successful use of drugs. </w:t>
      </w:r>
    </w:p>
    <w:p w:rsidR="00F37580" w:rsidRDefault="00F37580" w:rsidP="008E7B59">
      <w:pPr>
        <w:pStyle w:val="NoSpacing"/>
        <w:spacing w:before="120" w:after="120"/>
        <w:jc w:val="both"/>
        <w:rPr>
          <w:rFonts w:cs="Times New Roman"/>
          <w:szCs w:val="24"/>
        </w:rPr>
      </w:pPr>
    </w:p>
    <w:p w:rsidR="00F37580" w:rsidRPr="004C0AD2" w:rsidRDefault="00F37580" w:rsidP="00F37580">
      <w:pPr>
        <w:pStyle w:val="Heading2"/>
        <w:spacing w:before="120" w:line="240" w:lineRule="auto"/>
        <w:jc w:val="both"/>
      </w:pPr>
      <w:bookmarkStart w:id="547" w:name="_Toc524015388"/>
      <w:bookmarkStart w:id="548" w:name="_Toc524968780"/>
      <w:r w:rsidRPr="004C0AD2">
        <w:t>Abstract ID 2077</w:t>
      </w:r>
      <w:bookmarkEnd w:id="547"/>
      <w:bookmarkEnd w:id="548"/>
    </w:p>
    <w:p w:rsidR="00F37580" w:rsidRPr="004C0AD2" w:rsidRDefault="00F37580" w:rsidP="00F37580">
      <w:pPr>
        <w:pStyle w:val="Heading3"/>
        <w:spacing w:before="120" w:line="240" w:lineRule="auto"/>
        <w:jc w:val="both"/>
      </w:pPr>
      <w:bookmarkStart w:id="549" w:name="_Toc524015389"/>
      <w:bookmarkStart w:id="550" w:name="_Toc524968781"/>
      <w:r w:rsidRPr="004C0AD2">
        <w:t xml:space="preserve">Determination of Therapeutic Potential of Novel Benzimidazole Ligands and </w:t>
      </w:r>
      <w:r>
        <w:t>t</w:t>
      </w:r>
      <w:r w:rsidRPr="004C0AD2">
        <w:t>heir Metal Complexes</w:t>
      </w:r>
      <w:bookmarkEnd w:id="549"/>
      <w:bookmarkEnd w:id="550"/>
    </w:p>
    <w:p w:rsidR="000C5394" w:rsidRPr="00F37580" w:rsidRDefault="000C5394" w:rsidP="00F37580">
      <w:pPr>
        <w:spacing w:before="120" w:after="120" w:line="240" w:lineRule="auto"/>
        <w:jc w:val="both"/>
        <w:rPr>
          <w:rFonts w:ascii="Times New Roman" w:hAnsi="Times New Roman" w:cs="Times New Roman"/>
          <w:b/>
          <w:bCs/>
          <w:color w:val="4F81BD"/>
          <w:sz w:val="24"/>
        </w:rPr>
      </w:pPr>
      <w:r w:rsidRPr="004C0AD2">
        <w:rPr>
          <w:rFonts w:ascii="Times New Roman" w:hAnsi="Times New Roman" w:cs="Times New Roman"/>
          <w:sz w:val="24"/>
          <w:szCs w:val="24"/>
        </w:rPr>
        <w:t>Muneeba Bibi, Bushra Mirza, Zareen Akhtar, Khalid Mahmood</w:t>
      </w:r>
    </w:p>
    <w:p w:rsidR="003766AB" w:rsidRPr="004C0AD2" w:rsidRDefault="00263A8E"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Quaid-i-Azam University, Islamabad</w:t>
      </w:r>
    </w:p>
    <w:p w:rsidR="00536A0F" w:rsidRDefault="00536A0F" w:rsidP="008E7B59">
      <w:pPr>
        <w:spacing w:before="120" w:after="120" w:line="240" w:lineRule="auto"/>
        <w:jc w:val="both"/>
        <w:rPr>
          <w:rFonts w:ascii="Times New Roman" w:hAnsi="Times New Roman" w:cs="Times New Roman"/>
          <w:sz w:val="24"/>
          <w:szCs w:val="24"/>
        </w:rPr>
      </w:pPr>
    </w:p>
    <w:p w:rsidR="000C5394"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sz w:val="24"/>
          <w:szCs w:val="24"/>
        </w:rPr>
        <w:t xml:space="preserve">Research work related to advances in drug development and drug discovery is of interest for scientists to explore the therapeutic potential of synthetic compounds. The present study focuses on finding the therapeutic potential of novel Benzimidazole Schiff Base Ligands and their metal complexes. To achieve our objective, compounds were subjected to in-vitro biological assays including Antibacterial, Antifungal, Brine Shrimp Cytotoxicity Assay, Potato Disc Antitumor Assay, Total Antioxidant Capacity Assay, Reducing Power Assay, DPPH Free Radical Scavenging Assay, Alpha Glucosidase Inhibition Assay, Alpha Amylase Inhibition Assay and Acetylcholinesterase Inhibition Assay. The antibacterial activity of compounds showed that most of the compounds were active against </w:t>
      </w:r>
      <w:r w:rsidRPr="009124C2">
        <w:rPr>
          <w:rFonts w:ascii="Times New Roman" w:hAnsi="Times New Roman" w:cs="Times New Roman"/>
          <w:i/>
          <w:sz w:val="24"/>
          <w:szCs w:val="24"/>
        </w:rPr>
        <w:t>E. aerogenes</w:t>
      </w:r>
      <w:r w:rsidRPr="004C0AD2">
        <w:rPr>
          <w:rFonts w:ascii="Times New Roman" w:hAnsi="Times New Roman" w:cs="Times New Roman"/>
          <w:sz w:val="24"/>
          <w:szCs w:val="24"/>
        </w:rPr>
        <w:t xml:space="preserve"> and </w:t>
      </w:r>
      <w:r w:rsidRPr="009124C2">
        <w:rPr>
          <w:rFonts w:ascii="Times New Roman" w:hAnsi="Times New Roman" w:cs="Times New Roman"/>
          <w:i/>
          <w:sz w:val="24"/>
          <w:szCs w:val="24"/>
        </w:rPr>
        <w:t>M. leuteus.</w:t>
      </w:r>
      <w:r w:rsidRPr="004C0AD2">
        <w:rPr>
          <w:rFonts w:ascii="Times New Roman" w:hAnsi="Times New Roman" w:cs="Times New Roman"/>
          <w:sz w:val="24"/>
          <w:szCs w:val="24"/>
        </w:rPr>
        <w:t xml:space="preserve"> Single compound R-81Cd showed antifungal activity only against </w:t>
      </w:r>
      <w:r w:rsidRPr="009124C2">
        <w:rPr>
          <w:rFonts w:ascii="Times New Roman" w:hAnsi="Times New Roman" w:cs="Times New Roman"/>
          <w:i/>
          <w:sz w:val="24"/>
          <w:szCs w:val="24"/>
        </w:rPr>
        <w:t>Aspergillus flavus</w:t>
      </w:r>
      <w:r w:rsidRPr="004C0AD2">
        <w:rPr>
          <w:rFonts w:ascii="Times New Roman" w:hAnsi="Times New Roman" w:cs="Times New Roman"/>
          <w:sz w:val="24"/>
          <w:szCs w:val="24"/>
        </w:rPr>
        <w:t>. R-61 Ni and R-61 also showed good cytotoxic effect having LD</w:t>
      </w:r>
      <w:r w:rsidRPr="009124C2">
        <w:rPr>
          <w:rFonts w:ascii="Times New Roman" w:hAnsi="Times New Roman" w:cs="Times New Roman"/>
          <w:sz w:val="24"/>
          <w:szCs w:val="24"/>
          <w:vertAlign w:val="subscript"/>
        </w:rPr>
        <w:t>50</w:t>
      </w:r>
      <w:r w:rsidRPr="004C0AD2">
        <w:rPr>
          <w:rFonts w:ascii="Times New Roman" w:hAnsi="Times New Roman" w:cs="Times New Roman"/>
          <w:sz w:val="24"/>
          <w:szCs w:val="24"/>
        </w:rPr>
        <w:t xml:space="preserve"> value of &lt;100 μg/ml. Potato disc antitumor assay was used to evaluate the possible antitumor activity. R-51 and R-41Cu had IC50 value &lt;100 μg/ml showing very strong antitumor effect while R-51Ni, R-61Cu show no activity. All compounds showed moderate total antioxidant activity as compared to standard. R-41, R-41 Ni, R-71 and R-41 Pd were slightly more potent compounds regarding there reducing power as compared to other compounds. R-51, R81-Cd and R-41Pd showed excellent DPPH free radical scavenging activity. All compounds showed significant alpha glucosidase and alpha amylase inhibition effect having </w:t>
      </w:r>
      <w:r w:rsidRPr="004C0AD2">
        <w:rPr>
          <w:rFonts w:ascii="Times New Roman" w:hAnsi="Times New Roman" w:cs="Times New Roman"/>
          <w:sz w:val="24"/>
          <w:szCs w:val="24"/>
        </w:rPr>
        <w:lastRenderedPageBreak/>
        <w:t>IC</w:t>
      </w:r>
      <w:r w:rsidRPr="009124C2">
        <w:rPr>
          <w:rFonts w:ascii="Times New Roman" w:hAnsi="Times New Roman" w:cs="Times New Roman"/>
          <w:sz w:val="24"/>
          <w:szCs w:val="24"/>
          <w:vertAlign w:val="subscript"/>
        </w:rPr>
        <w:t>50</w:t>
      </w:r>
      <w:r w:rsidRPr="004C0AD2">
        <w:rPr>
          <w:rFonts w:ascii="Times New Roman" w:hAnsi="Times New Roman" w:cs="Times New Roman"/>
          <w:sz w:val="24"/>
          <w:szCs w:val="24"/>
        </w:rPr>
        <w:t xml:space="preserve"> values &lt;66.6μg/ml while R71Ni, R-51Cu, R-51Zn, R-51Ni showed good activit</w:t>
      </w:r>
      <w:r>
        <w:rPr>
          <w:rFonts w:ascii="Times New Roman" w:hAnsi="Times New Roman" w:cs="Times New Roman"/>
          <w:sz w:val="24"/>
          <w:szCs w:val="24"/>
        </w:rPr>
        <w:t xml:space="preserve">y against acetylcholinesterase. </w:t>
      </w:r>
      <w:r w:rsidRPr="004C0AD2">
        <w:rPr>
          <w:rFonts w:ascii="Times New Roman" w:hAnsi="Times New Roman" w:cs="Times New Roman"/>
          <w:sz w:val="24"/>
          <w:szCs w:val="24"/>
        </w:rPr>
        <w:t>Considering the biological activities, these compounds can be recommended for further investigations to be used as therapeutic moieties.</w:t>
      </w:r>
    </w:p>
    <w:p w:rsidR="00F37580" w:rsidRDefault="00F37580" w:rsidP="008E7B59">
      <w:pPr>
        <w:spacing w:before="120" w:after="120" w:line="240" w:lineRule="auto"/>
        <w:jc w:val="both"/>
        <w:rPr>
          <w:rFonts w:ascii="Times New Roman" w:hAnsi="Times New Roman" w:cs="Times New Roman"/>
          <w:sz w:val="24"/>
          <w:szCs w:val="24"/>
        </w:rPr>
      </w:pPr>
    </w:p>
    <w:p w:rsidR="00F37580" w:rsidRPr="004C0AD2" w:rsidRDefault="00F37580" w:rsidP="00F37580">
      <w:pPr>
        <w:pStyle w:val="Heading2"/>
        <w:spacing w:before="120" w:line="240" w:lineRule="auto"/>
        <w:jc w:val="both"/>
      </w:pPr>
      <w:bookmarkStart w:id="551" w:name="_Toc524015390"/>
      <w:bookmarkStart w:id="552" w:name="_Toc524968782"/>
      <w:r w:rsidRPr="004C0AD2">
        <w:t>Abstract ID 2078</w:t>
      </w:r>
      <w:bookmarkEnd w:id="551"/>
      <w:bookmarkEnd w:id="552"/>
    </w:p>
    <w:p w:rsidR="00F37580" w:rsidRPr="004C0AD2" w:rsidRDefault="00F37580" w:rsidP="00F37580">
      <w:pPr>
        <w:pStyle w:val="Heading3"/>
        <w:spacing w:before="120" w:line="240" w:lineRule="auto"/>
        <w:jc w:val="both"/>
      </w:pPr>
      <w:bookmarkStart w:id="553" w:name="_Toc524015391"/>
      <w:bookmarkStart w:id="554" w:name="_Toc524968783"/>
      <w:r>
        <w:t>Hepato-protective r</w:t>
      </w:r>
      <w:r w:rsidRPr="004C0AD2">
        <w:t>ole of Terazosin on Acute Liver Injury Induced Rabbits</w:t>
      </w:r>
      <w:bookmarkEnd w:id="553"/>
      <w:bookmarkEnd w:id="554"/>
    </w:p>
    <w:p w:rsidR="000C5394" w:rsidRPr="00F37580" w:rsidRDefault="000C5394" w:rsidP="00F37580">
      <w:pPr>
        <w:spacing w:before="120" w:after="120" w:line="240" w:lineRule="auto"/>
        <w:jc w:val="both"/>
        <w:rPr>
          <w:rFonts w:ascii="Times New Roman" w:hAnsi="Times New Roman" w:cs="Times New Roman"/>
          <w:b/>
          <w:bCs/>
          <w:color w:val="4F81BD"/>
          <w:sz w:val="24"/>
        </w:rPr>
      </w:pPr>
      <w:r w:rsidRPr="004C0AD2">
        <w:rPr>
          <w:rFonts w:ascii="Times New Roman" w:hAnsi="Times New Roman" w:cs="Times New Roman"/>
          <w:sz w:val="24"/>
          <w:szCs w:val="24"/>
        </w:rPr>
        <w:t>Zoya Hashmat, Muhammad Safdar, Yasmin, Iffat Saeed Channa, Tanveer Hu</w:t>
      </w:r>
      <w:r>
        <w:rPr>
          <w:rFonts w:ascii="Times New Roman" w:hAnsi="Times New Roman" w:cs="Times New Roman"/>
          <w:sz w:val="24"/>
          <w:szCs w:val="24"/>
        </w:rPr>
        <w:t xml:space="preserve">ssain, M. Tariq Pervez, </w:t>
      </w:r>
      <w:r w:rsidRPr="00536A0F">
        <w:rPr>
          <w:rFonts w:ascii="Times New Roman" w:hAnsi="Times New Roman" w:cs="Times New Roman"/>
          <w:sz w:val="24"/>
          <w:szCs w:val="24"/>
        </w:rPr>
        <w:t>Masroor E. Babar</w:t>
      </w:r>
    </w:p>
    <w:p w:rsidR="00E845B8" w:rsidRPr="004C0AD2" w:rsidRDefault="00D948B4"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Virtual University of Pakistan, Karachi Campus</w:t>
      </w:r>
    </w:p>
    <w:p w:rsidR="000C5394" w:rsidRPr="004C0AD2" w:rsidRDefault="000C5394" w:rsidP="008E7B59">
      <w:pPr>
        <w:spacing w:before="120" w:after="120" w:line="240" w:lineRule="auto"/>
        <w:jc w:val="both"/>
        <w:rPr>
          <w:rFonts w:ascii="Times New Roman" w:hAnsi="Times New Roman" w:cs="Times New Roman"/>
          <w:b/>
          <w:sz w:val="24"/>
          <w:szCs w:val="24"/>
        </w:rPr>
      </w:pPr>
    </w:p>
    <w:p w:rsidR="000C5394" w:rsidRPr="004C0AD2" w:rsidRDefault="000C5394" w:rsidP="008E7B59">
      <w:pPr>
        <w:spacing w:before="120" w:after="120" w:line="240" w:lineRule="auto"/>
        <w:jc w:val="both"/>
        <w:rPr>
          <w:rFonts w:ascii="Times New Roman" w:hAnsi="Times New Roman" w:cs="Times New Roman"/>
          <w:sz w:val="24"/>
          <w:szCs w:val="24"/>
        </w:rPr>
      </w:pPr>
      <w:r w:rsidRPr="00F2702E">
        <w:rPr>
          <w:rFonts w:ascii="Times New Roman" w:hAnsi="Times New Roman" w:cs="Times New Roman"/>
          <w:b/>
          <w:sz w:val="24"/>
          <w:szCs w:val="24"/>
        </w:rPr>
        <w:t>Background:</w:t>
      </w:r>
      <w:r w:rsidRPr="004C0AD2">
        <w:rPr>
          <w:rFonts w:ascii="Times New Roman" w:hAnsi="Times New Roman" w:cs="Times New Roman"/>
          <w:sz w:val="24"/>
          <w:szCs w:val="24"/>
        </w:rPr>
        <w:t xml:space="preserve"> Drug induced liver injury (DILI) is still a severe obstruction in the successful development of drug. Acetaminophen (APAP), is a globally consumed over-the-counter analgesic and is one of the main causes of DILI. Current proposal investigates the alternative uses of terazosin, an alpha adrenergic blocker, in APAP induced acute liver injury animal model. </w:t>
      </w:r>
      <w:r w:rsidRPr="004C0AD2">
        <w:rPr>
          <w:rFonts w:ascii="Times New Roman" w:hAnsi="Times New Roman" w:cs="Times New Roman"/>
          <w:sz w:val="24"/>
          <w:szCs w:val="24"/>
        </w:rPr>
        <w:br/>
      </w:r>
      <w:r w:rsidRPr="00F2702E">
        <w:rPr>
          <w:rFonts w:ascii="Times New Roman" w:hAnsi="Times New Roman" w:cs="Times New Roman"/>
          <w:b/>
          <w:sz w:val="24"/>
          <w:szCs w:val="24"/>
        </w:rPr>
        <w:t>Method</w:t>
      </w:r>
      <w:r>
        <w:rPr>
          <w:rFonts w:ascii="Times New Roman" w:hAnsi="Times New Roman" w:cs="Times New Roman"/>
          <w:b/>
          <w:sz w:val="24"/>
          <w:szCs w:val="24"/>
        </w:rPr>
        <w:t>s</w:t>
      </w:r>
      <w:r w:rsidRPr="00F2702E">
        <w:rPr>
          <w:rFonts w:ascii="Times New Roman" w:hAnsi="Times New Roman" w:cs="Times New Roman"/>
          <w:b/>
          <w:sz w:val="24"/>
          <w:szCs w:val="24"/>
        </w:rPr>
        <w:t>:</w:t>
      </w:r>
      <w:r w:rsidRPr="004C0AD2">
        <w:rPr>
          <w:rFonts w:ascii="Times New Roman" w:hAnsi="Times New Roman" w:cs="Times New Roman"/>
          <w:sz w:val="24"/>
          <w:szCs w:val="24"/>
        </w:rPr>
        <w:t xml:space="preserve"> New Zealand rabbits received APAP (1g/kg of body weight) with or without terazosin (0.5mg/kg of body weight). Alanine aminotransferase (ALT) and Alkaline phosphatase (ALP) were estimated to examine liver functioning. Total lipids, high-density lipoprotein (HDL), low-density lipoprotein (LDL), total cholesterol and triglycerides levels were calculated to deduce the changes in lipid profile</w:t>
      </w:r>
    </w:p>
    <w:p w:rsidR="000C5394" w:rsidRPr="004C0AD2"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b/>
          <w:sz w:val="24"/>
          <w:szCs w:val="24"/>
        </w:rPr>
        <w:t>Results:</w:t>
      </w:r>
      <w:r w:rsidRPr="004C0AD2">
        <w:rPr>
          <w:rFonts w:ascii="Times New Roman" w:hAnsi="Times New Roman" w:cs="Times New Roman"/>
          <w:sz w:val="24"/>
          <w:szCs w:val="24"/>
        </w:rPr>
        <w:t>Terazosin reduced the levels of ALT, ALP, total lipids, total cholesterol, LDL, triglycerides, urea and creatinine; whereas reduced HDL levels. The results of ALT and triglycerides were statistically significant.This suggests that terazosin improved liver functioning and lipid profile.</w:t>
      </w:r>
    </w:p>
    <w:p w:rsidR="000C5394" w:rsidRDefault="000C5394" w:rsidP="008E7B59">
      <w:pPr>
        <w:spacing w:before="120" w:after="120" w:line="240" w:lineRule="auto"/>
        <w:jc w:val="both"/>
        <w:rPr>
          <w:rFonts w:ascii="Times New Roman" w:hAnsi="Times New Roman" w:cs="Times New Roman"/>
          <w:sz w:val="24"/>
          <w:szCs w:val="24"/>
        </w:rPr>
      </w:pPr>
      <w:r w:rsidRPr="0053355F">
        <w:rPr>
          <w:rFonts w:ascii="Times New Roman" w:hAnsi="Times New Roman" w:cs="Times New Roman"/>
          <w:b/>
          <w:sz w:val="24"/>
          <w:szCs w:val="24"/>
        </w:rPr>
        <w:t>Conclusion &amp; Recommendations:</w:t>
      </w:r>
      <w:r w:rsidRPr="004C0AD2">
        <w:rPr>
          <w:rFonts w:ascii="Times New Roman" w:hAnsi="Times New Roman" w:cs="Times New Roman"/>
          <w:sz w:val="24"/>
          <w:szCs w:val="24"/>
        </w:rPr>
        <w:t xml:space="preserve"> Hence, it can be stated that terazosin shows hepato-protective effects along with improving lipid profile. It provides scientific world with useful input concerning drug development as terazosin can be used to treat DILI on acute level caused by APAP. It is safe to consume and can be suggested to hypertensive patients displaying liver complications and with poor lipid profile. </w:t>
      </w:r>
    </w:p>
    <w:p w:rsidR="00FE3EAC" w:rsidRDefault="00FE3EAC" w:rsidP="008E7B59">
      <w:pPr>
        <w:spacing w:before="120" w:after="120" w:line="240" w:lineRule="auto"/>
        <w:jc w:val="both"/>
        <w:rPr>
          <w:rFonts w:ascii="Times New Roman" w:hAnsi="Times New Roman" w:cs="Times New Roman"/>
          <w:sz w:val="24"/>
          <w:szCs w:val="24"/>
        </w:rPr>
      </w:pPr>
    </w:p>
    <w:p w:rsidR="00FE3EAC" w:rsidRPr="004C0AD2" w:rsidRDefault="00FE3EAC" w:rsidP="00FE3EAC">
      <w:pPr>
        <w:pStyle w:val="Heading2"/>
        <w:spacing w:before="120" w:line="240" w:lineRule="auto"/>
        <w:jc w:val="both"/>
      </w:pPr>
      <w:bookmarkStart w:id="555" w:name="_Toc524015392"/>
      <w:bookmarkStart w:id="556" w:name="_Toc524968784"/>
      <w:r w:rsidRPr="004C0AD2">
        <w:t>Abstract ID 2079</w:t>
      </w:r>
      <w:bookmarkEnd w:id="555"/>
      <w:bookmarkEnd w:id="556"/>
    </w:p>
    <w:p w:rsidR="00FE3EAC" w:rsidRPr="004C0AD2" w:rsidRDefault="00FE3EAC" w:rsidP="00FE3EAC">
      <w:pPr>
        <w:pStyle w:val="Heading3"/>
        <w:spacing w:before="120" w:line="240" w:lineRule="auto"/>
        <w:jc w:val="both"/>
      </w:pPr>
      <w:bookmarkStart w:id="557" w:name="_Toc524015393"/>
      <w:bookmarkStart w:id="558" w:name="_Toc524968785"/>
      <w:r w:rsidRPr="004C0AD2">
        <w:t>A Step towards Cardio-Protective Drug Development by Comparative Analysis of Native and Gemmo-Modified Indigenous Cardio-Protective Plants</w:t>
      </w:r>
      <w:bookmarkEnd w:id="557"/>
      <w:bookmarkEnd w:id="558"/>
    </w:p>
    <w:p w:rsidR="000C5394" w:rsidRPr="00FE3EAC" w:rsidRDefault="000C5394" w:rsidP="00FE3EAC">
      <w:pPr>
        <w:spacing w:before="120" w:after="120" w:line="240" w:lineRule="auto"/>
        <w:jc w:val="both"/>
      </w:pPr>
      <w:r>
        <w:rPr>
          <w:rFonts w:ascii="Times New Roman" w:hAnsi="Times New Roman" w:cs="Times New Roman"/>
          <w:sz w:val="24"/>
          <w:szCs w:val="24"/>
        </w:rPr>
        <w:t xml:space="preserve">Hina Aslam, Kauser Parveen, </w:t>
      </w:r>
      <w:r w:rsidRPr="004C0AD2">
        <w:rPr>
          <w:rFonts w:ascii="Times New Roman" w:hAnsi="Times New Roman" w:cs="Times New Roman"/>
          <w:sz w:val="24"/>
          <w:szCs w:val="24"/>
        </w:rPr>
        <w:t>Khalil-ur-Rehman</w:t>
      </w:r>
    </w:p>
    <w:p w:rsidR="00A3705C" w:rsidRPr="004C0AD2" w:rsidRDefault="00A3705C" w:rsidP="008E7B59">
      <w:pPr>
        <w:spacing w:before="120" w:after="120" w:line="240" w:lineRule="auto"/>
        <w:rPr>
          <w:rFonts w:ascii="Times New Roman" w:hAnsi="Times New Roman" w:cs="Times New Roman"/>
          <w:b/>
          <w:bCs/>
          <w:sz w:val="24"/>
          <w:szCs w:val="24"/>
        </w:rPr>
      </w:pPr>
      <w:r>
        <w:rPr>
          <w:rFonts w:ascii="Times New Roman" w:hAnsi="Times New Roman" w:cs="Times New Roman"/>
          <w:sz w:val="24"/>
          <w:szCs w:val="24"/>
        </w:rPr>
        <w:t>University of Agriculture, Faisalabad</w:t>
      </w:r>
    </w:p>
    <w:p w:rsidR="00536A0F" w:rsidRDefault="00536A0F" w:rsidP="008E7B59">
      <w:pPr>
        <w:spacing w:before="120" w:after="120" w:line="240" w:lineRule="auto"/>
        <w:jc w:val="both"/>
        <w:rPr>
          <w:rFonts w:ascii="Times New Roman" w:hAnsi="Times New Roman" w:cs="Times New Roman"/>
          <w:sz w:val="24"/>
          <w:szCs w:val="24"/>
        </w:rPr>
      </w:pPr>
    </w:p>
    <w:p w:rsidR="000C5394" w:rsidRDefault="000C5394" w:rsidP="008E7B59">
      <w:pPr>
        <w:spacing w:before="120" w:after="120" w:line="240" w:lineRule="auto"/>
        <w:jc w:val="both"/>
        <w:rPr>
          <w:rFonts w:ascii="Times New Roman" w:hAnsi="Times New Roman" w:cs="Times New Roman"/>
          <w:sz w:val="24"/>
          <w:szCs w:val="24"/>
        </w:rPr>
      </w:pPr>
      <w:r w:rsidRPr="004C0AD2">
        <w:rPr>
          <w:rFonts w:ascii="Times New Roman" w:hAnsi="Times New Roman" w:cs="Times New Roman"/>
          <w:sz w:val="24"/>
          <w:szCs w:val="24"/>
        </w:rPr>
        <w:t xml:space="preserve">Medicinal and curative properties of plants against several ailments have been acknowledged since prehistoric time. Due to detrimental effects and development of drug resistance, less expenditure and side effects, an interest of scientists to reveal the biochemical features of plants has been flourished. Phytochemicals from plants help in updating and restoring balance in the </w:t>
      </w:r>
      <w:r w:rsidRPr="004C0AD2">
        <w:rPr>
          <w:rFonts w:ascii="Times New Roman" w:hAnsi="Times New Roman" w:cs="Times New Roman"/>
          <w:sz w:val="24"/>
          <w:szCs w:val="24"/>
        </w:rPr>
        <w:lastRenderedPageBreak/>
        <w:t xml:space="preserve">living systems. Phytochemicals from </w:t>
      </w:r>
      <w:r w:rsidRPr="00AF656C">
        <w:rPr>
          <w:rFonts w:ascii="Times New Roman" w:hAnsi="Times New Roman" w:cs="Times New Roman"/>
          <w:i/>
          <w:sz w:val="24"/>
          <w:szCs w:val="24"/>
        </w:rPr>
        <w:t>Allium cepa</w:t>
      </w:r>
      <w:r w:rsidRPr="004C0AD2">
        <w:rPr>
          <w:rFonts w:ascii="Times New Roman" w:hAnsi="Times New Roman" w:cs="Times New Roman"/>
          <w:sz w:val="24"/>
          <w:szCs w:val="24"/>
        </w:rPr>
        <w:t xml:space="preserve">, </w:t>
      </w:r>
      <w:r w:rsidRPr="00AF656C">
        <w:rPr>
          <w:rFonts w:ascii="Times New Roman" w:hAnsi="Times New Roman" w:cs="Times New Roman"/>
          <w:i/>
          <w:sz w:val="24"/>
          <w:szCs w:val="24"/>
        </w:rPr>
        <w:t>Allium sativum</w:t>
      </w:r>
      <w:r w:rsidRPr="004C0AD2">
        <w:rPr>
          <w:rFonts w:ascii="Times New Roman" w:hAnsi="Times New Roman" w:cs="Times New Roman"/>
          <w:sz w:val="24"/>
          <w:szCs w:val="24"/>
        </w:rPr>
        <w:t xml:space="preserve">, </w:t>
      </w:r>
      <w:r w:rsidRPr="00AF656C">
        <w:rPr>
          <w:rFonts w:ascii="Times New Roman" w:hAnsi="Times New Roman" w:cs="Times New Roman"/>
          <w:i/>
          <w:sz w:val="24"/>
          <w:szCs w:val="24"/>
        </w:rPr>
        <w:t>Zingiber officinale</w:t>
      </w:r>
      <w:r w:rsidRPr="004C0AD2">
        <w:rPr>
          <w:rFonts w:ascii="Times New Roman" w:hAnsi="Times New Roman" w:cs="Times New Roman"/>
          <w:sz w:val="24"/>
          <w:szCs w:val="24"/>
        </w:rPr>
        <w:t xml:space="preserve">, </w:t>
      </w:r>
      <w:r w:rsidRPr="00AF656C">
        <w:rPr>
          <w:rFonts w:ascii="Times New Roman" w:hAnsi="Times New Roman" w:cs="Times New Roman"/>
          <w:i/>
          <w:sz w:val="24"/>
          <w:szCs w:val="24"/>
        </w:rPr>
        <w:t xml:space="preserve">Moringa oliferia </w:t>
      </w:r>
      <w:r w:rsidRPr="004C0AD2">
        <w:rPr>
          <w:rFonts w:ascii="Times New Roman" w:hAnsi="Times New Roman" w:cs="Times New Roman"/>
          <w:sz w:val="24"/>
          <w:szCs w:val="24"/>
        </w:rPr>
        <w:t xml:space="preserve">and </w:t>
      </w:r>
      <w:r w:rsidRPr="00AF656C">
        <w:rPr>
          <w:rFonts w:ascii="Times New Roman" w:hAnsi="Times New Roman" w:cs="Times New Roman"/>
          <w:i/>
          <w:sz w:val="24"/>
          <w:szCs w:val="24"/>
        </w:rPr>
        <w:t>Terminalia arjuna</w:t>
      </w:r>
      <w:r w:rsidRPr="004C0AD2">
        <w:rPr>
          <w:rFonts w:ascii="Times New Roman" w:hAnsi="Times New Roman" w:cs="Times New Roman"/>
          <w:sz w:val="24"/>
          <w:szCs w:val="24"/>
        </w:rPr>
        <w:t xml:space="preserve"> are proved to be helpful in cardio protection. Gemmo-modification is a way of herbal formulation in which young freshly emerging parts of plants are exploited for their higher pharmaceutical benefits. In the present study, flavonoids, alkaloids, anthraquinones, tannins, cardiac gylcosides, quinones, coumarins and phytosterols are present in native and gemmo-modified parts of all selected plants. Total phenolics, total flavonoids, total alkaloids, total ascorbic acid, total anthocyanins and total tannins are significantly higher in gemmo-modified plant extracts as compared to native. DPPH inhibition and ABTS radical scavenging activities show higher anti-oxidative constituents in gemmo-modified samples. Cinamic acid in </w:t>
      </w:r>
      <w:r w:rsidRPr="00AF656C">
        <w:rPr>
          <w:rFonts w:ascii="Times New Roman" w:hAnsi="Times New Roman" w:cs="Times New Roman"/>
          <w:i/>
          <w:sz w:val="24"/>
          <w:szCs w:val="24"/>
        </w:rPr>
        <w:t>Zingiber officinale</w:t>
      </w:r>
      <w:r w:rsidRPr="004C0AD2">
        <w:rPr>
          <w:rFonts w:ascii="Times New Roman" w:hAnsi="Times New Roman" w:cs="Times New Roman"/>
          <w:sz w:val="24"/>
          <w:szCs w:val="24"/>
        </w:rPr>
        <w:t xml:space="preserve">, vanillic acid, sinapic acid in </w:t>
      </w:r>
      <w:r w:rsidRPr="00AF656C">
        <w:rPr>
          <w:rFonts w:ascii="Times New Roman" w:hAnsi="Times New Roman" w:cs="Times New Roman"/>
          <w:i/>
          <w:sz w:val="24"/>
          <w:szCs w:val="24"/>
        </w:rPr>
        <w:t>Moringa oliferia</w:t>
      </w:r>
      <w:r w:rsidRPr="004C0AD2">
        <w:rPr>
          <w:rFonts w:ascii="Times New Roman" w:hAnsi="Times New Roman" w:cs="Times New Roman"/>
          <w:sz w:val="24"/>
          <w:szCs w:val="24"/>
        </w:rPr>
        <w:t xml:space="preserve"> and caffic acid, ferulic acid in </w:t>
      </w:r>
      <w:r w:rsidRPr="00AF656C">
        <w:rPr>
          <w:rFonts w:ascii="Times New Roman" w:hAnsi="Times New Roman" w:cs="Times New Roman"/>
          <w:i/>
          <w:sz w:val="24"/>
          <w:szCs w:val="24"/>
        </w:rPr>
        <w:t>Terminalia arjuna</w:t>
      </w:r>
      <w:r w:rsidRPr="004C0AD2">
        <w:rPr>
          <w:rFonts w:ascii="Times New Roman" w:hAnsi="Times New Roman" w:cs="Times New Roman"/>
          <w:sz w:val="24"/>
          <w:szCs w:val="24"/>
        </w:rPr>
        <w:t xml:space="preserve"> rather than gallic acid, p-coumaric acid, sinapic acid, querecetin, syringic acid, chlorogenic acid are important cardio-protective phyto-constituents which have identified through HPLC. These all phytochemicals have their own significant role in cardio-protection.</w:t>
      </w:r>
      <w:r w:rsidRPr="004C0AD2">
        <w:rPr>
          <w:rFonts w:ascii="Times New Roman" w:hAnsi="Times New Roman" w:cs="Times New Roman"/>
          <w:sz w:val="24"/>
          <w:szCs w:val="24"/>
        </w:rPr>
        <w:br/>
      </w:r>
    </w:p>
    <w:p w:rsidR="00FE3EAC" w:rsidRPr="004C0AD2" w:rsidRDefault="00FE3EAC" w:rsidP="00FE3EAC">
      <w:pPr>
        <w:pStyle w:val="Heading2"/>
        <w:spacing w:before="120" w:line="240" w:lineRule="auto"/>
        <w:jc w:val="both"/>
      </w:pPr>
      <w:bookmarkStart w:id="559" w:name="_Toc524015394"/>
      <w:bookmarkStart w:id="560" w:name="_Toc524968786"/>
      <w:r w:rsidRPr="004C0AD2">
        <w:t>Abstract ID-2112</w:t>
      </w:r>
      <w:bookmarkEnd w:id="559"/>
      <w:bookmarkEnd w:id="560"/>
    </w:p>
    <w:p w:rsidR="00FE3EAC" w:rsidRPr="004C0AD2" w:rsidRDefault="00FE3EAC" w:rsidP="00FE3EAC">
      <w:pPr>
        <w:pStyle w:val="Heading3"/>
        <w:spacing w:before="120" w:line="240" w:lineRule="auto"/>
        <w:jc w:val="both"/>
      </w:pPr>
      <w:bookmarkStart w:id="561" w:name="_Toc524015395"/>
      <w:bookmarkStart w:id="562" w:name="_Toc524968787"/>
      <w:r w:rsidRPr="004C0AD2">
        <w:t>Comparison between Efficacy of Polyethylene Glycol and Sodium Picosulphate for Bowel Preparation</w:t>
      </w:r>
      <w:r>
        <w:t>:</w:t>
      </w:r>
      <w:r w:rsidRPr="004C0AD2">
        <w:t xml:space="preserve"> a Single Blinded Randomized Controlled Trial</w:t>
      </w:r>
      <w:bookmarkEnd w:id="561"/>
      <w:bookmarkEnd w:id="562"/>
    </w:p>
    <w:p w:rsidR="000C5394" w:rsidRPr="00FE3EAC" w:rsidRDefault="000C5394" w:rsidP="00FE3EAC">
      <w:pPr>
        <w:spacing w:before="120" w:after="120" w:line="240" w:lineRule="auto"/>
        <w:jc w:val="both"/>
      </w:pPr>
      <w:r w:rsidRPr="00046118">
        <w:rPr>
          <w:rFonts w:ascii="Times New Roman" w:hAnsi="Times New Roman" w:cs="Times New Roman"/>
          <w:sz w:val="24"/>
          <w:szCs w:val="24"/>
        </w:rPr>
        <w:t>Usba Sahar, Waleed Ahmed</w:t>
      </w:r>
    </w:p>
    <w:p w:rsidR="000474D6" w:rsidRPr="004C0AD2" w:rsidRDefault="000474D6"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Rawalpindi Medical University, Rawalpindi </w:t>
      </w:r>
    </w:p>
    <w:p w:rsidR="00536A0F" w:rsidRDefault="00536A0F" w:rsidP="008E7B59">
      <w:pPr>
        <w:spacing w:before="120" w:after="120" w:line="240" w:lineRule="auto"/>
        <w:jc w:val="both"/>
        <w:rPr>
          <w:rFonts w:ascii="Times New Roman" w:hAnsi="Times New Roman" w:cs="Times New Roman"/>
          <w:b/>
          <w:bCs/>
          <w:color w:val="000000"/>
          <w:sz w:val="24"/>
          <w:szCs w:val="24"/>
        </w:rPr>
      </w:pPr>
    </w:p>
    <w:p w:rsidR="000C5394" w:rsidRPr="00046118" w:rsidRDefault="000C5394" w:rsidP="008E7B59">
      <w:pPr>
        <w:spacing w:before="120" w:after="120" w:line="240" w:lineRule="auto"/>
        <w:jc w:val="both"/>
        <w:rPr>
          <w:rFonts w:ascii="Times New Roman" w:hAnsi="Times New Roman" w:cs="Times New Roman"/>
          <w:b/>
          <w:bCs/>
          <w:color w:val="000000"/>
          <w:sz w:val="24"/>
          <w:szCs w:val="24"/>
        </w:rPr>
      </w:pPr>
      <w:r w:rsidRPr="004C0AD2">
        <w:rPr>
          <w:rFonts w:ascii="Times New Roman" w:hAnsi="Times New Roman" w:cs="Times New Roman"/>
          <w:b/>
          <w:bCs/>
          <w:color w:val="000000"/>
          <w:sz w:val="24"/>
          <w:szCs w:val="24"/>
        </w:rPr>
        <w:t>Background:</w:t>
      </w:r>
      <w:r w:rsidRPr="004C0AD2">
        <w:rPr>
          <w:rFonts w:ascii="Times New Roman" w:hAnsi="Times New Roman" w:cs="Times New Roman"/>
          <w:color w:val="000000"/>
          <w:sz w:val="24"/>
          <w:szCs w:val="24"/>
        </w:rPr>
        <w:t>Colonoscopy requires an adequate preparation of large bowel that facilitates the clear visualization of mucosal surface. A good colonoscopy largely depends on the efficacy of bowel cleansing for which various regimes have been tried.Polyethylene glycol (PEG) solution having sodium chloride, potassium chloride and sodium bicarbonate salts have been introduced for bowel preparation. Some researchers also show sodium picosulphate as an alternate to polyethylene glycol.</w:t>
      </w:r>
    </w:p>
    <w:p w:rsidR="009E195B"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b/>
          <w:bCs/>
          <w:color w:val="000000"/>
          <w:sz w:val="24"/>
          <w:szCs w:val="24"/>
        </w:rPr>
        <w:t>Objective:</w:t>
      </w:r>
      <w:r w:rsidRPr="004C0AD2">
        <w:rPr>
          <w:rFonts w:ascii="Times New Roman" w:hAnsi="Times New Roman" w:cs="Times New Roman"/>
          <w:color w:val="000000"/>
          <w:sz w:val="24"/>
          <w:szCs w:val="24"/>
        </w:rPr>
        <w:t>To compare the efficacy of polyethylene glycol having sodium chloride, potassium chloride and sodium bicarbonate</w:t>
      </w:r>
      <w:r>
        <w:rPr>
          <w:rFonts w:ascii="Times New Roman" w:hAnsi="Times New Roman" w:cs="Times New Roman"/>
          <w:color w:val="000000"/>
          <w:sz w:val="24"/>
          <w:szCs w:val="24"/>
        </w:rPr>
        <w:t xml:space="preserve"> salts with sodium picosulphate </w:t>
      </w:r>
      <w:r w:rsidRPr="004C0AD2">
        <w:rPr>
          <w:rFonts w:ascii="Times New Roman" w:hAnsi="Times New Roman" w:cs="Times New Roman"/>
          <w:color w:val="000000"/>
          <w:sz w:val="24"/>
          <w:szCs w:val="24"/>
        </w:rPr>
        <w:t>in patients undergoing colonoscopy.</w:t>
      </w:r>
    </w:p>
    <w:p w:rsidR="000C5394"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b/>
          <w:bCs/>
          <w:color w:val="000000"/>
          <w:sz w:val="24"/>
          <w:szCs w:val="24"/>
        </w:rPr>
        <w:t>Methodology:</w:t>
      </w:r>
      <w:r w:rsidRPr="004C0AD2">
        <w:rPr>
          <w:rFonts w:ascii="Times New Roman" w:hAnsi="Times New Roman" w:cs="Times New Roman"/>
          <w:color w:val="000000"/>
          <w:sz w:val="24"/>
          <w:szCs w:val="24"/>
        </w:rPr>
        <w:t>A prospective, multi-centered, single blinded, randomized controlled trial comp</w:t>
      </w:r>
      <w:r>
        <w:rPr>
          <w:rFonts w:ascii="Times New Roman" w:hAnsi="Times New Roman" w:cs="Times New Roman"/>
          <w:color w:val="000000"/>
          <w:sz w:val="24"/>
          <w:szCs w:val="24"/>
        </w:rPr>
        <w:t xml:space="preserve">aring the efficacy of PEG </w:t>
      </w:r>
      <w:r w:rsidRPr="004C0AD2">
        <w:rPr>
          <w:rFonts w:ascii="Times New Roman" w:hAnsi="Times New Roman" w:cs="Times New Roman"/>
          <w:color w:val="000000"/>
          <w:sz w:val="24"/>
          <w:szCs w:val="24"/>
        </w:rPr>
        <w:t xml:space="preserve">with sodium picosulphate for evaluation of bowel preparation was conducted. The study was carried out in Holy Family Hospital and Benazir Bhutto Hospital, Rawalpindi. The duration of study was 1 year. </w:t>
      </w:r>
      <w:r>
        <w:rPr>
          <w:rFonts w:ascii="Times New Roman" w:hAnsi="Times New Roman" w:cs="Times New Roman"/>
          <w:color w:val="000000"/>
          <w:sz w:val="24"/>
          <w:szCs w:val="24"/>
        </w:rPr>
        <w:t xml:space="preserve">Total </w:t>
      </w:r>
      <w:r w:rsidRPr="004C0AD2">
        <w:rPr>
          <w:rFonts w:ascii="Times New Roman" w:hAnsi="Times New Roman" w:cs="Times New Roman"/>
          <w:color w:val="000000"/>
          <w:sz w:val="24"/>
          <w:szCs w:val="24"/>
        </w:rPr>
        <w:t>194 patients, aged above 18 years who underwent colonoscopy procedure were included in the study and divided into two groups on the basis of simple random sampling. Group 1 was given PEG and Group 2 was given sodium picosulphate. All non-compliant patients who didn</w:t>
      </w:r>
      <w:r>
        <w:rPr>
          <w:rFonts w:ascii="Times New Roman" w:hAnsi="Times New Roman" w:cs="Times New Roman"/>
          <w:color w:val="000000"/>
          <w:sz w:val="24"/>
          <w:szCs w:val="24"/>
        </w:rPr>
        <w:t>o</w:t>
      </w:r>
      <w:r w:rsidRPr="004C0AD2">
        <w:rPr>
          <w:rFonts w:ascii="Times New Roman" w:hAnsi="Times New Roman" w:cs="Times New Roman"/>
          <w:color w:val="000000"/>
          <w:sz w:val="24"/>
          <w:szCs w:val="24"/>
        </w:rPr>
        <w:t xml:space="preserve">t follow the prescribed regimen were excluded. Boston Bowel Preparation Scale was used to determine the degree of bowel cleansing in each segment of colon. Indication for colonoscopy, extent of procedure and findings were noted down in specially </w:t>
      </w:r>
      <w:r>
        <w:rPr>
          <w:rFonts w:ascii="Times New Roman" w:hAnsi="Times New Roman" w:cs="Times New Roman"/>
          <w:color w:val="000000"/>
          <w:sz w:val="24"/>
          <w:szCs w:val="24"/>
        </w:rPr>
        <w:t>designed Performa and analyzed.</w:t>
      </w:r>
    </w:p>
    <w:p w:rsidR="000C5394"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b/>
          <w:bCs/>
          <w:color w:val="000000"/>
          <w:sz w:val="24"/>
          <w:szCs w:val="24"/>
        </w:rPr>
        <w:lastRenderedPageBreak/>
        <w:t>Results:</w:t>
      </w:r>
      <w:r w:rsidRPr="004C0AD2">
        <w:rPr>
          <w:rFonts w:ascii="Times New Roman" w:hAnsi="Times New Roman" w:cs="Times New Roman"/>
          <w:color w:val="000000"/>
          <w:sz w:val="24"/>
          <w:szCs w:val="24"/>
        </w:rPr>
        <w:t>In Group 1, 28.9% patients had an excellent response as compared to only 10.3% in Group 2. Similarly in Group 1, 10.3% had a fair response as compared to 23.7% in Group 2. The difference of efficacy between both the groups was found to be stat</w:t>
      </w:r>
      <w:r>
        <w:rPr>
          <w:rFonts w:ascii="Times New Roman" w:hAnsi="Times New Roman" w:cs="Times New Roman"/>
          <w:color w:val="000000"/>
          <w:sz w:val="24"/>
          <w:szCs w:val="24"/>
        </w:rPr>
        <w:t xml:space="preserve">istically significant (p=0.02) </w:t>
      </w:r>
    </w:p>
    <w:p w:rsidR="000C5394" w:rsidRDefault="000C5394" w:rsidP="008E7B59">
      <w:pPr>
        <w:spacing w:before="120" w:after="120" w:line="24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Conclusion: </w:t>
      </w:r>
      <w:r w:rsidRPr="004C0AD2">
        <w:rPr>
          <w:rFonts w:ascii="Times New Roman" w:hAnsi="Times New Roman" w:cs="Times New Roman"/>
          <w:color w:val="000000"/>
          <w:sz w:val="24"/>
          <w:szCs w:val="24"/>
        </w:rPr>
        <w:t>Polyethylene glycol having sodium chloride + potassium chloride + sodium bicarbonate salts is more efficacious than sodium pic</w:t>
      </w:r>
      <w:r>
        <w:rPr>
          <w:rFonts w:ascii="Times New Roman" w:hAnsi="Times New Roman" w:cs="Times New Roman"/>
          <w:color w:val="000000"/>
          <w:sz w:val="24"/>
          <w:szCs w:val="24"/>
        </w:rPr>
        <w:t>osulphate for bowel cleansing.</w:t>
      </w:r>
    </w:p>
    <w:p w:rsidR="00F37580" w:rsidRDefault="00F37580" w:rsidP="008E7B59">
      <w:pPr>
        <w:spacing w:before="120" w:after="120" w:line="240" w:lineRule="auto"/>
        <w:jc w:val="both"/>
        <w:rPr>
          <w:rFonts w:ascii="Times New Roman" w:hAnsi="Times New Roman" w:cs="Times New Roman"/>
          <w:color w:val="000000"/>
          <w:sz w:val="24"/>
          <w:szCs w:val="24"/>
        </w:rPr>
      </w:pPr>
    </w:p>
    <w:p w:rsidR="00F37580" w:rsidRPr="00CF3BA1" w:rsidRDefault="00F37580" w:rsidP="00F37580">
      <w:pPr>
        <w:pStyle w:val="Heading2"/>
        <w:spacing w:before="120" w:line="240" w:lineRule="auto"/>
        <w:rPr>
          <w:sz w:val="24"/>
        </w:rPr>
      </w:pPr>
      <w:bookmarkStart w:id="563" w:name="_Toc524015396"/>
      <w:bookmarkStart w:id="564" w:name="_Toc524968788"/>
      <w:r w:rsidRPr="004C0AD2">
        <w:t>Abstract ID-2115</w:t>
      </w:r>
      <w:bookmarkEnd w:id="563"/>
      <w:bookmarkEnd w:id="564"/>
    </w:p>
    <w:p w:rsidR="00F37580" w:rsidRPr="004C0AD2" w:rsidRDefault="00F37580" w:rsidP="00F37580">
      <w:pPr>
        <w:pStyle w:val="Heading3"/>
        <w:spacing w:before="120" w:line="240" w:lineRule="auto"/>
        <w:jc w:val="both"/>
      </w:pPr>
      <w:bookmarkStart w:id="565" w:name="_Toc524015397"/>
      <w:bookmarkStart w:id="566" w:name="_Toc524968789"/>
      <w:r w:rsidRPr="004C0AD2">
        <w:t>Antihyperalgesic and Antiallodynic Properties of Honokiol in Acute and Chronic Models of Inflammatory Pain</w:t>
      </w:r>
      <w:bookmarkEnd w:id="565"/>
      <w:bookmarkEnd w:id="566"/>
    </w:p>
    <w:p w:rsidR="000C5394" w:rsidRDefault="000C5394" w:rsidP="008E7B59">
      <w:pPr>
        <w:spacing w:before="120" w:after="120" w:line="240" w:lineRule="auto"/>
        <w:rPr>
          <w:rFonts w:ascii="Times New Roman" w:hAnsi="Times New Roman" w:cs="Times New Roman"/>
          <w:sz w:val="24"/>
          <w:szCs w:val="24"/>
        </w:rPr>
      </w:pPr>
      <w:r w:rsidRPr="004C0AD2">
        <w:rPr>
          <w:rFonts w:ascii="Times New Roman" w:hAnsi="Times New Roman" w:cs="Times New Roman"/>
          <w:sz w:val="24"/>
          <w:szCs w:val="24"/>
        </w:rPr>
        <w:t xml:space="preserve">Sidra Khalid, Muhammad Zia Ullah, Ashraf Ullah </w:t>
      </w:r>
      <w:r w:rsidR="00A13A57">
        <w:rPr>
          <w:rFonts w:ascii="Times New Roman" w:hAnsi="Times New Roman" w:cs="Times New Roman"/>
          <w:sz w:val="24"/>
          <w:szCs w:val="24"/>
        </w:rPr>
        <w:t xml:space="preserve"> </w:t>
      </w:r>
      <w:r w:rsidRPr="004C0AD2">
        <w:rPr>
          <w:rFonts w:ascii="Times New Roman" w:hAnsi="Times New Roman" w:cs="Times New Roman"/>
          <w:sz w:val="24"/>
          <w:szCs w:val="24"/>
        </w:rPr>
        <w:t>Khan, Ruqayya Afridi, Hina</w:t>
      </w:r>
      <w:r w:rsidR="00A13A57">
        <w:rPr>
          <w:rFonts w:ascii="Times New Roman" w:hAnsi="Times New Roman" w:cs="Times New Roman"/>
          <w:sz w:val="24"/>
          <w:szCs w:val="24"/>
        </w:rPr>
        <w:t xml:space="preserve"> </w:t>
      </w:r>
      <w:r w:rsidRPr="004C0AD2">
        <w:rPr>
          <w:rFonts w:ascii="Times New Roman" w:hAnsi="Times New Roman" w:cs="Times New Roman"/>
          <w:sz w:val="24"/>
          <w:szCs w:val="24"/>
        </w:rPr>
        <w:t>Rasheed, Adnan Khan, Hussain Ali, Yeong Shik Kim, Salman Khan</w:t>
      </w:r>
    </w:p>
    <w:p w:rsidR="009D1F21" w:rsidRPr="004C0AD2" w:rsidRDefault="009D1F21"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Quaid-i-Azam University, Islamabad</w:t>
      </w:r>
    </w:p>
    <w:p w:rsidR="000C5394" w:rsidRPr="00051AC8" w:rsidRDefault="000C5394" w:rsidP="008E7B59">
      <w:pPr>
        <w:spacing w:before="120" w:after="120" w:line="240" w:lineRule="auto"/>
        <w:jc w:val="both"/>
        <w:rPr>
          <w:rFonts w:ascii="Times New Roman" w:hAnsi="Times New Roman" w:cs="Times New Roman"/>
          <w:b/>
          <w:color w:val="000000"/>
          <w:sz w:val="24"/>
          <w:szCs w:val="24"/>
        </w:rPr>
      </w:pPr>
    </w:p>
    <w:p w:rsidR="000C5394" w:rsidRDefault="000C5394" w:rsidP="008E7B59">
      <w:pPr>
        <w:spacing w:before="120" w:after="120" w:line="240" w:lineRule="auto"/>
        <w:jc w:val="both"/>
        <w:rPr>
          <w:rFonts w:ascii="Times New Roman" w:hAnsi="Times New Roman" w:cs="Times New Roman"/>
          <w:color w:val="000000"/>
          <w:sz w:val="24"/>
          <w:szCs w:val="24"/>
        </w:rPr>
      </w:pPr>
      <w:r w:rsidRPr="004C0AD2">
        <w:rPr>
          <w:rFonts w:ascii="Times New Roman" w:hAnsi="Times New Roman" w:cs="Times New Roman"/>
          <w:color w:val="000000"/>
          <w:sz w:val="24"/>
          <w:szCs w:val="24"/>
        </w:rPr>
        <w:t xml:space="preserve">The present study investigates the possible antinociceptive effect of honokiol [10 mg/kg intraperitoneally (i.p.)] against complete Freund's adjuvant (CFA) and carrageenan in acute and chronic inflammatory pain models. The intraperitoneal administration of honokiol inhibits mechanical hyperalgesia, mechanical allodynia and thermal hyperalgesia, without causing any apparent toxicity. To elucidate the effect of honokiol on various cytokines and antioxidant enzymes, quantitative real-time-PCR was performed to observe the expression levels of pro-inflammatory cytokines and antioxidant enzymes. The results showed that honokiol significantly reduced the expression levels </w:t>
      </w:r>
      <w:r>
        <w:rPr>
          <w:rFonts w:ascii="Times New Roman" w:hAnsi="Times New Roman" w:cs="Times New Roman"/>
          <w:color w:val="000000"/>
          <w:sz w:val="24"/>
          <w:szCs w:val="24"/>
        </w:rPr>
        <w:t>of tumor necrosis factor (TNF</w:t>
      </w:r>
      <w:r w:rsidRPr="004C0AD2">
        <w:rPr>
          <w:rFonts w:ascii="Times New Roman" w:hAnsi="Times New Roman" w:cs="Times New Roman"/>
          <w:color w:val="000000"/>
          <w:sz w:val="24"/>
          <w:szCs w:val="24"/>
        </w:rPr>
        <w:t>), interleukin-1 (IL-1), interleukin-6 (IL-6) and vascular endothelial growth factor (VEGF). Similarly, honokiol was also found to potentiate the expression of nuclear f</w:t>
      </w:r>
      <w:r>
        <w:rPr>
          <w:rFonts w:ascii="Times New Roman" w:hAnsi="Times New Roman" w:cs="Times New Roman"/>
          <w:color w:val="000000"/>
          <w:sz w:val="24"/>
          <w:szCs w:val="24"/>
        </w:rPr>
        <w:t xml:space="preserve">actor erythroid </w:t>
      </w:r>
      <w:r w:rsidRPr="004C0AD2">
        <w:rPr>
          <w:rFonts w:ascii="Times New Roman" w:hAnsi="Times New Roman" w:cs="Times New Roman"/>
          <w:color w:val="000000"/>
          <w:sz w:val="24"/>
          <w:szCs w:val="24"/>
        </w:rPr>
        <w:t>related factor 2 (Nrf2), superoxide dismutase 2 (SOD2) and heme oxygenase-1 (HO-1) levels. Additionally, honokiol exhibits significantly reduced VEGF gene expression level as well as plasma nitrite level as compared to CFA induced group. X-ray analysis and H&amp;E staining of paws from treated animals showed that honokiol remarkably reduced the inflammation induced by CFA, and caused significant reduction in leukocyte infiltration and soft tissue inflammation. In order to explore the possible mechanism of action of honokiol, three drugs i.e. piroxicam, tramadol and gabapentin were used to study their synergetic effect with honokiol. Furthermore, adverse effects were assessed based on muscle coordination activity, liver and renal function tests. Hence, these results showed that honokiol has a significant antinociceptive activity through inhibition o</w:t>
      </w:r>
      <w:r>
        <w:rPr>
          <w:rFonts w:ascii="Times New Roman" w:hAnsi="Times New Roman" w:cs="Times New Roman"/>
          <w:color w:val="000000"/>
          <w:sz w:val="24"/>
          <w:szCs w:val="24"/>
        </w:rPr>
        <w:t>f anti-inflammatory mediators.</w:t>
      </w:r>
    </w:p>
    <w:p w:rsidR="00F37580" w:rsidRDefault="00F37580" w:rsidP="008E7B59">
      <w:pPr>
        <w:spacing w:before="120" w:after="120" w:line="240" w:lineRule="auto"/>
        <w:jc w:val="both"/>
        <w:rPr>
          <w:rFonts w:ascii="Times New Roman" w:hAnsi="Times New Roman" w:cs="Times New Roman"/>
          <w:color w:val="000000"/>
          <w:sz w:val="24"/>
          <w:szCs w:val="24"/>
        </w:rPr>
      </w:pPr>
    </w:p>
    <w:p w:rsidR="00F37580" w:rsidRDefault="00F37580" w:rsidP="00F37580">
      <w:pPr>
        <w:pStyle w:val="Heading2"/>
        <w:spacing w:before="120" w:line="240" w:lineRule="auto"/>
        <w:rPr>
          <w:rFonts w:eastAsia="Times New Roman"/>
        </w:rPr>
      </w:pPr>
      <w:bookmarkStart w:id="567" w:name="_Toc524968790"/>
      <w:r>
        <w:rPr>
          <w:rFonts w:eastAsia="Times New Roman"/>
        </w:rPr>
        <w:t>Abstract ID: 1012</w:t>
      </w:r>
      <w:bookmarkEnd w:id="567"/>
    </w:p>
    <w:p w:rsidR="00F37580" w:rsidRPr="008A6901" w:rsidRDefault="00F37580" w:rsidP="00F37580">
      <w:pPr>
        <w:pStyle w:val="Heading3"/>
        <w:spacing w:before="120" w:line="240" w:lineRule="auto"/>
        <w:jc w:val="both"/>
        <w:rPr>
          <w:rFonts w:eastAsia="Times New Roman"/>
        </w:rPr>
      </w:pPr>
      <w:bookmarkStart w:id="568" w:name="_Toc524968791"/>
      <w:r w:rsidRPr="008A6901">
        <w:rPr>
          <w:rFonts w:eastAsia="Times New Roman"/>
        </w:rPr>
        <w:t>Overprescription of Acid Suppression Therapy in Non Intensive Care Hospitalized Patients</w:t>
      </w:r>
      <w:bookmarkEnd w:id="568"/>
    </w:p>
    <w:p w:rsidR="00D0020C" w:rsidRPr="00F37580" w:rsidRDefault="00D0020C" w:rsidP="00F37580">
      <w:pPr>
        <w:spacing w:before="120" w:after="120" w:line="240" w:lineRule="auto"/>
        <w:rPr>
          <w:rFonts w:ascii="Times New Roman" w:eastAsiaTheme="majorEastAsia" w:hAnsi="Times New Roman" w:cstheme="majorBidi"/>
          <w:color w:val="5B9BD5" w:themeColor="accent1"/>
          <w:sz w:val="26"/>
          <w:szCs w:val="26"/>
        </w:rPr>
      </w:pPr>
      <w:r w:rsidRPr="001715F6">
        <w:rPr>
          <w:rFonts w:ascii="Times New Roman" w:eastAsia="Times New Roman" w:hAnsi="Times New Roman" w:cs="Times New Roman"/>
          <w:bCs/>
          <w:sz w:val="24"/>
          <w:szCs w:val="24"/>
        </w:rPr>
        <w:t>Ali Sufyan, Kinza Hanif, Muhammad Ahmed</w:t>
      </w:r>
    </w:p>
    <w:p w:rsidR="00536A0F" w:rsidRDefault="00892336" w:rsidP="008E7B59">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Rawalpindi Medical University, Rawalpindi</w:t>
      </w:r>
    </w:p>
    <w:p w:rsidR="00892336" w:rsidRDefault="00892336" w:rsidP="008E7B59">
      <w:pPr>
        <w:spacing w:before="120" w:after="120" w:line="240" w:lineRule="auto"/>
        <w:jc w:val="both"/>
        <w:rPr>
          <w:rFonts w:ascii="Times New Roman" w:eastAsia="Times New Roman" w:hAnsi="Times New Roman" w:cs="Times New Roman"/>
          <w:b/>
          <w:bCs/>
          <w:sz w:val="24"/>
          <w:szCs w:val="24"/>
        </w:rPr>
      </w:pPr>
    </w:p>
    <w:p w:rsidR="00D0020C" w:rsidRDefault="00D0020C" w:rsidP="008E7B59">
      <w:pPr>
        <w:spacing w:before="120" w:after="120" w:line="240" w:lineRule="auto"/>
        <w:jc w:val="both"/>
        <w:rPr>
          <w:rFonts w:ascii="Times New Roman" w:eastAsia="Times New Roman" w:hAnsi="Times New Roman" w:cs="Times New Roman"/>
          <w:sz w:val="24"/>
          <w:szCs w:val="24"/>
        </w:rPr>
      </w:pPr>
      <w:r w:rsidRPr="001715F6">
        <w:rPr>
          <w:rFonts w:ascii="Times New Roman" w:eastAsia="Times New Roman" w:hAnsi="Times New Roman" w:cs="Times New Roman"/>
          <w:b/>
          <w:bCs/>
          <w:sz w:val="24"/>
          <w:szCs w:val="24"/>
        </w:rPr>
        <w:lastRenderedPageBreak/>
        <w:t>Background:</w:t>
      </w:r>
      <w:r w:rsidRPr="008A6901">
        <w:rPr>
          <w:rFonts w:ascii="Times New Roman" w:eastAsia="Times New Roman" w:hAnsi="Times New Roman" w:cs="Times New Roman"/>
          <w:sz w:val="24"/>
          <w:szCs w:val="24"/>
        </w:rPr>
        <w:t xml:space="preserve"> Proton Pump Inhibitors (PPIs) and Histamine Type 2 Receptor Antagonists (H2 Blockers) have a high efficacy against gastroesophageal reflux disease, Barrett’s esophagus, Zollinger Ellison syndrome, idiopathic chronic ulcer and NSAIDs induced ulcers. PPIs and H2 Blockers are one of the most prescribed drugs but these are also being frequently over prescribed without clear indications. This raises the recent concern regarding their side effects including potentially life threatening Clostridium difficile enterocolitis, pneumonias   and cardiovascular irregularities.    </w:t>
      </w:r>
      <w:r w:rsidRPr="008A6901">
        <w:rPr>
          <w:rFonts w:ascii="Times New Roman" w:eastAsia="Times New Roman" w:hAnsi="Times New Roman" w:cs="Times New Roman"/>
          <w:sz w:val="24"/>
          <w:szCs w:val="24"/>
        </w:rPr>
        <w:br/>
      </w:r>
      <w:r w:rsidRPr="001715F6">
        <w:rPr>
          <w:rFonts w:ascii="Times New Roman" w:eastAsia="Times New Roman" w:hAnsi="Times New Roman" w:cs="Times New Roman"/>
          <w:b/>
          <w:bCs/>
          <w:sz w:val="24"/>
          <w:szCs w:val="24"/>
        </w:rPr>
        <w:t>Objective:</w:t>
      </w:r>
      <w:r w:rsidRPr="008A6901">
        <w:rPr>
          <w:rFonts w:ascii="Times New Roman" w:eastAsia="Times New Roman" w:hAnsi="Times New Roman" w:cs="Times New Roman"/>
          <w:sz w:val="24"/>
          <w:szCs w:val="24"/>
        </w:rPr>
        <w:t xml:space="preserve"> To determine the pattern of Proton Pump Inhibitor and H2 Blocker Prescription at a Tertiary Care Hospital.</w:t>
      </w:r>
    </w:p>
    <w:p w:rsidR="009E195B" w:rsidRDefault="00D0020C" w:rsidP="009E195B">
      <w:pPr>
        <w:spacing w:before="120" w:after="120" w:line="240" w:lineRule="auto"/>
        <w:jc w:val="both"/>
        <w:rPr>
          <w:rFonts w:ascii="Times New Roman" w:eastAsia="Times New Roman" w:hAnsi="Times New Roman" w:cs="Times New Roman"/>
          <w:sz w:val="24"/>
          <w:szCs w:val="24"/>
        </w:rPr>
      </w:pPr>
      <w:r w:rsidRPr="001715F6">
        <w:rPr>
          <w:rFonts w:ascii="Times New Roman" w:eastAsia="Times New Roman" w:hAnsi="Times New Roman" w:cs="Times New Roman"/>
          <w:b/>
          <w:bCs/>
          <w:sz w:val="24"/>
          <w:szCs w:val="24"/>
        </w:rPr>
        <w:t>Methods:</w:t>
      </w:r>
      <w:r w:rsidRPr="008A6901">
        <w:rPr>
          <w:rFonts w:ascii="Times New Roman" w:eastAsia="Times New Roman" w:hAnsi="Times New Roman" w:cs="Times New Roman"/>
          <w:sz w:val="24"/>
          <w:szCs w:val="24"/>
        </w:rPr>
        <w:t xml:space="preserve"> A cross sectional study was conducted in medical wards of a tertiary care hospital at Rawalpindi. Patients admitted in medical wards were included via non probability convenience sampling. Data regarding patient’s age, gender, PPI or H2 Blocker prescription and reason for prescription was entered on structured forms. Descriptive analysis was done via IBM SPSS.</w:t>
      </w:r>
    </w:p>
    <w:p w:rsidR="00D0020C" w:rsidRDefault="00D0020C" w:rsidP="009E195B">
      <w:pPr>
        <w:spacing w:before="120" w:after="120" w:line="240" w:lineRule="auto"/>
        <w:jc w:val="both"/>
        <w:rPr>
          <w:rFonts w:ascii="Times New Roman" w:eastAsia="Times New Roman" w:hAnsi="Times New Roman" w:cs="Times New Roman"/>
          <w:sz w:val="24"/>
          <w:szCs w:val="24"/>
        </w:rPr>
      </w:pPr>
      <w:r w:rsidRPr="001715F6">
        <w:rPr>
          <w:rFonts w:ascii="Times New Roman" w:eastAsia="Times New Roman" w:hAnsi="Times New Roman" w:cs="Times New Roman"/>
          <w:b/>
          <w:bCs/>
          <w:sz w:val="24"/>
          <w:szCs w:val="24"/>
        </w:rPr>
        <w:t>Results:</w:t>
      </w:r>
      <w:r w:rsidRPr="008A6901">
        <w:rPr>
          <w:rFonts w:ascii="Times New Roman" w:eastAsia="Times New Roman" w:hAnsi="Times New Roman" w:cs="Times New Roman"/>
          <w:sz w:val="24"/>
          <w:szCs w:val="24"/>
        </w:rPr>
        <w:t xml:space="preserve"> 316 patients were included in our study out of which 60.1% (n=190) were males and 39.9% (n=126) were females with ages between 13-98 years mean 52.17±19.88 years. 91.1% (n=288) patients were prescribed either PPIs or H2 Blockers. Out of which 30.2% (n=87) were prescribed PPIs or H2 Blockers for stress ulcers prophylaxis, 19.4% (n=59) for steroid induced gastritis prophylaxis, 15.3% (n=44) for Upper GI bleeding prophylaxis, 11.1% (n=32) for NSAID induced gastritis prophylaxis, 1.4% (n=4) for GERD or gastritis while 25.3% (n=73) were prescribed without clear indications.</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1715F6">
        <w:rPr>
          <w:rFonts w:ascii="Times New Roman" w:eastAsia="Times New Roman" w:hAnsi="Times New Roman" w:cs="Times New Roman"/>
          <w:b/>
          <w:bCs/>
          <w:sz w:val="24"/>
          <w:szCs w:val="24"/>
        </w:rPr>
        <w:t>Conclusion:</w:t>
      </w:r>
      <w:r w:rsidRPr="008A6901">
        <w:rPr>
          <w:rFonts w:ascii="Times New Roman" w:eastAsia="Times New Roman" w:hAnsi="Times New Roman" w:cs="Times New Roman"/>
          <w:sz w:val="24"/>
          <w:szCs w:val="24"/>
        </w:rPr>
        <w:t xml:space="preserve"> PPIs and H2 Blockers are over prescribed without clear indications among hospitalized patients. </w:t>
      </w:r>
    </w:p>
    <w:p w:rsidR="00F37580" w:rsidRDefault="00D0020C" w:rsidP="008E7B59">
      <w:pPr>
        <w:spacing w:before="120" w:after="120" w:line="240" w:lineRule="auto"/>
        <w:rPr>
          <w:rFonts w:ascii="Times New Roman" w:eastAsia="Times New Roman" w:hAnsi="Times New Roman" w:cs="Times New Roman"/>
          <w:sz w:val="24"/>
          <w:szCs w:val="24"/>
        </w:rPr>
      </w:pPr>
      <w:r w:rsidRPr="001715F6">
        <w:rPr>
          <w:rFonts w:ascii="Times New Roman" w:eastAsia="Times New Roman" w:hAnsi="Times New Roman" w:cs="Times New Roman"/>
          <w:b/>
          <w:bCs/>
          <w:sz w:val="24"/>
          <w:szCs w:val="24"/>
        </w:rPr>
        <w:t>Keywords:</w:t>
      </w:r>
      <w:r w:rsidRPr="008A6901">
        <w:rPr>
          <w:rFonts w:ascii="Times New Roman" w:eastAsia="Times New Roman" w:hAnsi="Times New Roman" w:cs="Times New Roman"/>
          <w:sz w:val="24"/>
          <w:szCs w:val="24"/>
        </w:rPr>
        <w:t xml:space="preserve"> Proton Pump Inhibitors, Histamine Type 2 Receptor Antagonists, Overprescription</w:t>
      </w:r>
    </w:p>
    <w:p w:rsidR="00F37580" w:rsidRDefault="00F37580" w:rsidP="008E7B59">
      <w:pPr>
        <w:spacing w:before="120" w:after="120" w:line="240" w:lineRule="auto"/>
        <w:rPr>
          <w:rFonts w:ascii="Times New Roman" w:eastAsia="Times New Roman" w:hAnsi="Times New Roman" w:cs="Times New Roman"/>
          <w:sz w:val="24"/>
          <w:szCs w:val="24"/>
        </w:rPr>
      </w:pPr>
    </w:p>
    <w:p w:rsidR="00F37580" w:rsidRPr="00572E21" w:rsidRDefault="00F37580" w:rsidP="00F37580">
      <w:pPr>
        <w:pStyle w:val="Heading2"/>
        <w:spacing w:before="120" w:line="240" w:lineRule="auto"/>
        <w:rPr>
          <w:rFonts w:eastAsia="Times New Roman"/>
        </w:rPr>
      </w:pPr>
      <w:bookmarkStart w:id="569" w:name="_Toc524968792"/>
      <w:r w:rsidRPr="00572E21">
        <w:rPr>
          <w:rFonts w:eastAsia="Times New Roman"/>
        </w:rPr>
        <w:t>Abstract ID:</w:t>
      </w:r>
      <w:r w:rsidRPr="00D0020C">
        <w:t xml:space="preserve"> 1045</w:t>
      </w:r>
      <w:bookmarkEnd w:id="569"/>
    </w:p>
    <w:p w:rsidR="00F37580" w:rsidRDefault="00F37580" w:rsidP="00F37580">
      <w:pPr>
        <w:pStyle w:val="Heading3"/>
        <w:spacing w:before="120" w:line="240" w:lineRule="auto"/>
        <w:rPr>
          <w:rFonts w:eastAsia="Times New Roman"/>
        </w:rPr>
      </w:pPr>
      <w:bookmarkStart w:id="570" w:name="_Toc524968793"/>
      <w:r w:rsidRPr="00CC5AFF">
        <w:rPr>
          <w:rFonts w:eastAsia="Times New Roman"/>
        </w:rPr>
        <w:t>Development of iron zinc fortified pasta and its impact on physicochemical, cooking quality attributes and blood serum biomarkers</w:t>
      </w:r>
      <w:bookmarkEnd w:id="570"/>
    </w:p>
    <w:p w:rsidR="00D0020C" w:rsidRPr="00F37580" w:rsidRDefault="00D0020C" w:rsidP="00F37580">
      <w:pPr>
        <w:spacing w:before="120" w:after="120" w:line="240" w:lineRule="auto"/>
        <w:rPr>
          <w:rFonts w:ascii="Times New Roman" w:eastAsia="Times New Roman" w:hAnsi="Times New Roman" w:cs="Times New Roman"/>
          <w:b/>
          <w:bCs/>
          <w:sz w:val="24"/>
          <w:szCs w:val="24"/>
        </w:rPr>
      </w:pPr>
      <w:r w:rsidRPr="001715F6">
        <w:rPr>
          <w:rFonts w:ascii="Times New Roman" w:eastAsia="Times New Roman" w:hAnsi="Times New Roman" w:cs="Times New Roman"/>
          <w:sz w:val="24"/>
          <w:szCs w:val="24"/>
        </w:rPr>
        <w:t>Waqas Ahmed</w:t>
      </w:r>
      <w:r w:rsidR="00CB2241">
        <w:rPr>
          <w:rFonts w:ascii="Times New Roman" w:eastAsia="Times New Roman" w:hAnsi="Times New Roman" w:cs="Times New Roman"/>
          <w:sz w:val="24"/>
          <w:szCs w:val="24"/>
        </w:rPr>
        <w:t>, Azmatullah Khan, Samar Rashid</w:t>
      </w:r>
    </w:p>
    <w:p w:rsidR="00D0020C" w:rsidRPr="001715F6" w:rsidRDefault="00D0020C" w:rsidP="008E7B59">
      <w:pPr>
        <w:spacing w:before="120" w:after="120" w:line="240" w:lineRule="auto"/>
        <w:rPr>
          <w:rFonts w:ascii="Times New Roman" w:eastAsia="Times New Roman" w:hAnsi="Times New Roman" w:cs="Times New Roman"/>
          <w:sz w:val="24"/>
          <w:szCs w:val="24"/>
        </w:rPr>
      </w:pPr>
      <w:r w:rsidRPr="001715F6">
        <w:rPr>
          <w:rFonts w:ascii="Times New Roman" w:eastAsia="Times New Roman" w:hAnsi="Times New Roman" w:cs="Times New Roman"/>
          <w:sz w:val="24"/>
          <w:szCs w:val="24"/>
        </w:rPr>
        <w:t>University of</w:t>
      </w:r>
      <w:r w:rsidR="00CB2241">
        <w:rPr>
          <w:rFonts w:ascii="Times New Roman" w:eastAsia="Times New Roman" w:hAnsi="Times New Roman" w:cs="Times New Roman"/>
          <w:sz w:val="24"/>
          <w:szCs w:val="24"/>
        </w:rPr>
        <w:t xml:space="preserve"> Veterinary and Animal Sciences, </w:t>
      </w:r>
      <w:r w:rsidRPr="001715F6">
        <w:rPr>
          <w:rFonts w:ascii="Times New Roman" w:eastAsia="Times New Roman" w:hAnsi="Times New Roman" w:cs="Times New Roman"/>
          <w:sz w:val="24"/>
          <w:szCs w:val="24"/>
        </w:rPr>
        <w:t>Lahore</w:t>
      </w:r>
    </w:p>
    <w:p w:rsidR="00D0020C" w:rsidRDefault="00D0020C" w:rsidP="008E7B59">
      <w:pPr>
        <w:spacing w:before="120" w:after="120" w:line="240" w:lineRule="auto"/>
        <w:jc w:val="both"/>
        <w:rPr>
          <w:rFonts w:ascii="Times New Roman" w:eastAsia="Times New Roman" w:hAnsi="Times New Roman" w:cs="Times New Roman"/>
          <w:b/>
          <w:sz w:val="24"/>
          <w:szCs w:val="24"/>
        </w:rPr>
      </w:pPr>
    </w:p>
    <w:p w:rsidR="00D0020C" w:rsidRPr="00CC5AFF" w:rsidRDefault="00D0020C" w:rsidP="008E7B59">
      <w:pPr>
        <w:spacing w:before="120" w:after="120" w:line="240" w:lineRule="auto"/>
        <w:jc w:val="both"/>
        <w:rPr>
          <w:rFonts w:ascii="Times New Roman" w:eastAsia="Times New Roman" w:hAnsi="Times New Roman" w:cs="Times New Roman"/>
          <w:sz w:val="24"/>
          <w:szCs w:val="24"/>
        </w:rPr>
      </w:pPr>
      <w:r w:rsidRPr="00CC5AFF">
        <w:rPr>
          <w:rFonts w:ascii="Times New Roman" w:eastAsia="Times New Roman" w:hAnsi="Times New Roman" w:cs="Times New Roman"/>
          <w:sz w:val="24"/>
          <w:szCs w:val="24"/>
        </w:rPr>
        <w:t xml:space="preserve">Developing countries are consistently being challenged witht the menace of malnutrition and micronutreients deficiencies. Present research was an attempt to develop iron and zinc fortified pasta to improve nutritional profile and address vulnerbale population segments. Purposely, iron zinc blend pasta </w:t>
      </w:r>
      <w:r w:rsidR="009E195B" w:rsidRPr="00CC5AFF">
        <w:rPr>
          <w:rFonts w:ascii="Times New Roman" w:eastAsia="Times New Roman" w:hAnsi="Times New Roman" w:cs="Times New Roman"/>
          <w:sz w:val="24"/>
          <w:szCs w:val="24"/>
        </w:rPr>
        <w:t>was</w:t>
      </w:r>
      <w:r w:rsidRPr="00CC5AFF">
        <w:rPr>
          <w:rFonts w:ascii="Times New Roman" w:eastAsia="Times New Roman" w:hAnsi="Times New Roman" w:cs="Times New Roman"/>
          <w:sz w:val="24"/>
          <w:szCs w:val="24"/>
        </w:rPr>
        <w:t xml:space="preserve"> developed at various levels initially to develop a product compatible for addressing the abovementioned health challenge following a rodent experimental model. From results, it was found that dough rheology results exhibited as 47.5±1.47, 45.6±1.41 and 47±1.50 for T</w:t>
      </w:r>
      <w:r w:rsidRPr="00CC5AFF">
        <w:rPr>
          <w:rFonts w:ascii="Cambria Math" w:eastAsia="Times New Roman" w:hAnsi="Cambria Math" w:cs="Times New Roman"/>
          <w:sz w:val="24"/>
          <w:szCs w:val="24"/>
        </w:rPr>
        <w:t>₀</w:t>
      </w:r>
      <w:r w:rsidRPr="00CC5AFF">
        <w:rPr>
          <w:rFonts w:ascii="Times New Roman" w:eastAsia="Times New Roman" w:hAnsi="Times New Roman" w:cs="Times New Roman"/>
          <w:sz w:val="24"/>
          <w:szCs w:val="24"/>
        </w:rPr>
        <w:t>, T</w:t>
      </w:r>
      <w:r w:rsidRPr="00CC5AFF">
        <w:rPr>
          <w:rFonts w:ascii="Cambria Math" w:eastAsia="Times New Roman" w:hAnsi="Cambria Math" w:cs="Times New Roman"/>
          <w:sz w:val="24"/>
          <w:szCs w:val="24"/>
        </w:rPr>
        <w:t>₁</w:t>
      </w:r>
      <w:r w:rsidRPr="00CC5AFF">
        <w:rPr>
          <w:rFonts w:ascii="Times New Roman" w:eastAsia="Times New Roman" w:hAnsi="Times New Roman" w:cs="Times New Roman"/>
          <w:sz w:val="24"/>
          <w:szCs w:val="24"/>
        </w:rPr>
        <w:t xml:space="preserve"> and T</w:t>
      </w:r>
      <w:r w:rsidRPr="00CC5AFF">
        <w:rPr>
          <w:rFonts w:ascii="Cambria Math" w:eastAsia="Times New Roman" w:hAnsi="Cambria Math" w:cs="Times New Roman"/>
          <w:sz w:val="24"/>
          <w:szCs w:val="24"/>
        </w:rPr>
        <w:t>₂</w:t>
      </w:r>
      <w:r w:rsidRPr="00CC5AFF">
        <w:rPr>
          <w:rFonts w:ascii="Times New Roman" w:eastAsia="Times New Roman" w:hAnsi="Times New Roman" w:cs="Times New Roman"/>
          <w:sz w:val="24"/>
          <w:szCs w:val="24"/>
        </w:rPr>
        <w:t>, respectively. It is evident that arrival time for T</w:t>
      </w:r>
      <w:r w:rsidRPr="00CC5AFF">
        <w:rPr>
          <w:rFonts w:ascii="Cambria Math" w:eastAsia="Times New Roman" w:hAnsi="Cambria Math" w:cs="Times New Roman"/>
          <w:sz w:val="24"/>
          <w:szCs w:val="24"/>
        </w:rPr>
        <w:t>₀</w:t>
      </w:r>
      <w:r w:rsidRPr="00CC5AFF">
        <w:rPr>
          <w:rFonts w:ascii="Times New Roman" w:eastAsia="Times New Roman" w:hAnsi="Times New Roman" w:cs="Times New Roman"/>
          <w:sz w:val="24"/>
          <w:szCs w:val="24"/>
        </w:rPr>
        <w:t xml:space="preserve"> to T</w:t>
      </w:r>
      <w:r w:rsidRPr="00CC5AFF">
        <w:rPr>
          <w:rFonts w:ascii="Cambria Math" w:eastAsia="Times New Roman" w:hAnsi="Cambria Math" w:cs="Times New Roman"/>
          <w:sz w:val="24"/>
          <w:szCs w:val="24"/>
        </w:rPr>
        <w:t>₂</w:t>
      </w:r>
      <w:r w:rsidRPr="00CC5AFF">
        <w:rPr>
          <w:rFonts w:ascii="Times New Roman" w:eastAsia="Times New Roman" w:hAnsi="Times New Roman" w:cs="Times New Roman"/>
          <w:sz w:val="24"/>
          <w:szCs w:val="24"/>
        </w:rPr>
        <w:t xml:space="preserve"> was 1.67 min. Peak time was 5.07±0.19, 5.47±0.26 and 5.37±0.41 for T</w:t>
      </w:r>
      <w:r w:rsidRPr="00CC5AFF">
        <w:rPr>
          <w:rFonts w:ascii="Cambria Math" w:eastAsia="Times New Roman" w:hAnsi="Cambria Math" w:cs="Times New Roman"/>
          <w:sz w:val="24"/>
          <w:szCs w:val="24"/>
        </w:rPr>
        <w:t>₀</w:t>
      </w:r>
      <w:r w:rsidRPr="00CC5AFF">
        <w:rPr>
          <w:rFonts w:ascii="Times New Roman" w:eastAsia="Times New Roman" w:hAnsi="Times New Roman" w:cs="Times New Roman"/>
          <w:sz w:val="24"/>
          <w:szCs w:val="24"/>
        </w:rPr>
        <w:t>, T</w:t>
      </w:r>
      <w:r w:rsidRPr="00CC5AFF">
        <w:rPr>
          <w:rFonts w:ascii="Cambria Math" w:eastAsia="Times New Roman" w:hAnsi="Cambria Math" w:cs="Times New Roman"/>
          <w:sz w:val="24"/>
          <w:szCs w:val="24"/>
        </w:rPr>
        <w:t>₁</w:t>
      </w:r>
      <w:r w:rsidRPr="00CC5AFF">
        <w:rPr>
          <w:rFonts w:ascii="Times New Roman" w:eastAsia="Times New Roman" w:hAnsi="Times New Roman" w:cs="Times New Roman"/>
          <w:sz w:val="24"/>
          <w:szCs w:val="24"/>
        </w:rPr>
        <w:t xml:space="preserve"> and T</w:t>
      </w:r>
      <w:r w:rsidRPr="00CC5AFF">
        <w:rPr>
          <w:rFonts w:ascii="Cambria Math" w:eastAsia="Times New Roman" w:hAnsi="Cambria Math" w:cs="Times New Roman"/>
          <w:sz w:val="24"/>
          <w:szCs w:val="24"/>
        </w:rPr>
        <w:t>₂</w:t>
      </w:r>
      <w:r w:rsidRPr="00CC5AFF">
        <w:rPr>
          <w:rFonts w:ascii="Times New Roman" w:eastAsia="Times New Roman" w:hAnsi="Times New Roman" w:cs="Times New Roman"/>
          <w:sz w:val="24"/>
          <w:szCs w:val="24"/>
        </w:rPr>
        <w:t xml:space="preserve"> respectively. Likewise, departure time was 10.17±0.39 min for T0. Mean values of mixing tolerance index (MTI) for the wheat white flour and fortified sample were as 39.97±1.51 and 39.97±1.51B.U, respectively. On the basis of quality attributes i.e. physicochemical and cooking analyses, the best fortified treatment (T2: NaFeEDTA+ZnCl2 40:30 ppm) was chosen for bioefficacy trial. Regarding </w:t>
      </w:r>
      <w:r w:rsidRPr="00CC5AFF">
        <w:rPr>
          <w:rFonts w:ascii="Times New Roman" w:eastAsia="Times New Roman" w:hAnsi="Times New Roman" w:cs="Times New Roman"/>
          <w:sz w:val="24"/>
          <w:szCs w:val="24"/>
        </w:rPr>
        <w:lastRenderedPageBreak/>
        <w:t>organs, zinc analysis showed significant difference among the groups. The iron and zinc fed groups were observed to be acquiring higher iron and zinc status in the rats’ organs (liver, kidney and heart). For liver, iron and zinc values were observed in the G0 (control) group as 249.17±4.98 and 35.87±0.72 μg/g, respectively. However, relatively higher levels of zinc were recorded in G1 (iron and zinc fed) groups as 804.23±16.08 and 47.58±0.95 μg/g, correspondingly. It was noticed that the levels of iron and zinc were elevated to about 22.33% and 32.64%, respectively as compared to G0. From the results, it can be deduced 25.13% of iron and 48.74% of zinc was increased in iron and zinc fed group. The outcomes of current investigation revealed that introducing and developing some new flour based products like pasta is a good way of targeting the general public which are more prone towards the deficiency disorders.</w:t>
      </w:r>
    </w:p>
    <w:p w:rsidR="008460B7" w:rsidRDefault="008460B7" w:rsidP="008E7B59">
      <w:pPr>
        <w:spacing w:before="120" w:after="120" w:line="240" w:lineRule="auto"/>
        <w:rPr>
          <w:rFonts w:ascii="Times New Roman" w:eastAsia="Times New Roman" w:hAnsi="Times New Roman" w:cs="Times New Roman"/>
          <w:b/>
          <w:sz w:val="24"/>
          <w:szCs w:val="24"/>
        </w:rPr>
      </w:pPr>
    </w:p>
    <w:p w:rsidR="008460B7" w:rsidRDefault="008460B7" w:rsidP="008460B7">
      <w:pPr>
        <w:pStyle w:val="Heading2"/>
        <w:spacing w:before="120" w:line="240" w:lineRule="auto"/>
        <w:rPr>
          <w:rFonts w:eastAsia="Times New Roman"/>
        </w:rPr>
      </w:pPr>
      <w:bookmarkStart w:id="571" w:name="_Toc524968794"/>
      <w:r>
        <w:rPr>
          <w:rFonts w:eastAsia="Times New Roman"/>
        </w:rPr>
        <w:t>Abstract ID: 1010</w:t>
      </w:r>
      <w:bookmarkEnd w:id="571"/>
    </w:p>
    <w:p w:rsidR="008460B7" w:rsidRDefault="008460B7" w:rsidP="008460B7">
      <w:pPr>
        <w:pStyle w:val="Heading3"/>
        <w:spacing w:before="120" w:line="240" w:lineRule="auto"/>
        <w:rPr>
          <w:rFonts w:eastAsia="Times New Roman"/>
        </w:rPr>
      </w:pPr>
      <w:bookmarkStart w:id="572" w:name="_Toc524968795"/>
      <w:r w:rsidRPr="00C16768">
        <w:rPr>
          <w:rFonts w:eastAsia="Times New Roman"/>
        </w:rPr>
        <w:t>Role of active communication in reducing loss to follow of registered childhood TB cases at Tertiary Care Facility, Karachi, Pakistan.</w:t>
      </w:r>
      <w:bookmarkEnd w:id="572"/>
    </w:p>
    <w:p w:rsidR="000C15E1" w:rsidRPr="008460B7" w:rsidRDefault="00D0020C" w:rsidP="008E7B59">
      <w:pPr>
        <w:spacing w:before="120" w:after="120" w:line="240" w:lineRule="auto"/>
        <w:rPr>
          <w:rFonts w:ascii="Times New Roman" w:eastAsia="Times New Roman" w:hAnsi="Times New Roman" w:cs="Times New Roman"/>
          <w:b/>
          <w:sz w:val="24"/>
          <w:szCs w:val="24"/>
        </w:rPr>
      </w:pPr>
      <w:r w:rsidRPr="00E46E09">
        <w:rPr>
          <w:rFonts w:ascii="Times New Roman" w:eastAsia="Times New Roman" w:hAnsi="Times New Roman" w:cs="Times New Roman"/>
          <w:sz w:val="24"/>
          <w:szCs w:val="24"/>
        </w:rPr>
        <w:t>Allah Rakhia</w:t>
      </w:r>
      <w:r>
        <w:rPr>
          <w:rFonts w:ascii="Times New Roman" w:eastAsia="Times New Roman" w:hAnsi="Times New Roman" w:cs="Times New Roman"/>
          <w:sz w:val="24"/>
          <w:szCs w:val="24"/>
        </w:rPr>
        <w:t xml:space="preserve">, </w:t>
      </w:r>
      <w:r w:rsidR="000C15E1">
        <w:rPr>
          <w:rFonts w:ascii="Times New Roman" w:eastAsia="Times New Roman" w:hAnsi="Times New Roman" w:cs="Times New Roman"/>
          <w:sz w:val="24"/>
          <w:szCs w:val="24"/>
        </w:rPr>
        <w:t>Taj Muhammad Laghari, Muhammad Ayaz Mustafa, Asif Ali Khan, Rahila Butto, Ashfaque Ahmed memon</w:t>
      </w:r>
    </w:p>
    <w:p w:rsidR="00D0020C" w:rsidRDefault="000C15E1" w:rsidP="009E195B">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PHRC</w:t>
      </w:r>
      <w:r w:rsidR="009E195B">
        <w:rPr>
          <w:rFonts w:ascii="Times New Roman" w:eastAsia="Times New Roman" w:hAnsi="Times New Roman" w:cs="Times New Roman"/>
          <w:sz w:val="24"/>
          <w:szCs w:val="24"/>
        </w:rPr>
        <w:t xml:space="preserve"> Research Centre,</w:t>
      </w:r>
      <w:r>
        <w:rPr>
          <w:rFonts w:ascii="Times New Roman" w:eastAsia="Times New Roman" w:hAnsi="Times New Roman" w:cs="Times New Roman"/>
          <w:sz w:val="24"/>
          <w:szCs w:val="24"/>
        </w:rPr>
        <w:t xml:space="preserve"> National Institute of Child Helath</w:t>
      </w:r>
      <w:r w:rsidR="009E195B">
        <w:rPr>
          <w:rFonts w:ascii="Times New Roman" w:eastAsia="Times New Roman" w:hAnsi="Times New Roman" w:cs="Times New Roman"/>
          <w:sz w:val="24"/>
          <w:szCs w:val="24"/>
        </w:rPr>
        <w:t xml:space="preserve"> (NICH), </w:t>
      </w:r>
      <w:r>
        <w:rPr>
          <w:rFonts w:ascii="Times New Roman" w:eastAsia="Times New Roman" w:hAnsi="Times New Roman" w:cs="Times New Roman"/>
          <w:sz w:val="24"/>
          <w:szCs w:val="24"/>
        </w:rPr>
        <w:t>, Karachi</w:t>
      </w:r>
    </w:p>
    <w:p w:rsidR="000C15E1" w:rsidRDefault="000C15E1"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Jinnah Si</w:t>
      </w:r>
      <w:r w:rsidR="009E195B">
        <w:rPr>
          <w:rFonts w:ascii="Times New Roman" w:eastAsia="Times New Roman" w:hAnsi="Times New Roman" w:cs="Times New Roman"/>
          <w:sz w:val="24"/>
          <w:szCs w:val="24"/>
        </w:rPr>
        <w:t xml:space="preserve">ndh Medical University, </w:t>
      </w:r>
      <w:r>
        <w:rPr>
          <w:rFonts w:ascii="Times New Roman" w:eastAsia="Times New Roman" w:hAnsi="Times New Roman" w:cs="Times New Roman"/>
          <w:sz w:val="24"/>
          <w:szCs w:val="24"/>
        </w:rPr>
        <w:t xml:space="preserve"> Karachi.</w:t>
      </w:r>
    </w:p>
    <w:p w:rsidR="000C15E1" w:rsidRDefault="000C15E1"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National Institute of Child Helath, Karachi</w:t>
      </w:r>
    </w:p>
    <w:p w:rsidR="000C15E1" w:rsidRPr="00E46E09" w:rsidRDefault="000C15E1" w:rsidP="008E7B59">
      <w:pPr>
        <w:spacing w:before="120" w:after="120" w:line="240" w:lineRule="auto"/>
        <w:rPr>
          <w:rFonts w:ascii="Times New Roman" w:eastAsia="Times New Roman" w:hAnsi="Times New Roman" w:cs="Times New Roman"/>
          <w:sz w:val="24"/>
          <w:szCs w:val="24"/>
        </w:rPr>
      </w:pPr>
    </w:p>
    <w:p w:rsidR="00D0020C" w:rsidRDefault="00D0020C" w:rsidP="008E7B59">
      <w:pPr>
        <w:spacing w:before="120" w:after="120" w:line="240" w:lineRule="auto"/>
        <w:jc w:val="both"/>
        <w:rPr>
          <w:rFonts w:ascii="Times New Roman" w:eastAsia="Times New Roman" w:hAnsi="Times New Roman" w:cs="Times New Roman"/>
          <w:sz w:val="24"/>
          <w:szCs w:val="24"/>
        </w:rPr>
      </w:pPr>
      <w:r w:rsidRPr="00536A0F">
        <w:rPr>
          <w:rFonts w:ascii="Times New Roman" w:eastAsia="Times New Roman" w:hAnsi="Times New Roman" w:cs="Times New Roman"/>
          <w:b/>
          <w:bCs/>
          <w:sz w:val="24"/>
          <w:szCs w:val="24"/>
        </w:rPr>
        <w:t>Background:</w:t>
      </w:r>
      <w:r w:rsidRPr="00C16768">
        <w:rPr>
          <w:rFonts w:ascii="Times New Roman" w:eastAsia="Times New Roman" w:hAnsi="Times New Roman" w:cs="Times New Roman"/>
          <w:sz w:val="24"/>
          <w:szCs w:val="24"/>
        </w:rPr>
        <w:t xml:space="preserve"> Loss to follow up from anti tuberculosis treatment (ATT) can result into, increase in cure time, drug resistance development, reduced probability of treatment compliance and increased chances of death. Therefore, interventions focused at improvement of treatment adherence can play a pivotal role in containment and control of TB.</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C16768">
        <w:rPr>
          <w:rFonts w:ascii="Times New Roman" w:eastAsia="Times New Roman" w:hAnsi="Times New Roman" w:cs="Times New Roman"/>
          <w:sz w:val="24"/>
          <w:szCs w:val="24"/>
        </w:rPr>
        <w:t>Objective: To reduce the loss to follow up rate from existing 9% at our settings i.e. National Institute of Child Health (NICH) Karachi, Pakistan.</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536A0F">
        <w:rPr>
          <w:rFonts w:ascii="Times New Roman" w:eastAsia="Times New Roman" w:hAnsi="Times New Roman" w:cs="Times New Roman"/>
          <w:b/>
          <w:bCs/>
          <w:sz w:val="24"/>
          <w:szCs w:val="24"/>
        </w:rPr>
        <w:t>Methods:</w:t>
      </w:r>
      <w:r w:rsidRPr="00C16768">
        <w:rPr>
          <w:rFonts w:ascii="Times New Roman" w:eastAsia="Times New Roman" w:hAnsi="Times New Roman" w:cs="Times New Roman"/>
          <w:sz w:val="24"/>
          <w:szCs w:val="24"/>
        </w:rPr>
        <w:t xml:space="preserve"> This prospective observational study of 18 months was conducted at TB clinic NICH, Karachi, Pakistan. After informed written consent from parent/guardian, a Performa containing demographic and clinical information was filled and a pamphlet about adherence to treatment was   also given to them. After one week, every patient was contacted on mobile phone; in case of no response home visit was made and a monthly follow up was also done. Those found to have stopped taking ATT were given awareness about complications of discontinuing ATT.</w:t>
      </w:r>
      <w:r w:rsidRPr="00C16768">
        <w:rPr>
          <w:rFonts w:ascii="Times New Roman" w:eastAsia="Times New Roman" w:hAnsi="Times New Roman" w:cs="Times New Roman"/>
          <w:sz w:val="24"/>
          <w:szCs w:val="24"/>
        </w:rPr>
        <w:br/>
        <w:t>Results:Out of 167 patients 83 (49.7%) were males and 84(50.3%) females, mean age was 7.82 years, mean weight was 8.95 Kg. Pulmonary TB was most prevalent (52.09%) followed by TB of lymph nodes (22.99%).More than 91% patients were cured, 8(4.8%) were expired; one had MDR TB and loss to follow up rate reduced to 3.6% from previous 9% as per our hospital records.</w:t>
      </w:r>
      <w:r w:rsidRPr="00C16768">
        <w:rPr>
          <w:rFonts w:ascii="Times New Roman" w:eastAsia="Times New Roman" w:hAnsi="Times New Roman" w:cs="Times New Roman"/>
          <w:sz w:val="24"/>
          <w:szCs w:val="24"/>
        </w:rPr>
        <w:br/>
      </w:r>
      <w:r w:rsidRPr="00536A0F">
        <w:rPr>
          <w:rFonts w:ascii="Times New Roman" w:eastAsia="Times New Roman" w:hAnsi="Times New Roman" w:cs="Times New Roman"/>
          <w:b/>
          <w:bCs/>
          <w:sz w:val="24"/>
          <w:szCs w:val="24"/>
        </w:rPr>
        <w:t>Conclusion:</w:t>
      </w:r>
      <w:r w:rsidRPr="00C16768">
        <w:rPr>
          <w:rFonts w:ascii="Times New Roman" w:eastAsia="Times New Roman" w:hAnsi="Times New Roman" w:cs="Times New Roman"/>
          <w:sz w:val="24"/>
          <w:szCs w:val="24"/>
        </w:rPr>
        <w:t xml:space="preserve"> A visible decrease in loss to follow up rate has been achieved through multi step facilitation via mobile phone calls, messages and house hold visits of enrolled patients. </w:t>
      </w:r>
    </w:p>
    <w:p w:rsidR="00D0020C" w:rsidRPr="00C16768" w:rsidRDefault="00D0020C" w:rsidP="008E7B59">
      <w:pPr>
        <w:spacing w:before="120" w:after="120" w:line="240" w:lineRule="auto"/>
        <w:jc w:val="both"/>
        <w:rPr>
          <w:rFonts w:ascii="Times New Roman" w:eastAsia="Times New Roman" w:hAnsi="Times New Roman" w:cs="Times New Roman"/>
          <w:sz w:val="24"/>
          <w:szCs w:val="24"/>
        </w:rPr>
      </w:pPr>
      <w:r w:rsidRPr="00536A0F">
        <w:rPr>
          <w:rFonts w:ascii="Times New Roman" w:eastAsia="Times New Roman" w:hAnsi="Times New Roman" w:cs="Times New Roman"/>
          <w:b/>
          <w:bCs/>
          <w:sz w:val="24"/>
          <w:szCs w:val="24"/>
        </w:rPr>
        <w:t>Key words:</w:t>
      </w:r>
      <w:r w:rsidRPr="00C16768">
        <w:rPr>
          <w:rFonts w:ascii="Times New Roman" w:eastAsia="Times New Roman" w:hAnsi="Times New Roman" w:cs="Times New Roman"/>
          <w:sz w:val="24"/>
          <w:szCs w:val="24"/>
        </w:rPr>
        <w:t xml:space="preserve"> Anti TB treatment, Loss to follow up rate, home visits, intervention, SMS. </w:t>
      </w:r>
    </w:p>
    <w:p w:rsidR="008460B7" w:rsidRPr="00D0020C" w:rsidRDefault="008460B7" w:rsidP="008460B7">
      <w:pPr>
        <w:pStyle w:val="NoSpacing"/>
        <w:spacing w:before="120" w:after="120"/>
        <w:rPr>
          <w:rStyle w:val="Heading2Char"/>
        </w:rPr>
      </w:pPr>
      <w:bookmarkStart w:id="573" w:name="_Toc524968796"/>
      <w:r w:rsidRPr="00D0020C">
        <w:rPr>
          <w:rStyle w:val="Heading2Char"/>
        </w:rPr>
        <w:lastRenderedPageBreak/>
        <w:t>Abstract ID: 1054</w:t>
      </w:r>
      <w:bookmarkEnd w:id="573"/>
    </w:p>
    <w:p w:rsidR="008460B7" w:rsidRDefault="008460B7" w:rsidP="008460B7">
      <w:pPr>
        <w:pStyle w:val="Heading3"/>
        <w:spacing w:before="120" w:line="240" w:lineRule="auto"/>
        <w:jc w:val="both"/>
      </w:pPr>
      <w:bookmarkStart w:id="574" w:name="_Toc524968797"/>
      <w:r w:rsidRPr="00DB601D">
        <w:t xml:space="preserve">Outcomes of Cardiopulmonary Resuscitation (CPR) in Emergency Department of AFIC &amp; NIHD. </w:t>
      </w:r>
      <w:r>
        <w:t>Out-of-Hospital Cardiac Arrest v</w:t>
      </w:r>
      <w:r w:rsidRPr="00DB601D">
        <w:t>s Witnessed-Cardiac Arrest: A Comparative Study</w:t>
      </w:r>
      <w:r>
        <w:t>.</w:t>
      </w:r>
      <w:bookmarkEnd w:id="574"/>
    </w:p>
    <w:sdt>
      <w:sdtPr>
        <w:rPr>
          <w:szCs w:val="24"/>
        </w:rPr>
        <w:id w:val="-402681788"/>
        <w:docPartObj>
          <w:docPartGallery w:val="Cover Pages"/>
          <w:docPartUnique/>
        </w:docPartObj>
      </w:sdtPr>
      <w:sdtEndPr>
        <w:rPr>
          <w:rFonts w:cs="Times New Roman"/>
        </w:rPr>
      </w:sdtEndPr>
      <w:sdtContent>
        <w:p w:rsidR="008460B7" w:rsidRPr="008460B7" w:rsidRDefault="008460B7" w:rsidP="008460B7">
          <w:pPr>
            <w:pStyle w:val="NoSpacing"/>
            <w:spacing w:before="120" w:after="120"/>
            <w:rPr>
              <w:szCs w:val="24"/>
            </w:rPr>
          </w:pPr>
          <w:r w:rsidRPr="00D205B2">
            <w:rPr>
              <w:rFonts w:asciiTheme="majorBidi" w:eastAsia="Times New Roman" w:hAnsiTheme="majorBidi" w:cstheme="majorBidi"/>
              <w:bCs/>
              <w:color w:val="000000"/>
            </w:rPr>
            <w:t>Rehana</w:t>
          </w:r>
          <w:r w:rsidR="00A13A57">
            <w:rPr>
              <w:rFonts w:asciiTheme="majorBidi" w:eastAsia="Times New Roman" w:hAnsiTheme="majorBidi" w:cstheme="majorBidi"/>
              <w:bCs/>
              <w:color w:val="000000"/>
            </w:rPr>
            <w:t xml:space="preserve"> </w:t>
          </w:r>
          <w:r w:rsidRPr="00D205B2">
            <w:rPr>
              <w:rFonts w:asciiTheme="majorBidi" w:eastAsia="Times New Roman" w:hAnsiTheme="majorBidi" w:cstheme="majorBidi"/>
              <w:bCs/>
              <w:color w:val="000000"/>
            </w:rPr>
            <w:t>Khadim</w:t>
          </w:r>
          <w:r>
            <w:rPr>
              <w:rFonts w:asciiTheme="majorBidi" w:eastAsia="Times New Roman" w:hAnsiTheme="majorBidi" w:cstheme="majorBidi"/>
              <w:bCs/>
              <w:color w:val="000000"/>
            </w:rPr>
            <w:t>, Muhammad Tahir Yousaf, Farhan Tayyab</w:t>
          </w:r>
        </w:p>
        <w:p w:rsidR="008460B7" w:rsidRDefault="008460B7" w:rsidP="008460B7">
          <w:pPr>
            <w:pStyle w:val="NoSpacing"/>
            <w:spacing w:before="120" w:after="120"/>
            <w:rPr>
              <w:rFonts w:asciiTheme="majorBidi" w:eastAsia="Times New Roman" w:hAnsiTheme="majorBidi" w:cstheme="majorBidi"/>
              <w:bCs/>
              <w:color w:val="000000"/>
            </w:rPr>
          </w:pPr>
          <w:r>
            <w:rPr>
              <w:rFonts w:asciiTheme="majorBidi" w:eastAsia="Times New Roman" w:hAnsiTheme="majorBidi" w:cstheme="majorBidi"/>
              <w:bCs/>
              <w:color w:val="000000"/>
            </w:rPr>
            <w:t>Armed Forces Institute of Cardiology AFIC, National Institute of Heart Diseases NIHD, Rawalpindi</w:t>
          </w:r>
        </w:p>
        <w:p w:rsidR="008460B7" w:rsidRPr="009E195B" w:rsidRDefault="00E01036" w:rsidP="008460B7">
          <w:pPr>
            <w:pStyle w:val="NoSpacing"/>
            <w:spacing w:before="120" w:after="120"/>
            <w:rPr>
              <w:rFonts w:cs="Times New Roman"/>
              <w:szCs w:val="24"/>
            </w:rPr>
          </w:pPr>
        </w:p>
      </w:sdtContent>
    </w:sdt>
    <w:p w:rsidR="008460B7" w:rsidRPr="00DB601D" w:rsidRDefault="008460B7" w:rsidP="008460B7">
      <w:pPr>
        <w:pStyle w:val="NoSpacing"/>
        <w:spacing w:before="120" w:after="120"/>
        <w:jc w:val="both"/>
        <w:rPr>
          <w:rFonts w:eastAsia="Calibri" w:cs="Times New Roman"/>
          <w:b/>
          <w:bCs/>
          <w:szCs w:val="24"/>
        </w:rPr>
      </w:pPr>
      <w:r w:rsidRPr="00DB601D">
        <w:rPr>
          <w:rFonts w:eastAsia="Calibri" w:cs="Times New Roman"/>
          <w:b/>
          <w:bCs/>
          <w:szCs w:val="24"/>
        </w:rPr>
        <w:t xml:space="preserve">Objective: </w:t>
      </w:r>
      <w:r w:rsidRPr="00DB601D">
        <w:rPr>
          <w:rFonts w:eastAsia="Calibri" w:cs="Times New Roman"/>
          <w:bCs/>
          <w:szCs w:val="24"/>
        </w:rPr>
        <w:t>To compare the clinical characteristics and outcome of cardiopulmonary resuscitation (CPR) in patients with out-of-hospital cardiac arrest and witnessed-cardiac arrest  in Emergency Department of AFIC &amp; NIHD.</w:t>
      </w:r>
    </w:p>
    <w:p w:rsidR="008460B7" w:rsidRPr="00DB601D" w:rsidRDefault="008460B7" w:rsidP="008460B7">
      <w:pPr>
        <w:pStyle w:val="NoSpacing"/>
        <w:spacing w:before="120" w:after="120"/>
        <w:jc w:val="both"/>
        <w:rPr>
          <w:rFonts w:eastAsia="Calibri" w:cs="Times New Roman"/>
          <w:b/>
          <w:bCs/>
          <w:szCs w:val="24"/>
        </w:rPr>
      </w:pPr>
      <w:r w:rsidRPr="00DB601D">
        <w:rPr>
          <w:rFonts w:eastAsia="Calibri" w:cs="Times New Roman"/>
          <w:b/>
          <w:bCs/>
          <w:szCs w:val="24"/>
        </w:rPr>
        <w:t xml:space="preserve">Study Design: </w:t>
      </w:r>
      <w:r w:rsidRPr="00DB601D">
        <w:rPr>
          <w:rFonts w:eastAsia="Calibri" w:cs="Times New Roman"/>
          <w:bCs/>
          <w:szCs w:val="24"/>
        </w:rPr>
        <w:t>Comparative cross-sectional study.</w:t>
      </w:r>
    </w:p>
    <w:p w:rsidR="008460B7" w:rsidRPr="00DB601D" w:rsidRDefault="008460B7" w:rsidP="008460B7">
      <w:pPr>
        <w:pStyle w:val="NoSpacing"/>
        <w:spacing w:before="120" w:after="120"/>
        <w:jc w:val="both"/>
        <w:rPr>
          <w:rFonts w:eastAsia="Calibri" w:cs="Times New Roman"/>
          <w:bCs/>
          <w:szCs w:val="24"/>
        </w:rPr>
      </w:pPr>
      <w:r w:rsidRPr="00DB601D">
        <w:rPr>
          <w:rFonts w:eastAsia="Calibri" w:cs="Times New Roman"/>
          <w:b/>
          <w:bCs/>
          <w:szCs w:val="24"/>
        </w:rPr>
        <w:t xml:space="preserve">Place and Duration of Study: </w:t>
      </w:r>
      <w:r w:rsidRPr="00DB601D">
        <w:rPr>
          <w:rFonts w:eastAsia="Calibri" w:cs="Times New Roman"/>
          <w:bCs/>
          <w:szCs w:val="24"/>
        </w:rPr>
        <w:t>Emergency Department of Armed Forces Institute of Cardiology &amp; National Institute of Heart Diseases Rawalpindi, from 1</w:t>
      </w:r>
      <w:r w:rsidRPr="00DB601D">
        <w:rPr>
          <w:rFonts w:eastAsia="Calibri" w:cs="Times New Roman"/>
          <w:bCs/>
          <w:szCs w:val="24"/>
          <w:vertAlign w:val="superscript"/>
        </w:rPr>
        <w:t>st</w:t>
      </w:r>
      <w:r w:rsidRPr="00DB601D">
        <w:rPr>
          <w:rFonts w:eastAsia="Calibri" w:cs="Times New Roman"/>
          <w:bCs/>
          <w:szCs w:val="24"/>
        </w:rPr>
        <w:t xml:space="preserve"> November 2016 till 31</w:t>
      </w:r>
      <w:r w:rsidRPr="00DB601D">
        <w:rPr>
          <w:rFonts w:eastAsia="Calibri" w:cs="Times New Roman"/>
          <w:bCs/>
          <w:szCs w:val="24"/>
          <w:vertAlign w:val="superscript"/>
        </w:rPr>
        <w:t>st</w:t>
      </w:r>
      <w:r w:rsidRPr="00DB601D">
        <w:rPr>
          <w:rFonts w:eastAsia="Calibri" w:cs="Times New Roman"/>
          <w:bCs/>
          <w:szCs w:val="24"/>
        </w:rPr>
        <w:t xml:space="preserve"> January 2017.</w:t>
      </w:r>
    </w:p>
    <w:p w:rsidR="008460B7" w:rsidRDefault="008460B7" w:rsidP="008460B7">
      <w:pPr>
        <w:pStyle w:val="NoSpacing"/>
        <w:spacing w:before="120" w:after="120"/>
        <w:jc w:val="both"/>
        <w:rPr>
          <w:rFonts w:eastAsia="Calibri" w:cs="Times New Roman"/>
          <w:bCs/>
          <w:szCs w:val="24"/>
        </w:rPr>
      </w:pPr>
      <w:r w:rsidRPr="00DB601D">
        <w:rPr>
          <w:rFonts w:eastAsia="Calibri" w:cs="Times New Roman"/>
          <w:b/>
          <w:bCs/>
          <w:szCs w:val="24"/>
        </w:rPr>
        <w:t>Material and Methods:</w:t>
      </w:r>
      <w:r w:rsidRPr="00DB601D">
        <w:rPr>
          <w:rFonts w:eastAsia="Calibri" w:cs="Times New Roman"/>
          <w:bCs/>
          <w:szCs w:val="24"/>
        </w:rPr>
        <w:t xml:space="preserve"> All the patients, presented with out-of-hospital cardiac arrest and witnessed-cardiac arrest, in emergency department during our study time period were included.</w:t>
      </w:r>
      <w:r w:rsidRPr="00DB601D">
        <w:rPr>
          <w:rFonts w:cs="Times New Roman"/>
          <w:szCs w:val="24"/>
        </w:rPr>
        <w:t xml:space="preserve"> Center of Disease Studies (CDC) registry for CPR</w:t>
      </w:r>
      <w:r w:rsidRPr="00DB601D">
        <w:rPr>
          <w:rFonts w:eastAsia="Calibri" w:cs="Times New Roman"/>
          <w:bCs/>
          <w:szCs w:val="24"/>
        </w:rPr>
        <w:t xml:space="preserve"> was modified and used as a data collection tool.</w:t>
      </w:r>
    </w:p>
    <w:p w:rsidR="008460B7" w:rsidRPr="00DB601D" w:rsidRDefault="008460B7" w:rsidP="008460B7">
      <w:pPr>
        <w:pStyle w:val="NoSpacing"/>
        <w:spacing w:before="120" w:after="120"/>
        <w:jc w:val="both"/>
        <w:rPr>
          <w:rFonts w:cs="Times New Roman"/>
          <w:szCs w:val="24"/>
        </w:rPr>
      </w:pPr>
      <w:r w:rsidRPr="00DB601D">
        <w:rPr>
          <w:rFonts w:eastAsia="Calibri" w:cs="Times New Roman"/>
          <w:b/>
          <w:bCs/>
          <w:szCs w:val="24"/>
        </w:rPr>
        <w:t>Results:</w:t>
      </w:r>
      <w:r w:rsidRPr="00DB601D">
        <w:rPr>
          <w:rFonts w:cs="Times New Roman"/>
          <w:szCs w:val="24"/>
        </w:rPr>
        <w:t>A total number of 163 patients were recruited in our study, upon which CPR were performed in the emergency department. The mean age of the patients was 61.7±10.3 years. Mean duration of CPR was 22.1±2.6 minutes. Total number of CPR performed for witnessed cardiac arrest (in hospital) were 61(37.4%) while CPR performed upon the patients with out-of-hospital cardiac arrest were 102(62.5%). Rhythm at the start of CPR were found to be VT, VF, Asystole and Heart Block (</w:t>
      </w:r>
      <w:r w:rsidRPr="00DB601D">
        <w:rPr>
          <w:rFonts w:cs="Times New Roman"/>
          <w:i/>
          <w:szCs w:val="24"/>
        </w:rPr>
        <w:t>p</w:t>
      </w:r>
      <w:r w:rsidRPr="00DB601D">
        <w:rPr>
          <w:rFonts w:cs="Times New Roman"/>
          <w:szCs w:val="24"/>
        </w:rPr>
        <w:t>=0.03).  The most common underlying disease was acute myocardial infarction, in 59(36.1%) patients followed by acute left ventricular failure (LVF) 31(19.0%) and dilated cardiomyopathy (DCM) in 25(15.3%) patients (</w:t>
      </w:r>
      <w:r w:rsidRPr="00DB601D">
        <w:rPr>
          <w:rFonts w:cs="Times New Roman"/>
          <w:i/>
          <w:szCs w:val="24"/>
        </w:rPr>
        <w:t>p</w:t>
      </w:r>
      <w:r w:rsidRPr="00DB601D">
        <w:rPr>
          <w:rFonts w:cs="Times New Roman"/>
          <w:szCs w:val="24"/>
        </w:rPr>
        <w:t>&lt;0.01). 54(88.5%) patients revived out of 63 patients, who were given CPR after witnessed-cardiac arrest while 67(65.6%) patients revived out of 102 patients, who were given CPR after out-of-hospital cardiac arrest and the result was statistically significant (</w:t>
      </w:r>
      <w:r w:rsidRPr="00DB601D">
        <w:rPr>
          <w:rFonts w:cs="Times New Roman"/>
          <w:i/>
          <w:szCs w:val="24"/>
        </w:rPr>
        <w:t>p</w:t>
      </w:r>
      <w:r w:rsidRPr="00DB601D">
        <w:rPr>
          <w:rFonts w:cs="Times New Roman"/>
          <w:szCs w:val="24"/>
        </w:rPr>
        <w:t xml:space="preserve">&lt; 0.01). </w:t>
      </w:r>
    </w:p>
    <w:p w:rsidR="008460B7" w:rsidRPr="00DB601D" w:rsidRDefault="008460B7" w:rsidP="008460B7">
      <w:pPr>
        <w:pStyle w:val="NoSpacing"/>
        <w:spacing w:before="120" w:after="120"/>
        <w:jc w:val="both"/>
        <w:rPr>
          <w:rFonts w:cs="Times New Roman"/>
          <w:szCs w:val="24"/>
        </w:rPr>
      </w:pPr>
      <w:r w:rsidRPr="00DB601D">
        <w:rPr>
          <w:rFonts w:eastAsia="Calibri" w:cs="Times New Roman"/>
          <w:b/>
          <w:bCs/>
          <w:szCs w:val="24"/>
        </w:rPr>
        <w:t>Conclusion</w:t>
      </w:r>
      <w:r w:rsidRPr="00DB601D">
        <w:rPr>
          <w:rFonts w:eastAsia="Calibri" w:cs="Times New Roman"/>
          <w:bCs/>
          <w:szCs w:val="24"/>
        </w:rPr>
        <w:t>:</w:t>
      </w:r>
      <w:r w:rsidRPr="00DB601D">
        <w:rPr>
          <w:rFonts w:cs="Times New Roman"/>
          <w:szCs w:val="24"/>
        </w:rPr>
        <w:t xml:space="preserve"> Our study results yielded that witnessed-cardiac arrest patients have more survival as compared to out-of-hospital cardiac arrest patients.</w:t>
      </w:r>
    </w:p>
    <w:p w:rsidR="008460B7" w:rsidRPr="00DB601D" w:rsidRDefault="008460B7" w:rsidP="008460B7">
      <w:pPr>
        <w:pStyle w:val="NoSpacing"/>
        <w:spacing w:before="120" w:after="120"/>
        <w:jc w:val="both"/>
        <w:rPr>
          <w:rFonts w:eastAsia="Calibri" w:cs="Times New Roman"/>
          <w:bCs/>
          <w:szCs w:val="24"/>
        </w:rPr>
      </w:pPr>
      <w:r>
        <w:rPr>
          <w:rFonts w:eastAsia="Calibri" w:cs="Times New Roman"/>
          <w:b/>
          <w:bCs/>
          <w:szCs w:val="24"/>
        </w:rPr>
        <w:t>Keyw</w:t>
      </w:r>
      <w:r w:rsidRPr="00DB601D">
        <w:rPr>
          <w:rFonts w:eastAsia="Calibri" w:cs="Times New Roman"/>
          <w:b/>
          <w:bCs/>
          <w:szCs w:val="24"/>
        </w:rPr>
        <w:t xml:space="preserve">ords: </w:t>
      </w:r>
      <w:r w:rsidRPr="00DB601D">
        <w:rPr>
          <w:rFonts w:eastAsia="Calibri" w:cs="Times New Roman"/>
          <w:bCs/>
          <w:szCs w:val="24"/>
        </w:rPr>
        <w:t>Out-of-hospital cardiac arrest, Witnessed-cardiac arrest, Cardiopulmonary resuscitation, Asystole</w:t>
      </w:r>
    </w:p>
    <w:p w:rsidR="008460B7" w:rsidRPr="008460B7" w:rsidRDefault="008460B7" w:rsidP="008460B7"/>
    <w:p w:rsidR="00D0020C" w:rsidRDefault="00D0020C" w:rsidP="008E7B59">
      <w:pPr>
        <w:spacing w:before="120" w:after="120" w:line="240" w:lineRule="auto"/>
        <w:jc w:val="both"/>
        <w:rPr>
          <w:rFonts w:ascii="Times New Roman" w:eastAsia="Times New Roman" w:hAnsi="Times New Roman" w:cs="Times New Roman"/>
          <w:sz w:val="24"/>
          <w:szCs w:val="24"/>
        </w:rPr>
      </w:pPr>
    </w:p>
    <w:p w:rsidR="00F37580" w:rsidRPr="00CC5AFF" w:rsidRDefault="00F37580" w:rsidP="008E7B59">
      <w:pPr>
        <w:spacing w:before="120" w:after="120" w:line="240" w:lineRule="auto"/>
        <w:jc w:val="both"/>
        <w:rPr>
          <w:rFonts w:ascii="Times New Roman" w:eastAsia="Times New Roman" w:hAnsi="Times New Roman" w:cs="Times New Roman"/>
          <w:sz w:val="24"/>
          <w:szCs w:val="24"/>
        </w:rPr>
      </w:pPr>
    </w:p>
    <w:p w:rsidR="00D0020C" w:rsidRPr="00CC5AFF" w:rsidRDefault="00D0020C" w:rsidP="008E7B59">
      <w:pPr>
        <w:spacing w:before="120" w:after="120" w:line="240" w:lineRule="auto"/>
        <w:jc w:val="both"/>
        <w:rPr>
          <w:rFonts w:ascii="Times New Roman" w:eastAsia="Times New Roman" w:hAnsi="Times New Roman" w:cs="Times New Roman"/>
          <w:b/>
          <w:sz w:val="24"/>
          <w:szCs w:val="24"/>
        </w:rPr>
      </w:pPr>
    </w:p>
    <w:p w:rsidR="00D0020C" w:rsidRDefault="00D0020C" w:rsidP="008E7B59">
      <w:pPr>
        <w:spacing w:before="120" w:after="120" w:line="240" w:lineRule="auto"/>
        <w:rPr>
          <w:rFonts w:asciiTheme="majorBidi" w:eastAsia="Times New Roman" w:hAnsiTheme="majorBidi" w:cstheme="majorBidi"/>
          <w:color w:val="000000"/>
          <w:sz w:val="24"/>
          <w:szCs w:val="24"/>
        </w:rPr>
      </w:pPr>
      <w:r>
        <w:rPr>
          <w:rFonts w:asciiTheme="majorBidi" w:eastAsia="Times New Roman" w:hAnsiTheme="majorBidi" w:cstheme="majorBidi"/>
          <w:color w:val="000000"/>
          <w:sz w:val="24"/>
          <w:szCs w:val="24"/>
        </w:rPr>
        <w:br w:type="page"/>
      </w:r>
    </w:p>
    <w:p w:rsidR="008460B7" w:rsidRPr="00572E21" w:rsidRDefault="008460B7" w:rsidP="008460B7">
      <w:pPr>
        <w:pStyle w:val="Heading2"/>
        <w:spacing w:before="120" w:line="240" w:lineRule="auto"/>
        <w:rPr>
          <w:rFonts w:eastAsia="Times New Roman"/>
        </w:rPr>
      </w:pPr>
      <w:bookmarkStart w:id="575" w:name="_Toc524968798"/>
      <w:r w:rsidRPr="00572E21">
        <w:rPr>
          <w:rFonts w:eastAsia="Times New Roman"/>
        </w:rPr>
        <w:lastRenderedPageBreak/>
        <w:t xml:space="preserve">Abstract ID: </w:t>
      </w:r>
      <w:r w:rsidRPr="00D0020C">
        <w:t>1035</w:t>
      </w:r>
      <w:bookmarkEnd w:id="575"/>
    </w:p>
    <w:p w:rsidR="008460B7" w:rsidRDefault="008460B7" w:rsidP="008460B7">
      <w:pPr>
        <w:pStyle w:val="Heading3"/>
        <w:spacing w:before="120" w:line="240" w:lineRule="auto"/>
        <w:jc w:val="both"/>
        <w:rPr>
          <w:rFonts w:eastAsia="Times New Roman"/>
        </w:rPr>
      </w:pPr>
      <w:bookmarkStart w:id="576" w:name="_Toc524968799"/>
      <w:r w:rsidRPr="00CC5AFF">
        <w:rPr>
          <w:rFonts w:eastAsia="Times New Roman"/>
        </w:rPr>
        <w:t>Propective open label study to evaluate the safety and efficacy of diabenol: for diabetes mellitus patients</w:t>
      </w:r>
      <w:bookmarkEnd w:id="576"/>
    </w:p>
    <w:p w:rsidR="00FF60FD" w:rsidRPr="008460B7" w:rsidRDefault="00FF60FD" w:rsidP="008E7B59">
      <w:pPr>
        <w:spacing w:before="120" w:after="120" w:line="240" w:lineRule="auto"/>
        <w:rPr>
          <w:rFonts w:asciiTheme="majorBidi" w:eastAsia="Times New Roman" w:hAnsiTheme="majorBidi" w:cstheme="majorBidi"/>
          <w:color w:val="000000"/>
          <w:sz w:val="24"/>
          <w:szCs w:val="24"/>
        </w:rPr>
      </w:pPr>
      <w:r>
        <w:rPr>
          <w:rFonts w:ascii="Times New Roman" w:eastAsia="Times New Roman" w:hAnsi="Times New Roman" w:cs="Times New Roman"/>
          <w:sz w:val="24"/>
          <w:szCs w:val="24"/>
        </w:rPr>
        <w:t>Atif Raza, Zikria Slaman, Muhammad Zubair</w:t>
      </w:r>
      <w:r w:rsidR="00A13A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Qureshi, Asia Raza, Ghazala Iftikhar Gorsi, Farhat Yasmin</w:t>
      </w:r>
    </w:p>
    <w:p w:rsidR="00FF60FD" w:rsidRDefault="00FF60FD"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University College of Pharmacy, University of Punjab, Lahore</w:t>
      </w:r>
    </w:p>
    <w:p w:rsidR="00FF60FD" w:rsidRDefault="00FF60FD"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School of Pharmaceuitical Sciences, University Sains, Malaysia</w:t>
      </w:r>
    </w:p>
    <w:p w:rsidR="00D0020C" w:rsidRPr="00CC5AFF" w:rsidRDefault="00D0020C" w:rsidP="008E7B59">
      <w:pPr>
        <w:spacing w:before="120" w:after="120" w:line="240" w:lineRule="auto"/>
        <w:rPr>
          <w:rFonts w:ascii="Times New Roman" w:eastAsia="Times New Roman" w:hAnsi="Times New Roman" w:cs="Times New Roman"/>
          <w:sz w:val="24"/>
          <w:szCs w:val="24"/>
        </w:rPr>
      </w:pPr>
      <w:r w:rsidRPr="00276293">
        <w:rPr>
          <w:rFonts w:ascii="Times New Roman" w:eastAsia="Times New Roman" w:hAnsi="Times New Roman" w:cs="Times New Roman"/>
          <w:sz w:val="24"/>
          <w:szCs w:val="24"/>
        </w:rPr>
        <w:t xml:space="preserve">Pakistan </w:t>
      </w:r>
      <w:r w:rsidR="00FF60FD">
        <w:rPr>
          <w:rFonts w:ascii="Times New Roman" w:eastAsia="Times New Roman" w:hAnsi="Times New Roman" w:cs="Times New Roman"/>
          <w:sz w:val="24"/>
          <w:szCs w:val="24"/>
        </w:rPr>
        <w:t>H</w:t>
      </w:r>
      <w:r w:rsidRPr="00276293">
        <w:rPr>
          <w:rFonts w:ascii="Times New Roman" w:eastAsia="Times New Roman" w:hAnsi="Times New Roman" w:cs="Times New Roman"/>
          <w:sz w:val="24"/>
          <w:szCs w:val="24"/>
        </w:rPr>
        <w:t xml:space="preserve">omeopathic </w:t>
      </w:r>
      <w:r w:rsidR="00FF60FD">
        <w:rPr>
          <w:rFonts w:ascii="Times New Roman" w:eastAsia="Times New Roman" w:hAnsi="Times New Roman" w:cs="Times New Roman"/>
          <w:sz w:val="24"/>
          <w:szCs w:val="24"/>
        </w:rPr>
        <w:t>M</w:t>
      </w:r>
      <w:r w:rsidRPr="00276293">
        <w:rPr>
          <w:rFonts w:ascii="Times New Roman" w:eastAsia="Times New Roman" w:hAnsi="Times New Roman" w:cs="Times New Roman"/>
          <w:sz w:val="24"/>
          <w:szCs w:val="24"/>
        </w:rPr>
        <w:t xml:space="preserve">edical </w:t>
      </w:r>
      <w:r w:rsidR="00FF60FD">
        <w:rPr>
          <w:rFonts w:ascii="Times New Roman" w:eastAsia="Times New Roman" w:hAnsi="Times New Roman" w:cs="Times New Roman"/>
          <w:sz w:val="24"/>
          <w:szCs w:val="24"/>
        </w:rPr>
        <w:t>C</w:t>
      </w:r>
      <w:r w:rsidRPr="00276293">
        <w:rPr>
          <w:rFonts w:ascii="Times New Roman" w:eastAsia="Times New Roman" w:hAnsi="Times New Roman" w:cs="Times New Roman"/>
          <w:sz w:val="24"/>
          <w:szCs w:val="24"/>
        </w:rPr>
        <w:t xml:space="preserve">ollege, </w:t>
      </w:r>
      <w:r w:rsidR="00FF60FD">
        <w:rPr>
          <w:rFonts w:ascii="Times New Roman" w:eastAsia="Times New Roman" w:hAnsi="Times New Roman" w:cs="Times New Roman"/>
          <w:sz w:val="24"/>
          <w:szCs w:val="24"/>
        </w:rPr>
        <w:t>H</w:t>
      </w:r>
      <w:r w:rsidRPr="00276293">
        <w:rPr>
          <w:rFonts w:ascii="Times New Roman" w:eastAsia="Times New Roman" w:hAnsi="Times New Roman" w:cs="Times New Roman"/>
          <w:sz w:val="24"/>
          <w:szCs w:val="24"/>
        </w:rPr>
        <w:t xml:space="preserve">ospital and </w:t>
      </w:r>
      <w:r w:rsidR="00FF60FD">
        <w:rPr>
          <w:rFonts w:ascii="Times New Roman" w:eastAsia="Times New Roman" w:hAnsi="Times New Roman" w:cs="Times New Roman"/>
          <w:sz w:val="24"/>
          <w:szCs w:val="24"/>
        </w:rPr>
        <w:t>R</w:t>
      </w:r>
      <w:r w:rsidRPr="00276293">
        <w:rPr>
          <w:rFonts w:ascii="Times New Roman" w:eastAsia="Times New Roman" w:hAnsi="Times New Roman" w:cs="Times New Roman"/>
          <w:sz w:val="24"/>
          <w:szCs w:val="24"/>
        </w:rPr>
        <w:t xml:space="preserve">esearch </w:t>
      </w:r>
      <w:r w:rsidR="00FF60FD">
        <w:rPr>
          <w:rFonts w:ascii="Times New Roman" w:eastAsia="Times New Roman" w:hAnsi="Times New Roman" w:cs="Times New Roman"/>
          <w:sz w:val="24"/>
          <w:szCs w:val="24"/>
        </w:rPr>
        <w:t>C</w:t>
      </w:r>
      <w:r w:rsidRPr="00276293">
        <w:rPr>
          <w:rFonts w:ascii="Times New Roman" w:eastAsia="Times New Roman" w:hAnsi="Times New Roman" w:cs="Times New Roman"/>
          <w:sz w:val="24"/>
          <w:szCs w:val="24"/>
        </w:rPr>
        <w:t>enter</w:t>
      </w:r>
      <w:r w:rsidR="00FF60FD">
        <w:rPr>
          <w:rFonts w:ascii="Times New Roman" w:eastAsia="Times New Roman" w:hAnsi="Times New Roman" w:cs="Times New Roman"/>
          <w:sz w:val="24"/>
          <w:szCs w:val="24"/>
        </w:rPr>
        <w:t>, Lahore</w:t>
      </w:r>
    </w:p>
    <w:p w:rsidR="00D0020C" w:rsidRDefault="00D0020C" w:rsidP="008E7B59">
      <w:pPr>
        <w:spacing w:before="120" w:after="120" w:line="240" w:lineRule="auto"/>
        <w:jc w:val="both"/>
        <w:rPr>
          <w:rFonts w:ascii="Times New Roman" w:eastAsia="Times New Roman" w:hAnsi="Times New Roman" w:cs="Times New Roman"/>
          <w:sz w:val="24"/>
          <w:szCs w:val="24"/>
        </w:rPr>
      </w:pPr>
    </w:p>
    <w:p w:rsidR="00D0020C" w:rsidRDefault="00D0020C" w:rsidP="008E7B59">
      <w:pPr>
        <w:spacing w:before="120" w:after="120" w:line="240" w:lineRule="auto"/>
        <w:jc w:val="both"/>
        <w:rPr>
          <w:rFonts w:ascii="Times New Roman" w:eastAsia="Times New Roman" w:hAnsi="Times New Roman" w:cs="Times New Roman"/>
          <w:sz w:val="24"/>
          <w:szCs w:val="24"/>
        </w:rPr>
      </w:pPr>
      <w:r w:rsidRPr="00276293">
        <w:rPr>
          <w:rFonts w:ascii="Times New Roman" w:eastAsia="Times New Roman" w:hAnsi="Times New Roman" w:cs="Times New Roman"/>
          <w:b/>
          <w:bCs/>
          <w:sz w:val="24"/>
          <w:szCs w:val="24"/>
        </w:rPr>
        <w:t>Objective:</w:t>
      </w:r>
      <w:r w:rsidRPr="00CC5AFF">
        <w:rPr>
          <w:rFonts w:ascii="Times New Roman" w:eastAsia="Times New Roman" w:hAnsi="Times New Roman" w:cs="Times New Roman"/>
          <w:sz w:val="24"/>
          <w:szCs w:val="24"/>
        </w:rPr>
        <w:t xml:space="preserve"> The study was conducted to evaluate the safety and efficacy of homeopathic medicine “Diabenol” in diabetes mellitus patients.</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276293">
        <w:rPr>
          <w:rFonts w:ascii="Times New Roman" w:eastAsia="Times New Roman" w:hAnsi="Times New Roman" w:cs="Times New Roman"/>
          <w:b/>
          <w:bCs/>
          <w:sz w:val="24"/>
          <w:szCs w:val="24"/>
        </w:rPr>
        <w:t>Method:</w:t>
      </w:r>
      <w:r w:rsidRPr="00CC5AFF">
        <w:rPr>
          <w:rFonts w:ascii="Times New Roman" w:eastAsia="Times New Roman" w:hAnsi="Times New Roman" w:cs="Times New Roman"/>
          <w:sz w:val="24"/>
          <w:szCs w:val="24"/>
        </w:rPr>
        <w:t xml:space="preserve"> This was the six month prospective open label study. Total 73 patients were enrolled according to our set inclusion criteria and Diabenol was given them two teaspoon thrice a day. Their HbA1c and blood sugar levels were monitored regularly.</w:t>
      </w:r>
      <w:r w:rsidRPr="00CC5AFF">
        <w:rPr>
          <w:rFonts w:ascii="Times New Roman" w:eastAsia="Times New Roman" w:hAnsi="Times New Roman" w:cs="Times New Roman"/>
          <w:sz w:val="24"/>
          <w:szCs w:val="24"/>
        </w:rPr>
        <w:br/>
      </w:r>
      <w:r w:rsidRPr="00276293">
        <w:rPr>
          <w:rFonts w:ascii="Times New Roman" w:eastAsia="Times New Roman" w:hAnsi="Times New Roman" w:cs="Times New Roman"/>
          <w:b/>
          <w:bCs/>
          <w:sz w:val="24"/>
          <w:szCs w:val="24"/>
        </w:rPr>
        <w:t>Results:</w:t>
      </w:r>
      <w:r w:rsidRPr="00CC5AFF">
        <w:rPr>
          <w:rFonts w:ascii="Times New Roman" w:eastAsia="Times New Roman" w:hAnsi="Times New Roman" w:cs="Times New Roman"/>
          <w:sz w:val="24"/>
          <w:szCs w:val="24"/>
        </w:rPr>
        <w:t xml:space="preserve"> All patients were categorized according to their gender, age, BMI, and medicines taken previously. Out of 73 patients only 37 patients completed their treatment till six month and all patients showed statistically significant result in their blood sugar and HbA1c levels in all study groups. Diabenol also played an important role to enhance the quality of life among diabetic patients and also equally beneficial in reducing symptoms like frequent urination, disturbance in sleep, lethargy, numbness and muscle pain.</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276293">
        <w:rPr>
          <w:rFonts w:ascii="Times New Roman" w:eastAsia="Times New Roman" w:hAnsi="Times New Roman" w:cs="Times New Roman"/>
          <w:b/>
          <w:bCs/>
          <w:sz w:val="24"/>
          <w:szCs w:val="24"/>
        </w:rPr>
        <w:t>Conclusion:</w:t>
      </w:r>
      <w:r w:rsidRPr="00CC5AFF">
        <w:rPr>
          <w:rFonts w:ascii="Times New Roman" w:eastAsia="Times New Roman" w:hAnsi="Times New Roman" w:cs="Times New Roman"/>
          <w:sz w:val="24"/>
          <w:szCs w:val="24"/>
        </w:rPr>
        <w:t xml:space="preserve"> Homeopathic medicine “diabenol” is effective in diabetes mellitus patients. Patients should be encouraged to take drugs as an alternative complementary medicine especially for chronic conditions like diabetes </w:t>
      </w:r>
    </w:p>
    <w:p w:rsidR="00F37580" w:rsidRDefault="00F37580" w:rsidP="008E7B59">
      <w:pPr>
        <w:spacing w:before="120" w:after="120" w:line="240" w:lineRule="auto"/>
        <w:jc w:val="both"/>
        <w:rPr>
          <w:rFonts w:ascii="Times New Roman" w:eastAsia="Times New Roman" w:hAnsi="Times New Roman" w:cs="Times New Roman"/>
          <w:sz w:val="24"/>
          <w:szCs w:val="24"/>
        </w:rPr>
      </w:pPr>
    </w:p>
    <w:p w:rsidR="00F37580" w:rsidRDefault="00F37580" w:rsidP="00F37580">
      <w:pPr>
        <w:pStyle w:val="Heading2"/>
        <w:spacing w:before="120" w:line="240" w:lineRule="auto"/>
        <w:rPr>
          <w:rFonts w:eastAsia="Times New Roman"/>
        </w:rPr>
      </w:pPr>
      <w:bookmarkStart w:id="577" w:name="_Toc524968800"/>
      <w:r>
        <w:rPr>
          <w:rFonts w:eastAsia="Times New Roman"/>
        </w:rPr>
        <w:t>Abstract ID: 1063</w:t>
      </w:r>
      <w:bookmarkEnd w:id="577"/>
    </w:p>
    <w:p w:rsidR="00F37580" w:rsidRPr="00CC5AFF" w:rsidRDefault="00F37580" w:rsidP="00F37580">
      <w:pPr>
        <w:pStyle w:val="Heading3"/>
        <w:spacing w:before="120" w:line="240" w:lineRule="auto"/>
        <w:rPr>
          <w:rFonts w:eastAsia="Times New Roman"/>
        </w:rPr>
      </w:pPr>
      <w:bookmarkStart w:id="578" w:name="_Toc524968801"/>
      <w:r w:rsidRPr="00CC5AFF">
        <w:rPr>
          <w:rFonts w:eastAsia="Times New Roman"/>
        </w:rPr>
        <w:t>Effect of Low Glycemic Breakfast on Blood Glucose Levels of Type II Diabetics</w:t>
      </w:r>
      <w:bookmarkEnd w:id="578"/>
    </w:p>
    <w:p w:rsidR="005510BB" w:rsidRPr="00F37580" w:rsidRDefault="005510BB" w:rsidP="00F37580">
      <w:pPr>
        <w:spacing w:before="120" w:after="120" w:line="240" w:lineRule="auto"/>
        <w:rPr>
          <w:rFonts w:asciiTheme="majorBidi" w:eastAsia="Times New Roman" w:hAnsiTheme="majorBidi" w:cstheme="majorBidi"/>
          <w:color w:val="000000"/>
          <w:sz w:val="24"/>
          <w:szCs w:val="24"/>
        </w:rPr>
      </w:pPr>
      <w:r>
        <w:rPr>
          <w:rFonts w:ascii="Times New Roman" w:eastAsia="Times New Roman" w:hAnsi="Times New Roman" w:cs="Times New Roman"/>
          <w:sz w:val="24"/>
          <w:szCs w:val="24"/>
        </w:rPr>
        <w:t>Nasreen Kauser</w:t>
      </w:r>
      <w:r w:rsidR="00C61A81">
        <w:rPr>
          <w:rFonts w:ascii="Times New Roman" w:eastAsia="Times New Roman" w:hAnsi="Times New Roman" w:cs="Times New Roman"/>
          <w:sz w:val="24"/>
          <w:szCs w:val="24"/>
        </w:rPr>
        <w:t>, Wanisha Javaid, Mahnaz Nasir Khan, Muhammad Aboidullah</w:t>
      </w:r>
    </w:p>
    <w:p w:rsidR="00D0020C" w:rsidRDefault="00C61A81"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Kinnaird College for Women, </w:t>
      </w:r>
      <w:r w:rsidR="00D0020C" w:rsidRPr="00276293">
        <w:rPr>
          <w:rFonts w:ascii="Times New Roman" w:eastAsia="Times New Roman" w:hAnsi="Times New Roman" w:cs="Times New Roman"/>
          <w:sz w:val="24"/>
          <w:szCs w:val="24"/>
        </w:rPr>
        <w:t>Lahore</w:t>
      </w:r>
    </w:p>
    <w:p w:rsidR="00536A0F" w:rsidRDefault="00536A0F" w:rsidP="008E7B59">
      <w:pPr>
        <w:spacing w:before="120" w:after="120" w:line="240" w:lineRule="auto"/>
        <w:jc w:val="both"/>
        <w:rPr>
          <w:rFonts w:ascii="Times New Roman" w:eastAsia="Times New Roman" w:hAnsi="Times New Roman" w:cs="Times New Roman"/>
          <w:b/>
          <w:bCs/>
          <w:sz w:val="24"/>
          <w:szCs w:val="24"/>
        </w:rPr>
      </w:pPr>
    </w:p>
    <w:p w:rsidR="00D0020C" w:rsidRDefault="00D0020C" w:rsidP="008E7B59">
      <w:pPr>
        <w:spacing w:before="120" w:after="120" w:line="240" w:lineRule="auto"/>
        <w:jc w:val="both"/>
        <w:rPr>
          <w:rFonts w:ascii="Times New Roman" w:eastAsia="Times New Roman" w:hAnsi="Times New Roman" w:cs="Times New Roman"/>
          <w:sz w:val="24"/>
          <w:szCs w:val="24"/>
        </w:rPr>
      </w:pPr>
      <w:r w:rsidRPr="00536A0F">
        <w:rPr>
          <w:rFonts w:ascii="Times New Roman" w:eastAsia="Times New Roman" w:hAnsi="Times New Roman" w:cs="Times New Roman"/>
          <w:b/>
          <w:bCs/>
          <w:sz w:val="24"/>
          <w:szCs w:val="24"/>
        </w:rPr>
        <w:t>Background:</w:t>
      </w:r>
      <w:r w:rsidRPr="00CC5AFF">
        <w:rPr>
          <w:rFonts w:ascii="Times New Roman" w:eastAsia="Times New Roman" w:hAnsi="Times New Roman" w:cs="Times New Roman"/>
          <w:sz w:val="24"/>
          <w:szCs w:val="24"/>
        </w:rPr>
        <w:t xml:space="preserve">    Type 2 Diabetes Mellitus is the most common chronic disease for today and it can only be managed through proper diet and medication. This research work focused on assessing the effect of low glycemic breakfast on blood glucose levels and to determine its role in the management of diabetes.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536A0F">
        <w:rPr>
          <w:rFonts w:ascii="Times New Roman" w:eastAsia="Times New Roman" w:hAnsi="Times New Roman" w:cs="Times New Roman"/>
          <w:b/>
          <w:bCs/>
          <w:sz w:val="24"/>
          <w:szCs w:val="24"/>
        </w:rPr>
        <w:t>Methods:</w:t>
      </w:r>
      <w:r w:rsidRPr="00CC5AFF">
        <w:rPr>
          <w:rFonts w:ascii="Times New Roman" w:eastAsia="Times New Roman" w:hAnsi="Times New Roman" w:cs="Times New Roman"/>
          <w:sz w:val="24"/>
          <w:szCs w:val="24"/>
        </w:rPr>
        <w:t xml:space="preserve">   This was a baseline experimental study comprising of 25 patients of experimental group and 25 patients of control group of type 2 diabetics of age 45-55 years. The respondents of experimental group were given a low glycemic breakfast at their fasting state and their 2 hours post parandial glucose levels were checked.</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536A0F">
        <w:rPr>
          <w:rFonts w:ascii="Times New Roman" w:eastAsia="Times New Roman" w:hAnsi="Times New Roman" w:cs="Times New Roman"/>
          <w:b/>
          <w:bCs/>
          <w:sz w:val="24"/>
          <w:szCs w:val="24"/>
        </w:rPr>
        <w:lastRenderedPageBreak/>
        <w:t>Results:</w:t>
      </w:r>
      <w:r w:rsidRPr="00CC5AFF">
        <w:rPr>
          <w:rFonts w:ascii="Times New Roman" w:eastAsia="Times New Roman" w:hAnsi="Times New Roman" w:cs="Times New Roman"/>
          <w:sz w:val="24"/>
          <w:szCs w:val="24"/>
        </w:rPr>
        <w:t xml:space="preserve">    It was observed that the breakfast does not play a significant role in controlling blood glucose levels as diet in every meal is equally important to have a good control of blood glucose levels but it is clear from the results that the low glycemic breakfast certainly has an effect on the blood glucose levels as it showed a uniform pattern of the difference between fasting and random glucose readings in the whole experimental group which were kept in a similar environment for two hours whereas the glucose levels of control group was not in a uniform pattern. </w:t>
      </w:r>
      <w:r w:rsidRPr="00CC5AFF">
        <w:rPr>
          <w:rFonts w:ascii="Times New Roman" w:eastAsia="Times New Roman" w:hAnsi="Times New Roman" w:cs="Times New Roman"/>
          <w:sz w:val="24"/>
          <w:szCs w:val="24"/>
        </w:rPr>
        <w:br/>
        <w:t>Principle Conclusion:   Therefore the intervention of low glycemic breakfast certainly affects the glucose levels but other factors are concerned as well.</w:t>
      </w:r>
    </w:p>
    <w:p w:rsidR="00F37580" w:rsidRDefault="00F37580" w:rsidP="008E7B59">
      <w:pPr>
        <w:spacing w:before="120" w:after="120" w:line="240" w:lineRule="auto"/>
        <w:jc w:val="both"/>
        <w:rPr>
          <w:rFonts w:ascii="Times New Roman" w:eastAsia="Times New Roman" w:hAnsi="Times New Roman" w:cs="Times New Roman"/>
          <w:sz w:val="24"/>
          <w:szCs w:val="24"/>
        </w:rPr>
      </w:pPr>
    </w:p>
    <w:p w:rsidR="00F37580" w:rsidRDefault="00F37580" w:rsidP="00F37580">
      <w:pPr>
        <w:pStyle w:val="Heading2"/>
        <w:spacing w:before="120" w:line="240" w:lineRule="auto"/>
        <w:rPr>
          <w:rFonts w:eastAsia="Times New Roman"/>
        </w:rPr>
      </w:pPr>
      <w:bookmarkStart w:id="579" w:name="_Toc524968802"/>
      <w:r>
        <w:rPr>
          <w:rFonts w:eastAsia="Times New Roman"/>
        </w:rPr>
        <w:t>Abstract ID: 1017</w:t>
      </w:r>
      <w:bookmarkEnd w:id="579"/>
    </w:p>
    <w:p w:rsidR="00F37580" w:rsidRDefault="00F37580" w:rsidP="00F37580">
      <w:pPr>
        <w:pStyle w:val="Heading3"/>
        <w:spacing w:before="120" w:line="240" w:lineRule="auto"/>
        <w:jc w:val="both"/>
        <w:rPr>
          <w:rFonts w:eastAsia="Times New Roman"/>
        </w:rPr>
      </w:pPr>
      <w:bookmarkStart w:id="580" w:name="_Toc524968803"/>
      <w:r>
        <w:rPr>
          <w:rFonts w:eastAsia="Times New Roman"/>
        </w:rPr>
        <w:t>Perception of HIV AIDS a</w:t>
      </w:r>
      <w:r w:rsidRPr="00142E9A">
        <w:rPr>
          <w:rFonts w:eastAsia="Times New Roman"/>
        </w:rPr>
        <w:t xml:space="preserve">nd </w:t>
      </w:r>
      <w:r>
        <w:rPr>
          <w:rFonts w:eastAsia="Times New Roman"/>
        </w:rPr>
        <w:t>i</w:t>
      </w:r>
      <w:r w:rsidRPr="00142E9A">
        <w:rPr>
          <w:rFonts w:eastAsia="Times New Roman"/>
        </w:rPr>
        <w:t xml:space="preserve">ts Related Stigma </w:t>
      </w:r>
      <w:r>
        <w:rPr>
          <w:rFonts w:eastAsia="Times New Roman"/>
        </w:rPr>
        <w:t>a</w:t>
      </w:r>
      <w:r w:rsidRPr="00142E9A">
        <w:rPr>
          <w:rFonts w:eastAsia="Times New Roman"/>
        </w:rPr>
        <w:t xml:space="preserve">long Discrimination </w:t>
      </w:r>
      <w:r>
        <w:rPr>
          <w:rFonts w:eastAsia="Times New Roman"/>
        </w:rPr>
        <w:t>a</w:t>
      </w:r>
      <w:r w:rsidRPr="00142E9A">
        <w:rPr>
          <w:rFonts w:eastAsia="Times New Roman"/>
        </w:rPr>
        <w:t>mong Traditional Birth Attendants in District Faisalabad, Pakistan</w:t>
      </w:r>
      <w:bookmarkEnd w:id="580"/>
    </w:p>
    <w:p w:rsidR="00D0020C" w:rsidRPr="00F37580" w:rsidRDefault="00D0020C" w:rsidP="00A13A57">
      <w:pPr>
        <w:spacing w:before="120" w:after="120" w:line="240" w:lineRule="auto"/>
        <w:rPr>
          <w:rFonts w:asciiTheme="majorBidi" w:eastAsia="Times New Roman" w:hAnsiTheme="majorBidi" w:cstheme="majorBidi"/>
          <w:color w:val="000000"/>
          <w:sz w:val="24"/>
          <w:szCs w:val="24"/>
        </w:rPr>
      </w:pPr>
      <w:r w:rsidRPr="00276293">
        <w:rPr>
          <w:rFonts w:ascii="Times New Roman" w:hAnsi="Times New Roman" w:cs="Times New Roman"/>
          <w:sz w:val="24"/>
          <w:szCs w:val="24"/>
        </w:rPr>
        <w:t>Akash John, Taiba Sulema</w:t>
      </w:r>
      <w:r>
        <w:rPr>
          <w:rFonts w:ascii="Times New Roman" w:hAnsi="Times New Roman" w:cs="Times New Roman"/>
          <w:sz w:val="24"/>
          <w:szCs w:val="24"/>
        </w:rPr>
        <w:t xml:space="preserve">n, Sundas Arshad </w:t>
      </w:r>
    </w:p>
    <w:p w:rsidR="00D0020C" w:rsidRPr="008437A3" w:rsidRDefault="00412C49" w:rsidP="008E7B59">
      <w:pPr>
        <w:spacing w:before="120" w:after="120" w:line="240" w:lineRule="auto"/>
        <w:jc w:val="both"/>
        <w:rPr>
          <w:rFonts w:ascii="Times New Roman" w:hAnsi="Times New Roman" w:cs="Times New Roman"/>
          <w:sz w:val="24"/>
          <w:szCs w:val="24"/>
        </w:rPr>
      </w:pPr>
      <w:r w:rsidRPr="00276293">
        <w:rPr>
          <w:rFonts w:ascii="Times New Roman" w:hAnsi="Times New Roman" w:cs="Times New Roman"/>
          <w:sz w:val="24"/>
          <w:szCs w:val="24"/>
        </w:rPr>
        <w:t>Equip Research &amp; Consultant Developments</w:t>
      </w:r>
      <w:r>
        <w:rPr>
          <w:rFonts w:ascii="Times New Roman" w:hAnsi="Times New Roman" w:cs="Times New Roman"/>
          <w:sz w:val="24"/>
          <w:szCs w:val="24"/>
        </w:rPr>
        <w:t xml:space="preserve">, </w:t>
      </w:r>
      <w:r w:rsidR="002102A8">
        <w:rPr>
          <w:rFonts w:ascii="Times New Roman" w:hAnsi="Times New Roman" w:cs="Times New Roman"/>
          <w:sz w:val="24"/>
          <w:szCs w:val="24"/>
        </w:rPr>
        <w:t>University of Lahore, Lahore</w:t>
      </w:r>
    </w:p>
    <w:p w:rsidR="00D063B9" w:rsidRDefault="00D063B9" w:rsidP="008E7B59">
      <w:pPr>
        <w:spacing w:before="120" w:after="120" w:line="240" w:lineRule="auto"/>
        <w:jc w:val="both"/>
        <w:rPr>
          <w:rFonts w:ascii="Times New Roman" w:eastAsia="Times New Roman" w:hAnsi="Times New Roman" w:cs="Times New Roman"/>
          <w:b/>
          <w:bCs/>
          <w:sz w:val="24"/>
          <w:szCs w:val="24"/>
        </w:rPr>
      </w:pPr>
    </w:p>
    <w:p w:rsidR="00D0020C" w:rsidRDefault="00D0020C" w:rsidP="008E7B59">
      <w:pPr>
        <w:spacing w:before="120" w:after="120" w:line="240" w:lineRule="auto"/>
        <w:jc w:val="both"/>
        <w:rPr>
          <w:rFonts w:ascii="Times New Roman" w:eastAsia="Times New Roman" w:hAnsi="Times New Roman" w:cs="Times New Roman"/>
          <w:sz w:val="24"/>
          <w:szCs w:val="24"/>
        </w:rPr>
      </w:pPr>
      <w:r w:rsidRPr="00276293">
        <w:rPr>
          <w:rFonts w:ascii="Times New Roman" w:eastAsia="Times New Roman" w:hAnsi="Times New Roman" w:cs="Times New Roman"/>
          <w:b/>
          <w:bCs/>
          <w:sz w:val="24"/>
          <w:szCs w:val="24"/>
        </w:rPr>
        <w:t>Background:</w:t>
      </w:r>
      <w:r w:rsidRPr="008437A3">
        <w:rPr>
          <w:rFonts w:ascii="Times New Roman" w:eastAsia="Times New Roman" w:hAnsi="Times New Roman" w:cs="Times New Roman"/>
          <w:sz w:val="24"/>
          <w:szCs w:val="24"/>
        </w:rPr>
        <w:t xml:space="preserve"> It is believed that the chimps carry the simian Immunodeficiency virus (SIV) Which resembles to HIV and transferred from chimps to humans in 1920s, because chimps were hunted and eaten by the people of Democratic Republic of Congo.</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276293">
        <w:rPr>
          <w:rFonts w:ascii="Times New Roman" w:eastAsia="Times New Roman" w:hAnsi="Times New Roman" w:cs="Times New Roman"/>
          <w:b/>
          <w:bCs/>
          <w:sz w:val="24"/>
          <w:szCs w:val="24"/>
        </w:rPr>
        <w:t xml:space="preserve">Objective: </w:t>
      </w:r>
      <w:r w:rsidRPr="008437A3">
        <w:rPr>
          <w:rFonts w:ascii="Times New Roman" w:eastAsia="Times New Roman" w:hAnsi="Times New Roman" w:cs="Times New Roman"/>
          <w:sz w:val="24"/>
          <w:szCs w:val="24"/>
        </w:rPr>
        <w:t>To inspect the awareness of HIV &amp; AIDS among the women and pregnant women living with HIV &amp; AIDS.</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276293">
        <w:rPr>
          <w:rFonts w:ascii="Times New Roman" w:eastAsia="Times New Roman" w:hAnsi="Times New Roman" w:cs="Times New Roman"/>
          <w:b/>
          <w:bCs/>
          <w:sz w:val="24"/>
          <w:szCs w:val="24"/>
        </w:rPr>
        <w:t>Methodology:</w:t>
      </w:r>
      <w:r w:rsidRPr="008437A3">
        <w:rPr>
          <w:rFonts w:ascii="Times New Roman" w:eastAsia="Times New Roman" w:hAnsi="Times New Roman" w:cs="Times New Roman"/>
          <w:sz w:val="24"/>
          <w:szCs w:val="24"/>
        </w:rPr>
        <w:t xml:space="preserve"> This is a descriptive study, limited to 5 towns of district Faisalabad. Our study was focused to determine the awareness level to health care workers including traditional birth attendants, lady health workers, midwives and community health workers. The sample size was 50 and collected using structured and standardized questionnaire. Focus group discussions, interviews and observations were held &amp; consent form was read to the participants with an overview of the objectives of the study.</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276293">
        <w:rPr>
          <w:rFonts w:ascii="Times New Roman" w:eastAsia="Times New Roman" w:hAnsi="Times New Roman" w:cs="Times New Roman"/>
          <w:b/>
          <w:bCs/>
          <w:sz w:val="24"/>
          <w:szCs w:val="24"/>
        </w:rPr>
        <w:t>Results:</w:t>
      </w:r>
      <w:r w:rsidRPr="008437A3">
        <w:rPr>
          <w:rFonts w:ascii="Times New Roman" w:eastAsia="Times New Roman" w:hAnsi="Times New Roman" w:cs="Times New Roman"/>
          <w:sz w:val="24"/>
          <w:szCs w:val="24"/>
        </w:rPr>
        <w:t xml:space="preserve"> Pregnant women living with human immune-deficiency virus (HIV) infection are at risk of transmitting HIV to their babies. Most of this transmission occurs during pregnancy, labor, delivery and during breast feeding. The targeted groups of TBA/midwife/LHW/CHW as a change agent have an important role to play in ensuring prevention of mother to child transmission. Effective and efficient performance of this role by them is predicated on their adequate knowledge, attitude and practices.</w:t>
      </w:r>
    </w:p>
    <w:p w:rsidR="00D0020C" w:rsidRPr="008437A3" w:rsidRDefault="00D0020C" w:rsidP="008E7B59">
      <w:pPr>
        <w:spacing w:before="120" w:after="120" w:line="240" w:lineRule="auto"/>
        <w:jc w:val="both"/>
        <w:rPr>
          <w:rFonts w:ascii="Times New Roman" w:eastAsia="Times New Roman" w:hAnsi="Times New Roman" w:cs="Times New Roman"/>
          <w:sz w:val="24"/>
          <w:szCs w:val="24"/>
        </w:rPr>
      </w:pPr>
      <w:r w:rsidRPr="00276293">
        <w:rPr>
          <w:rFonts w:ascii="Times New Roman" w:eastAsia="Times New Roman" w:hAnsi="Times New Roman" w:cs="Times New Roman"/>
          <w:b/>
          <w:bCs/>
          <w:sz w:val="24"/>
          <w:szCs w:val="24"/>
        </w:rPr>
        <w:t>Conclusion:</w:t>
      </w:r>
      <w:r w:rsidRPr="008437A3">
        <w:rPr>
          <w:rFonts w:ascii="Times New Roman" w:eastAsia="Times New Roman" w:hAnsi="Times New Roman" w:cs="Times New Roman"/>
          <w:sz w:val="24"/>
          <w:szCs w:val="24"/>
        </w:rPr>
        <w:t xml:space="preserve"> The study deduced that targeted group was poorly informed on the actual concern related prevention of Mother to Child Transmission of HIV. Recommendations: We must reposition and educate our health care providers to meet up with the international best practices.</w:t>
      </w:r>
    </w:p>
    <w:p w:rsidR="00D0020C" w:rsidRDefault="00D0020C" w:rsidP="008E7B59">
      <w:pPr>
        <w:spacing w:before="120" w:after="120" w:line="240" w:lineRule="auto"/>
        <w:rPr>
          <w:rFonts w:asciiTheme="majorBidi" w:eastAsia="Times New Roman" w:hAnsiTheme="majorBidi" w:cstheme="majorBidi"/>
          <w:color w:val="000000"/>
          <w:sz w:val="24"/>
          <w:szCs w:val="24"/>
        </w:rPr>
      </w:pPr>
      <w:r>
        <w:rPr>
          <w:rFonts w:asciiTheme="majorBidi" w:eastAsia="Times New Roman" w:hAnsiTheme="majorBidi" w:cstheme="majorBidi"/>
          <w:color w:val="000000"/>
          <w:sz w:val="24"/>
          <w:szCs w:val="24"/>
        </w:rPr>
        <w:br w:type="page"/>
      </w:r>
    </w:p>
    <w:p w:rsidR="00D0020C" w:rsidRPr="009E195B" w:rsidRDefault="00D0020C" w:rsidP="008E7B59">
      <w:pPr>
        <w:pStyle w:val="Heading2"/>
        <w:spacing w:before="120" w:line="240" w:lineRule="auto"/>
      </w:pPr>
      <w:bookmarkStart w:id="581" w:name="_Toc524968804"/>
      <w:r w:rsidRPr="00572E21">
        <w:rPr>
          <w:rFonts w:eastAsia="Times New Roman"/>
        </w:rPr>
        <w:lastRenderedPageBreak/>
        <w:t xml:space="preserve">Abstract ID: </w:t>
      </w:r>
      <w:r w:rsidRPr="009E195B">
        <w:t>1021</w:t>
      </w:r>
      <w:bookmarkEnd w:id="581"/>
    </w:p>
    <w:p w:rsidR="00D0020C" w:rsidRDefault="00D0020C" w:rsidP="008E7B59">
      <w:pPr>
        <w:pStyle w:val="Heading3"/>
        <w:spacing w:before="120" w:line="240" w:lineRule="auto"/>
        <w:jc w:val="both"/>
      </w:pPr>
      <w:bookmarkStart w:id="582" w:name="_Toc524968805"/>
      <w:r w:rsidRPr="001C0BE5">
        <w:t xml:space="preserve">To Analyze Mental State of Pulmonary Tuberculosis Patients in Comparison </w:t>
      </w:r>
      <w:r w:rsidR="002279C6">
        <w:t>w</w:t>
      </w:r>
      <w:r w:rsidRPr="001C0BE5">
        <w:t>ith Household Contacts</w:t>
      </w:r>
      <w:bookmarkEnd w:id="582"/>
    </w:p>
    <w:p w:rsidR="00D0020C" w:rsidRPr="00102FAF" w:rsidRDefault="00D0020C" w:rsidP="008E7B59">
      <w:pPr>
        <w:spacing w:before="120" w:after="120" w:line="240" w:lineRule="auto"/>
        <w:rPr>
          <w:rFonts w:ascii="Times New Roman" w:hAnsi="Times New Roman" w:cs="Times New Roman"/>
          <w:bCs/>
          <w:sz w:val="24"/>
          <w:szCs w:val="24"/>
        </w:rPr>
      </w:pPr>
      <w:r w:rsidRPr="00102FAF">
        <w:rPr>
          <w:rFonts w:ascii="Times New Roman" w:hAnsi="Times New Roman" w:cs="Times New Roman"/>
          <w:bCs/>
          <w:sz w:val="24"/>
          <w:szCs w:val="24"/>
        </w:rPr>
        <w:t>Muhammad Kashif Munir, Sana Rehman, Rizwan Iqbal</w:t>
      </w:r>
    </w:p>
    <w:p w:rsidR="00D0020C" w:rsidRPr="00102FAF" w:rsidRDefault="009E195B" w:rsidP="008E7B59">
      <w:pPr>
        <w:spacing w:before="120" w:after="120" w:line="240" w:lineRule="auto"/>
        <w:rPr>
          <w:rFonts w:ascii="Times New Roman" w:hAnsi="Times New Roman" w:cs="Times New Roman"/>
          <w:bCs/>
          <w:sz w:val="24"/>
          <w:szCs w:val="24"/>
        </w:rPr>
      </w:pPr>
      <w:r>
        <w:rPr>
          <w:rFonts w:ascii="Times New Roman" w:hAnsi="Times New Roman" w:cs="Times New Roman"/>
          <w:bCs/>
          <w:sz w:val="24"/>
          <w:szCs w:val="24"/>
        </w:rPr>
        <w:t xml:space="preserve">PHRC </w:t>
      </w:r>
      <w:r w:rsidR="00D0020C" w:rsidRPr="00102FAF">
        <w:rPr>
          <w:rFonts w:ascii="Times New Roman" w:hAnsi="Times New Roman" w:cs="Times New Roman"/>
          <w:bCs/>
          <w:sz w:val="24"/>
          <w:szCs w:val="24"/>
        </w:rPr>
        <w:t>TB Research Center</w:t>
      </w:r>
      <w:r>
        <w:rPr>
          <w:rFonts w:ascii="Times New Roman" w:hAnsi="Times New Roman" w:cs="Times New Roman"/>
          <w:bCs/>
          <w:sz w:val="24"/>
          <w:szCs w:val="24"/>
        </w:rPr>
        <w:t xml:space="preserve">, </w:t>
      </w:r>
      <w:r w:rsidR="00911A26">
        <w:rPr>
          <w:rFonts w:ascii="Times New Roman" w:hAnsi="Times New Roman" w:cs="Times New Roman"/>
          <w:bCs/>
          <w:sz w:val="24"/>
          <w:szCs w:val="24"/>
        </w:rPr>
        <w:t>King Edward Medical University, Lahore</w:t>
      </w:r>
    </w:p>
    <w:p w:rsidR="00102FAF" w:rsidRDefault="00102FAF" w:rsidP="008E7B59">
      <w:pPr>
        <w:spacing w:before="120" w:after="120" w:line="240" w:lineRule="auto"/>
        <w:jc w:val="both"/>
        <w:rPr>
          <w:rFonts w:ascii="Times New Roman" w:hAnsi="Times New Roman" w:cs="Times New Roman"/>
          <w:b/>
          <w:bCs/>
          <w:sz w:val="24"/>
          <w:szCs w:val="24"/>
        </w:rPr>
      </w:pPr>
    </w:p>
    <w:p w:rsidR="00D0020C" w:rsidRPr="001C0BE5" w:rsidRDefault="00D0020C" w:rsidP="008E7B59">
      <w:pPr>
        <w:spacing w:before="120" w:after="120" w:line="240" w:lineRule="auto"/>
        <w:jc w:val="both"/>
        <w:rPr>
          <w:rFonts w:ascii="Times New Roman" w:hAnsi="Times New Roman" w:cs="Times New Roman"/>
          <w:b/>
          <w:bCs/>
          <w:sz w:val="24"/>
          <w:szCs w:val="24"/>
        </w:rPr>
      </w:pPr>
      <w:r w:rsidRPr="001C0BE5">
        <w:rPr>
          <w:rFonts w:ascii="Times New Roman" w:hAnsi="Times New Roman" w:cs="Times New Roman"/>
          <w:b/>
          <w:bCs/>
          <w:sz w:val="24"/>
          <w:szCs w:val="24"/>
        </w:rPr>
        <w:t xml:space="preserve">Background: </w:t>
      </w:r>
      <w:r w:rsidRPr="001C0BE5">
        <w:rPr>
          <w:rFonts w:ascii="Times New Roman" w:hAnsi="Times New Roman" w:cs="Times New Roman"/>
          <w:sz w:val="24"/>
          <w:szCs w:val="24"/>
        </w:rPr>
        <w:t>In spite of great progress and success in tuberculosis control strategy, incidence rate is still growing by 1% each year globally. Nine million people suffer from tuberculosis and two million die annually. Comorbidities are also common among TB patients that include smoking or any other addiction, hypertension, diabetes and liver diseases. Other neglected and highly prevalent mental disorders are anxiety and depression.</w:t>
      </w:r>
    </w:p>
    <w:p w:rsidR="00D0020C" w:rsidRPr="001C0BE5" w:rsidRDefault="00D0020C" w:rsidP="008E7B59">
      <w:pPr>
        <w:spacing w:before="120" w:after="120" w:line="240" w:lineRule="auto"/>
        <w:jc w:val="both"/>
        <w:rPr>
          <w:rFonts w:ascii="Times New Roman" w:hAnsi="Times New Roman" w:cs="Times New Roman"/>
          <w:b/>
          <w:bCs/>
          <w:sz w:val="24"/>
          <w:szCs w:val="24"/>
        </w:rPr>
      </w:pPr>
      <w:r w:rsidRPr="001C0BE5">
        <w:rPr>
          <w:rFonts w:ascii="Times New Roman" w:hAnsi="Times New Roman" w:cs="Times New Roman"/>
          <w:b/>
          <w:bCs/>
          <w:sz w:val="24"/>
          <w:szCs w:val="24"/>
        </w:rPr>
        <w:t xml:space="preserve">Aims: </w:t>
      </w:r>
      <w:r w:rsidRPr="001C0BE5">
        <w:rPr>
          <w:rFonts w:ascii="Times New Roman" w:hAnsi="Times New Roman" w:cs="Times New Roman"/>
          <w:sz w:val="24"/>
          <w:szCs w:val="24"/>
        </w:rPr>
        <w:t>To study the frequency of mental disorders (Depression, Anxiety, Psychosis, and Schizophrenia) among TB patients in comparison with household contacts.</w:t>
      </w:r>
    </w:p>
    <w:p w:rsidR="00D0020C" w:rsidRPr="001C0BE5" w:rsidRDefault="00D0020C" w:rsidP="008E7B59">
      <w:pPr>
        <w:spacing w:before="120" w:after="120" w:line="240" w:lineRule="auto"/>
        <w:jc w:val="both"/>
        <w:rPr>
          <w:rFonts w:ascii="Times New Roman" w:hAnsi="Times New Roman" w:cs="Times New Roman"/>
          <w:b/>
          <w:bCs/>
          <w:sz w:val="24"/>
          <w:szCs w:val="24"/>
        </w:rPr>
      </w:pPr>
      <w:r w:rsidRPr="001C0BE5">
        <w:rPr>
          <w:rFonts w:ascii="Times New Roman" w:hAnsi="Times New Roman" w:cs="Times New Roman"/>
          <w:b/>
          <w:bCs/>
          <w:sz w:val="24"/>
          <w:szCs w:val="24"/>
        </w:rPr>
        <w:t xml:space="preserve">Settings: </w:t>
      </w:r>
      <w:r w:rsidRPr="001C0BE5">
        <w:rPr>
          <w:rFonts w:ascii="Times New Roman" w:hAnsi="Times New Roman" w:cs="Times New Roman"/>
          <w:sz w:val="24"/>
          <w:szCs w:val="24"/>
        </w:rPr>
        <w:t>This comparative cross sectional study was undertaken in Pakistan Health Research Council TB Research Centre in collaboration with Department of Pulmonology, King Edward Medical University Lahore during July 2017 to June 2018.</w:t>
      </w:r>
    </w:p>
    <w:p w:rsidR="00D0020C" w:rsidRDefault="00D0020C" w:rsidP="008E7B59">
      <w:pPr>
        <w:pStyle w:val="BodyText"/>
        <w:spacing w:before="120" w:after="120"/>
        <w:jc w:val="both"/>
        <w:rPr>
          <w:b w:val="0"/>
          <w:bCs w:val="0"/>
          <w:sz w:val="24"/>
        </w:rPr>
      </w:pPr>
      <w:r w:rsidRPr="001C0BE5">
        <w:rPr>
          <w:bCs w:val="0"/>
          <w:sz w:val="24"/>
        </w:rPr>
        <w:t>Methods:</w:t>
      </w:r>
      <w:r w:rsidRPr="001C0BE5">
        <w:rPr>
          <w:b w:val="0"/>
          <w:bCs w:val="0"/>
          <w:sz w:val="24"/>
        </w:rPr>
        <w:t>After taking informed consent study subject were interviewed. A predesigned questionnaire was used to collect demographic characteristics, history, socio economic status and other related information. General Health Questionnaire comprising twelve (GHQ-12) items was used for psychiatric morbidity. Conventional scoring system described in questionnaire was used and any score &gt;2 will be considered as positive. Hamilton depression rating scale was also used to assess the severity of depression. A trained psychologist examined each study subject.Data was entered in SPSS version 20.0.</w:t>
      </w:r>
    </w:p>
    <w:p w:rsidR="00D0020C" w:rsidRPr="00A80311" w:rsidRDefault="00D0020C" w:rsidP="008E7B59">
      <w:pPr>
        <w:pStyle w:val="BodyText"/>
        <w:spacing w:before="120" w:after="120"/>
        <w:jc w:val="both"/>
        <w:rPr>
          <w:b w:val="0"/>
          <w:bCs w:val="0"/>
          <w:sz w:val="24"/>
        </w:rPr>
      </w:pPr>
      <w:r w:rsidRPr="001C0BE5">
        <w:rPr>
          <w:sz w:val="24"/>
        </w:rPr>
        <w:t xml:space="preserve">Results: </w:t>
      </w:r>
      <w:r w:rsidRPr="00A80311">
        <w:rPr>
          <w:b w:val="0"/>
          <w:bCs w:val="0"/>
          <w:sz w:val="24"/>
        </w:rPr>
        <w:t>A total of 280 subjects were recruited consist of two of 140 each patients and controls comprising 110 (39.28%) females and 170 (60.72%) males with a female to male ratio of 1:1.54. Further gender distribution among both groups is shown in Figure I. Mean age of patients group remained high (40.56±17.42) as compared to control group (36.11±11.80). In present study significantly high (p-value &lt;0.05) psychological distress and social dysfunction batter to ask schizophrenia was observed among patients as compared to control group. Although no patient developed psychosis in present study however 61.4% patients had mild (28.5%), Moderate (19.3%) or severe (13.6%) depression as compared to control group as 17.2% of which10.7% had mild and 6.4% had Moderate depression.</w:t>
      </w:r>
    </w:p>
    <w:p w:rsidR="00D0020C" w:rsidRPr="001C0BE5" w:rsidRDefault="00D0020C" w:rsidP="008E7B59">
      <w:pPr>
        <w:spacing w:before="120" w:after="120" w:line="240" w:lineRule="auto"/>
        <w:jc w:val="both"/>
        <w:rPr>
          <w:rFonts w:ascii="Times New Roman" w:hAnsi="Times New Roman" w:cs="Times New Roman"/>
          <w:bCs/>
          <w:sz w:val="24"/>
          <w:szCs w:val="24"/>
        </w:rPr>
      </w:pPr>
      <w:r w:rsidRPr="001C0BE5">
        <w:rPr>
          <w:rFonts w:ascii="Times New Roman" w:hAnsi="Times New Roman" w:cs="Times New Roman"/>
          <w:b/>
          <w:bCs/>
          <w:sz w:val="24"/>
          <w:szCs w:val="24"/>
        </w:rPr>
        <w:t xml:space="preserve">Conclusion: </w:t>
      </w:r>
      <w:r w:rsidRPr="001C0BE5">
        <w:rPr>
          <w:rFonts w:ascii="Times New Roman" w:hAnsi="Times New Roman" w:cs="Times New Roman"/>
          <w:sz w:val="24"/>
          <w:szCs w:val="24"/>
        </w:rPr>
        <w:t>Patients are significantly more prone to mental disorders like depression, anxiety, schizophrenia etc. while psychosis was not observed in any case.</w:t>
      </w:r>
    </w:p>
    <w:p w:rsidR="00D0020C" w:rsidRDefault="00D0020C" w:rsidP="008E7B59">
      <w:pPr>
        <w:spacing w:before="120" w:after="120" w:line="240" w:lineRule="auto"/>
        <w:rPr>
          <w:rFonts w:ascii="Times New Roman" w:hAnsi="Times New Roman" w:cs="Times New Roman"/>
          <w:sz w:val="24"/>
          <w:szCs w:val="24"/>
        </w:rPr>
      </w:pPr>
      <w:r w:rsidRPr="001C0BE5">
        <w:rPr>
          <w:rFonts w:ascii="Times New Roman" w:hAnsi="Times New Roman" w:cs="Times New Roman"/>
          <w:b/>
          <w:bCs/>
          <w:sz w:val="24"/>
          <w:szCs w:val="24"/>
        </w:rPr>
        <w:t>Keywords:</w:t>
      </w:r>
      <w:r w:rsidRPr="001C0BE5">
        <w:rPr>
          <w:rFonts w:ascii="Times New Roman" w:hAnsi="Times New Roman" w:cs="Times New Roman"/>
          <w:sz w:val="24"/>
          <w:szCs w:val="24"/>
        </w:rPr>
        <w:t xml:space="preserve"> Tuberculosis, Mental Health, GHQ-12, Hamilton Scale.</w:t>
      </w:r>
    </w:p>
    <w:p w:rsidR="00D0020C" w:rsidRDefault="00D0020C"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br w:type="page"/>
      </w:r>
    </w:p>
    <w:p w:rsidR="00D0020C" w:rsidRDefault="00D0020C" w:rsidP="008E7B59">
      <w:pPr>
        <w:pStyle w:val="Heading2"/>
        <w:spacing w:before="120" w:line="240" w:lineRule="auto"/>
        <w:rPr>
          <w:rFonts w:eastAsia="Times New Roman"/>
        </w:rPr>
      </w:pPr>
      <w:bookmarkStart w:id="583" w:name="_Toc524968806"/>
      <w:r>
        <w:rPr>
          <w:rFonts w:eastAsia="Times New Roman"/>
        </w:rPr>
        <w:lastRenderedPageBreak/>
        <w:t>Abstract ID: 1005</w:t>
      </w:r>
      <w:bookmarkEnd w:id="583"/>
    </w:p>
    <w:p w:rsidR="00D0020C" w:rsidRPr="00355955" w:rsidRDefault="00D0020C" w:rsidP="008E7B59">
      <w:pPr>
        <w:pStyle w:val="Default"/>
        <w:spacing w:before="120" w:after="120"/>
        <w:jc w:val="both"/>
        <w:rPr>
          <w:rStyle w:val="Heading3Char"/>
        </w:rPr>
      </w:pPr>
      <w:bookmarkStart w:id="584" w:name="_Toc524968807"/>
      <w:r w:rsidRPr="00355955">
        <w:rPr>
          <w:rStyle w:val="Heading3Char"/>
        </w:rPr>
        <w:t xml:space="preserve">In -vitro Antimicrobial Activity of Fosfomycin and Nitrofurantoin </w:t>
      </w:r>
      <w:r w:rsidR="000A0329">
        <w:rPr>
          <w:rStyle w:val="Heading3Char"/>
        </w:rPr>
        <w:t>a</w:t>
      </w:r>
      <w:r w:rsidRPr="00355955">
        <w:rPr>
          <w:rStyle w:val="Heading3Char"/>
        </w:rPr>
        <w:t xml:space="preserve">gainst </w:t>
      </w:r>
      <w:r w:rsidR="000A0329">
        <w:rPr>
          <w:rStyle w:val="Heading3Char"/>
        </w:rPr>
        <w:t>e</w:t>
      </w:r>
      <w:r w:rsidRPr="00355955">
        <w:rPr>
          <w:rStyle w:val="Heading3Char"/>
        </w:rPr>
        <w:t>xtendedSpectrum Beta Lactamase Producing Escherichia coli and Klebsiella pneumoniae</w:t>
      </w:r>
      <w:bookmarkEnd w:id="584"/>
    </w:p>
    <w:p w:rsidR="00D0020C" w:rsidRPr="00355955" w:rsidRDefault="00D0020C" w:rsidP="008E7B59">
      <w:pPr>
        <w:pStyle w:val="Default"/>
        <w:spacing w:before="120" w:after="120"/>
        <w:jc w:val="both"/>
        <w:rPr>
          <w:rFonts w:asciiTheme="majorBidi" w:hAnsiTheme="majorBidi" w:cstheme="majorBidi"/>
        </w:rPr>
      </w:pPr>
      <w:r w:rsidRPr="00355955">
        <w:rPr>
          <w:rFonts w:asciiTheme="majorBidi" w:hAnsiTheme="majorBidi" w:cstheme="majorBidi"/>
        </w:rPr>
        <w:t>Dr Mumtaz Ahmad Khan</w:t>
      </w:r>
    </w:p>
    <w:p w:rsidR="00D0020C" w:rsidRDefault="00D0020C" w:rsidP="008E7B59">
      <w:pPr>
        <w:pStyle w:val="Default"/>
        <w:spacing w:before="120" w:after="120"/>
        <w:jc w:val="both"/>
        <w:rPr>
          <w:rFonts w:asciiTheme="majorBidi" w:hAnsiTheme="majorBidi" w:cstheme="majorBidi"/>
        </w:rPr>
      </w:pPr>
      <w:r w:rsidRPr="00355955">
        <w:rPr>
          <w:rFonts w:asciiTheme="majorBidi" w:hAnsiTheme="majorBidi" w:cstheme="majorBidi"/>
        </w:rPr>
        <w:t>Abba</w:t>
      </w:r>
      <w:r w:rsidR="002F3B2F">
        <w:rPr>
          <w:rFonts w:asciiTheme="majorBidi" w:hAnsiTheme="majorBidi" w:cstheme="majorBidi"/>
        </w:rPr>
        <w:t xml:space="preserve">s Institute of Medical Sciences, </w:t>
      </w:r>
      <w:r w:rsidRPr="00355955">
        <w:rPr>
          <w:rFonts w:asciiTheme="majorBidi" w:hAnsiTheme="majorBidi" w:cstheme="majorBidi"/>
        </w:rPr>
        <w:t>Muzaffarabad</w:t>
      </w:r>
    </w:p>
    <w:p w:rsidR="009E195B" w:rsidRPr="00355955" w:rsidRDefault="009E195B" w:rsidP="008E7B59">
      <w:pPr>
        <w:pStyle w:val="Default"/>
        <w:spacing w:before="120" w:after="120"/>
        <w:jc w:val="both"/>
        <w:rPr>
          <w:rFonts w:asciiTheme="majorBidi" w:hAnsiTheme="majorBidi" w:cstheme="majorBidi"/>
        </w:rPr>
      </w:pPr>
    </w:p>
    <w:p w:rsidR="00D0020C" w:rsidRPr="007D0B9D" w:rsidRDefault="00D0020C" w:rsidP="008E7B59">
      <w:pPr>
        <w:pStyle w:val="Default"/>
        <w:spacing w:before="120" w:after="120"/>
        <w:jc w:val="both"/>
        <w:rPr>
          <w:rFonts w:asciiTheme="majorBidi" w:hAnsiTheme="majorBidi" w:cstheme="majorBidi"/>
        </w:rPr>
      </w:pPr>
      <w:r w:rsidRPr="007D0B9D">
        <w:rPr>
          <w:rFonts w:asciiTheme="majorBidi" w:hAnsiTheme="majorBidi" w:cstheme="majorBidi"/>
          <w:b/>
          <w:bCs/>
        </w:rPr>
        <w:t>Background:</w:t>
      </w:r>
      <w:r w:rsidRPr="007D0B9D">
        <w:rPr>
          <w:rFonts w:asciiTheme="majorBidi" w:hAnsiTheme="majorBidi" w:cstheme="majorBidi"/>
          <w:i/>
        </w:rPr>
        <w:t>Escherichia coli</w:t>
      </w:r>
      <w:r w:rsidRPr="007D0B9D">
        <w:rPr>
          <w:rFonts w:asciiTheme="majorBidi" w:hAnsiTheme="majorBidi" w:cstheme="majorBidi"/>
        </w:rPr>
        <w:t xml:space="preserve"> and </w:t>
      </w:r>
      <w:r w:rsidRPr="007D0B9D">
        <w:rPr>
          <w:rFonts w:asciiTheme="majorBidi" w:hAnsiTheme="majorBidi" w:cstheme="majorBidi"/>
          <w:i/>
        </w:rPr>
        <w:t>Klebsiella pneumoniae</w:t>
      </w:r>
      <w:r w:rsidRPr="007D0B9D">
        <w:rPr>
          <w:rFonts w:asciiTheme="majorBidi" w:hAnsiTheme="majorBidi" w:cstheme="majorBidi"/>
        </w:rPr>
        <w:t xml:space="preserve"> are the most common uropathogens.</w:t>
      </w:r>
      <w:r w:rsidRPr="007D0B9D">
        <w:rPr>
          <w:rFonts w:asciiTheme="majorBidi" w:eastAsia="Times New Roman" w:hAnsiTheme="majorBidi" w:cstheme="majorBidi"/>
        </w:rPr>
        <w:t xml:space="preserve">The extended-spectrum beta-lactamase (ESBL)-producing uropathogens </w:t>
      </w:r>
      <w:r w:rsidRPr="007D0B9D">
        <w:rPr>
          <w:rFonts w:asciiTheme="majorBidi" w:hAnsiTheme="majorBidi" w:cstheme="majorBidi"/>
        </w:rPr>
        <w:t>are resistant to most of the commonly prescribed antibiotics used to treat urinary tract infections (UTI). The older antibiotics, fosfomycin and nitrofurantoin</w:t>
      </w:r>
      <w:r w:rsidRPr="007D0B9D">
        <w:rPr>
          <w:rFonts w:asciiTheme="majorBidi" w:eastAsia="Times New Roman" w:hAnsiTheme="majorBidi" w:cstheme="majorBidi"/>
          <w:bCs/>
          <w:kern w:val="36"/>
        </w:rPr>
        <w:t xml:space="preserve">have becomethe antimicrobials of interest in the era of common urinary </w:t>
      </w:r>
      <w:r w:rsidRPr="007D0B9D">
        <w:rPr>
          <w:rFonts w:asciiTheme="majorBidi" w:eastAsia="Times New Roman" w:hAnsiTheme="majorBidi" w:cstheme="majorBidi"/>
        </w:rPr>
        <w:t>ESBL</w:t>
      </w:r>
      <w:r w:rsidRPr="007D0B9D">
        <w:rPr>
          <w:rFonts w:asciiTheme="majorBidi" w:eastAsia="Times New Roman" w:hAnsiTheme="majorBidi" w:cstheme="majorBidi"/>
          <w:bCs/>
          <w:kern w:val="36"/>
        </w:rPr>
        <w:t>producing bacteria.</w:t>
      </w:r>
    </w:p>
    <w:p w:rsidR="00D0020C" w:rsidRPr="007D0B9D" w:rsidRDefault="00D0020C" w:rsidP="008E7B59">
      <w:pPr>
        <w:pStyle w:val="Default"/>
        <w:spacing w:before="120" w:after="120"/>
        <w:jc w:val="both"/>
        <w:rPr>
          <w:rFonts w:asciiTheme="majorBidi" w:hAnsiTheme="majorBidi" w:cstheme="majorBidi"/>
          <w:bCs/>
        </w:rPr>
      </w:pPr>
      <w:r w:rsidRPr="007D0B9D">
        <w:rPr>
          <w:rFonts w:asciiTheme="majorBidi" w:hAnsiTheme="majorBidi" w:cstheme="majorBidi"/>
          <w:b/>
        </w:rPr>
        <w:t>Objective:</w:t>
      </w:r>
      <w:r w:rsidRPr="007D0B9D">
        <w:rPr>
          <w:rFonts w:asciiTheme="majorBidi" w:hAnsiTheme="majorBidi" w:cstheme="majorBidi"/>
        </w:rPr>
        <w:t xml:space="preserve">The </w:t>
      </w:r>
      <w:r w:rsidRPr="007D0B9D">
        <w:rPr>
          <w:rFonts w:asciiTheme="majorBidi" w:hAnsiTheme="majorBidi" w:cstheme="majorBidi"/>
          <w:bCs/>
        </w:rPr>
        <w:t xml:space="preserve">Objective of this study was to </w:t>
      </w:r>
      <w:r w:rsidRPr="007D0B9D">
        <w:rPr>
          <w:rFonts w:asciiTheme="majorBidi" w:hAnsiTheme="majorBidi" w:cstheme="majorBidi"/>
        </w:rPr>
        <w:t>determine the in vitro antimicrobial activity of fosfomycin and nitrofurantoin against extended Spectrum Beta Lactamase Producing Uropathogens.</w:t>
      </w:r>
    </w:p>
    <w:p w:rsidR="00D0020C" w:rsidRPr="007D0B9D" w:rsidRDefault="00D0020C" w:rsidP="008E7B59">
      <w:pPr>
        <w:pStyle w:val="Default"/>
        <w:spacing w:before="120" w:after="120"/>
        <w:jc w:val="both"/>
        <w:rPr>
          <w:rFonts w:asciiTheme="majorBidi" w:hAnsiTheme="majorBidi" w:cstheme="majorBidi"/>
        </w:rPr>
      </w:pPr>
      <w:r w:rsidRPr="007D0B9D">
        <w:rPr>
          <w:rFonts w:asciiTheme="majorBidi" w:hAnsiTheme="majorBidi" w:cstheme="majorBidi"/>
          <w:b/>
          <w:bCs/>
        </w:rPr>
        <w:t xml:space="preserve">Methodology: </w:t>
      </w:r>
      <w:r w:rsidRPr="007D0B9D">
        <w:rPr>
          <w:rFonts w:asciiTheme="majorBidi" w:hAnsiTheme="majorBidi" w:cstheme="majorBidi"/>
          <w:bCs/>
        </w:rPr>
        <w:t>This</w:t>
      </w:r>
      <w:r w:rsidRPr="007D0B9D">
        <w:rPr>
          <w:rFonts w:asciiTheme="majorBidi" w:hAnsiTheme="majorBidi" w:cstheme="majorBidi"/>
        </w:rPr>
        <w:t>descriptive study was carried out atAbbas Institute of Medical Sciences, Muzaffarabad from January, 2017 to June, 2018. Urine specimens were inoculated on CLED media and incubated at 37</w:t>
      </w:r>
      <w:r w:rsidRPr="007D0B9D">
        <w:rPr>
          <w:rFonts w:asciiTheme="majorBidi" w:hAnsiTheme="majorBidi" w:cstheme="majorBidi"/>
          <w:vertAlign w:val="superscript"/>
        </w:rPr>
        <w:t>o</w:t>
      </w:r>
      <w:r w:rsidRPr="007D0B9D">
        <w:rPr>
          <w:rFonts w:asciiTheme="majorBidi" w:hAnsiTheme="majorBidi" w:cstheme="majorBidi"/>
        </w:rPr>
        <w:t xml:space="preserve">C for 18-24 hours. After identification, the isolates were screened for ESBL with cefotaxime 30 μg disc by Kirby-Bauer disc diffusion technique. The isolates with cefotaxime zone diameter ≤ 27 mm were further confirmed for ESBL by applying cefotaximeclavulanic acid 30/10 μg combination disc. The inoculums of bacterial suspensions were plated on Mueller-Hinton agar with subsequent application of fosfomycin and nitrofurantoin discs.Plates </w:t>
      </w:r>
      <w:r w:rsidR="009E195B" w:rsidRPr="007D0B9D">
        <w:rPr>
          <w:rFonts w:asciiTheme="majorBidi" w:hAnsiTheme="majorBidi" w:cstheme="majorBidi"/>
        </w:rPr>
        <w:t>was</w:t>
      </w:r>
      <w:r w:rsidRPr="007D0B9D">
        <w:rPr>
          <w:rFonts w:asciiTheme="majorBidi" w:hAnsiTheme="majorBidi" w:cstheme="majorBidi"/>
        </w:rPr>
        <w:t xml:space="preserve"> incubated overnight aerobically. Zone diameters were interpreted according to CLSI guidelines. </w:t>
      </w:r>
    </w:p>
    <w:p w:rsidR="00D0020C" w:rsidRPr="007D0B9D" w:rsidRDefault="00D0020C" w:rsidP="008E7B59">
      <w:pPr>
        <w:autoSpaceDE w:val="0"/>
        <w:autoSpaceDN w:val="0"/>
        <w:adjustRightInd w:val="0"/>
        <w:spacing w:before="120" w:after="120" w:line="240" w:lineRule="auto"/>
        <w:jc w:val="both"/>
        <w:rPr>
          <w:rFonts w:asciiTheme="majorBidi" w:hAnsiTheme="majorBidi" w:cstheme="majorBidi"/>
          <w:sz w:val="24"/>
          <w:szCs w:val="24"/>
        </w:rPr>
      </w:pPr>
      <w:r w:rsidRPr="007D0B9D">
        <w:rPr>
          <w:rFonts w:asciiTheme="majorBidi" w:hAnsiTheme="majorBidi" w:cstheme="majorBidi"/>
          <w:b/>
          <w:sz w:val="24"/>
          <w:szCs w:val="24"/>
        </w:rPr>
        <w:t xml:space="preserve">Results: </w:t>
      </w:r>
      <w:r w:rsidRPr="007D0B9D">
        <w:rPr>
          <w:rFonts w:asciiTheme="majorBidi" w:hAnsiTheme="majorBidi" w:cstheme="majorBidi"/>
          <w:sz w:val="24"/>
          <w:szCs w:val="24"/>
        </w:rPr>
        <w:t xml:space="preserve">Out of97 ESBL producers, 81% (n=79) were identified as </w:t>
      </w:r>
      <w:r w:rsidRPr="007D0B9D">
        <w:rPr>
          <w:rFonts w:asciiTheme="majorBidi" w:hAnsiTheme="majorBidi" w:cstheme="majorBidi"/>
          <w:i/>
          <w:sz w:val="24"/>
          <w:szCs w:val="24"/>
        </w:rPr>
        <w:t>E coli and 19%</w:t>
      </w:r>
      <w:r w:rsidRPr="007D0B9D">
        <w:rPr>
          <w:rFonts w:asciiTheme="majorBidi" w:hAnsiTheme="majorBidi" w:cstheme="majorBidi"/>
          <w:sz w:val="24"/>
          <w:szCs w:val="24"/>
        </w:rPr>
        <w:t xml:space="preserve"> (n= 18) as </w:t>
      </w:r>
      <w:r w:rsidRPr="007D0B9D">
        <w:rPr>
          <w:rFonts w:asciiTheme="majorBidi" w:hAnsiTheme="majorBidi" w:cstheme="majorBidi"/>
          <w:i/>
          <w:sz w:val="24"/>
          <w:szCs w:val="24"/>
        </w:rPr>
        <w:t>Klebsiella pneumoniae.</w:t>
      </w:r>
      <w:r w:rsidRPr="007D0B9D">
        <w:rPr>
          <w:rFonts w:asciiTheme="majorBidi" w:hAnsiTheme="majorBidi" w:cstheme="majorBidi"/>
          <w:sz w:val="24"/>
          <w:szCs w:val="24"/>
        </w:rPr>
        <w:t>According to the study results, 89 % (</w:t>
      </w:r>
      <w:r w:rsidRPr="007D0B9D">
        <w:rPr>
          <w:rFonts w:asciiTheme="majorBidi" w:hAnsiTheme="majorBidi" w:cstheme="majorBidi"/>
          <w:i/>
          <w:sz w:val="24"/>
          <w:szCs w:val="24"/>
        </w:rPr>
        <w:t>n=70</w:t>
      </w:r>
      <w:r w:rsidRPr="007D0B9D">
        <w:rPr>
          <w:rFonts w:asciiTheme="majorBidi" w:hAnsiTheme="majorBidi" w:cstheme="majorBidi"/>
          <w:sz w:val="24"/>
          <w:szCs w:val="24"/>
        </w:rPr>
        <w:t xml:space="preserve">) of </w:t>
      </w:r>
      <w:r w:rsidRPr="007D0B9D">
        <w:rPr>
          <w:rFonts w:asciiTheme="majorBidi" w:hAnsiTheme="majorBidi" w:cstheme="majorBidi"/>
          <w:i/>
          <w:sz w:val="24"/>
          <w:szCs w:val="24"/>
        </w:rPr>
        <w:t xml:space="preserve">Escherichia coli </w:t>
      </w:r>
      <w:r w:rsidRPr="007D0B9D">
        <w:rPr>
          <w:rFonts w:asciiTheme="majorBidi" w:hAnsiTheme="majorBidi" w:cstheme="majorBidi"/>
          <w:sz w:val="24"/>
          <w:szCs w:val="24"/>
        </w:rPr>
        <w:t>and 72 %(</w:t>
      </w:r>
      <w:r w:rsidRPr="007D0B9D">
        <w:rPr>
          <w:rFonts w:asciiTheme="majorBidi" w:hAnsiTheme="majorBidi" w:cstheme="majorBidi"/>
          <w:i/>
          <w:sz w:val="24"/>
          <w:szCs w:val="24"/>
        </w:rPr>
        <w:t>n =13</w:t>
      </w:r>
      <w:r w:rsidRPr="007D0B9D">
        <w:rPr>
          <w:rFonts w:asciiTheme="majorBidi" w:hAnsiTheme="majorBidi" w:cstheme="majorBidi"/>
          <w:sz w:val="24"/>
          <w:szCs w:val="24"/>
        </w:rPr>
        <w:t xml:space="preserve">) of </w:t>
      </w:r>
      <w:r w:rsidRPr="007D0B9D">
        <w:rPr>
          <w:rFonts w:asciiTheme="majorBidi" w:hAnsiTheme="majorBidi" w:cstheme="majorBidi"/>
          <w:i/>
          <w:sz w:val="24"/>
          <w:szCs w:val="24"/>
        </w:rPr>
        <w:t>Klebsiella pneumoniae</w:t>
      </w:r>
      <w:r w:rsidRPr="007D0B9D">
        <w:rPr>
          <w:rFonts w:asciiTheme="majorBidi" w:hAnsiTheme="majorBidi" w:cstheme="majorBidi"/>
          <w:sz w:val="24"/>
          <w:szCs w:val="24"/>
        </w:rPr>
        <w:t>were susceptible to nitrofurantoin. Similarly, 87 % (</w:t>
      </w:r>
      <w:r w:rsidRPr="007D0B9D">
        <w:rPr>
          <w:rFonts w:asciiTheme="majorBidi" w:hAnsiTheme="majorBidi" w:cstheme="majorBidi"/>
          <w:i/>
          <w:sz w:val="24"/>
          <w:szCs w:val="24"/>
        </w:rPr>
        <w:t>n=69</w:t>
      </w:r>
      <w:r w:rsidRPr="007D0B9D">
        <w:rPr>
          <w:rFonts w:asciiTheme="majorBidi" w:hAnsiTheme="majorBidi" w:cstheme="majorBidi"/>
          <w:sz w:val="24"/>
          <w:szCs w:val="24"/>
        </w:rPr>
        <w:t xml:space="preserve">) of </w:t>
      </w:r>
      <w:r w:rsidRPr="007D0B9D">
        <w:rPr>
          <w:rFonts w:asciiTheme="majorBidi" w:hAnsiTheme="majorBidi" w:cstheme="majorBidi"/>
          <w:i/>
          <w:sz w:val="24"/>
          <w:szCs w:val="24"/>
        </w:rPr>
        <w:t xml:space="preserve">Escherichia coli </w:t>
      </w:r>
      <w:r w:rsidRPr="007D0B9D">
        <w:rPr>
          <w:rFonts w:asciiTheme="majorBidi" w:hAnsiTheme="majorBidi" w:cstheme="majorBidi"/>
          <w:sz w:val="24"/>
          <w:szCs w:val="24"/>
        </w:rPr>
        <w:t>and 72 %(</w:t>
      </w:r>
      <w:r w:rsidRPr="007D0B9D">
        <w:rPr>
          <w:rFonts w:asciiTheme="majorBidi" w:hAnsiTheme="majorBidi" w:cstheme="majorBidi"/>
          <w:i/>
          <w:sz w:val="24"/>
          <w:szCs w:val="24"/>
        </w:rPr>
        <w:t>n =13</w:t>
      </w:r>
      <w:r w:rsidRPr="007D0B9D">
        <w:rPr>
          <w:rFonts w:asciiTheme="majorBidi" w:hAnsiTheme="majorBidi" w:cstheme="majorBidi"/>
          <w:sz w:val="24"/>
          <w:szCs w:val="24"/>
        </w:rPr>
        <w:t xml:space="preserve">) of </w:t>
      </w:r>
      <w:r w:rsidRPr="007D0B9D">
        <w:rPr>
          <w:rFonts w:asciiTheme="majorBidi" w:hAnsiTheme="majorBidi" w:cstheme="majorBidi"/>
          <w:i/>
          <w:sz w:val="24"/>
          <w:szCs w:val="24"/>
        </w:rPr>
        <w:t xml:space="preserve">Klebsiella pneumoniae </w:t>
      </w:r>
      <w:r w:rsidRPr="007D0B9D">
        <w:rPr>
          <w:rFonts w:asciiTheme="majorBidi" w:hAnsiTheme="majorBidi" w:cstheme="majorBidi"/>
          <w:sz w:val="24"/>
          <w:szCs w:val="24"/>
        </w:rPr>
        <w:t>were found susceptible to fosfomycin.</w:t>
      </w:r>
    </w:p>
    <w:p w:rsidR="00D0020C" w:rsidRPr="007D0B9D" w:rsidRDefault="00D0020C" w:rsidP="008E7B59">
      <w:pPr>
        <w:autoSpaceDE w:val="0"/>
        <w:autoSpaceDN w:val="0"/>
        <w:adjustRightInd w:val="0"/>
        <w:spacing w:before="120" w:after="120" w:line="240" w:lineRule="auto"/>
        <w:jc w:val="both"/>
        <w:rPr>
          <w:rFonts w:asciiTheme="majorBidi" w:hAnsiTheme="majorBidi" w:cstheme="majorBidi"/>
          <w:sz w:val="24"/>
          <w:szCs w:val="24"/>
        </w:rPr>
      </w:pPr>
      <w:r w:rsidRPr="007D0B9D">
        <w:rPr>
          <w:rFonts w:asciiTheme="majorBidi" w:hAnsiTheme="majorBidi" w:cstheme="majorBidi"/>
          <w:b/>
          <w:sz w:val="24"/>
          <w:szCs w:val="24"/>
        </w:rPr>
        <w:t xml:space="preserve">Conclusion&amp; Recommendations: </w:t>
      </w:r>
      <w:r w:rsidRPr="007D0B9D">
        <w:rPr>
          <w:rFonts w:asciiTheme="majorBidi" w:hAnsiTheme="majorBidi" w:cstheme="majorBidi"/>
          <w:sz w:val="24"/>
          <w:szCs w:val="24"/>
        </w:rPr>
        <w:t>Fosfomycin and nitrofurantoin have shown good activity against ESBL-</w:t>
      </w:r>
      <w:r w:rsidRPr="007D0B9D">
        <w:rPr>
          <w:rFonts w:asciiTheme="majorBidi" w:hAnsiTheme="majorBidi" w:cstheme="majorBidi"/>
          <w:i/>
          <w:sz w:val="24"/>
          <w:szCs w:val="24"/>
        </w:rPr>
        <w:t xml:space="preserve"> Escherichia coli</w:t>
      </w:r>
      <w:r w:rsidRPr="007D0B9D">
        <w:rPr>
          <w:rFonts w:asciiTheme="majorBidi" w:hAnsiTheme="majorBidi" w:cstheme="majorBidi"/>
          <w:sz w:val="24"/>
          <w:szCs w:val="24"/>
        </w:rPr>
        <w:t xml:space="preserve">and ESBL- </w:t>
      </w:r>
      <w:r w:rsidRPr="007D0B9D">
        <w:rPr>
          <w:rFonts w:asciiTheme="majorBidi" w:hAnsiTheme="majorBidi" w:cstheme="majorBidi"/>
          <w:i/>
          <w:sz w:val="24"/>
          <w:szCs w:val="24"/>
        </w:rPr>
        <w:t>Klebsiella pneumoniae</w:t>
      </w:r>
      <w:r w:rsidRPr="007D0B9D">
        <w:rPr>
          <w:rFonts w:asciiTheme="majorBidi" w:hAnsiTheme="majorBidi" w:cstheme="majorBidi"/>
          <w:sz w:val="24"/>
          <w:szCs w:val="24"/>
        </w:rPr>
        <w:t>. Based on the study ﬁndings, we suggest that fosfomycin and nitrofurantoin can be a reasonable therapeutic option for uncomplicated lower UTIcaused by these bacteria.</w:t>
      </w:r>
    </w:p>
    <w:p w:rsidR="00D0020C" w:rsidRPr="007D0B9D" w:rsidRDefault="00D0020C" w:rsidP="008E7B59">
      <w:pPr>
        <w:spacing w:before="120" w:after="120" w:line="240" w:lineRule="auto"/>
        <w:jc w:val="both"/>
        <w:rPr>
          <w:rFonts w:asciiTheme="majorBidi" w:hAnsiTheme="majorBidi" w:cstheme="majorBidi"/>
          <w:sz w:val="24"/>
          <w:szCs w:val="24"/>
        </w:rPr>
      </w:pPr>
      <w:r w:rsidRPr="007D0B9D">
        <w:rPr>
          <w:rFonts w:asciiTheme="majorBidi" w:hAnsiTheme="majorBidi" w:cstheme="majorBidi"/>
          <w:b/>
          <w:bCs/>
          <w:sz w:val="24"/>
          <w:szCs w:val="24"/>
        </w:rPr>
        <w:t xml:space="preserve">Keywords: </w:t>
      </w:r>
      <w:hyperlink r:id="rId21" w:history="1">
        <w:r w:rsidRPr="007D0B9D">
          <w:rPr>
            <w:rFonts w:asciiTheme="majorBidi" w:eastAsia="Times New Roman" w:hAnsiTheme="majorBidi" w:cstheme="majorBidi"/>
            <w:sz w:val="24"/>
            <w:szCs w:val="24"/>
          </w:rPr>
          <w:t>Extended-spectrum beta-lactamase</w:t>
        </w:r>
      </w:hyperlink>
      <w:r w:rsidRPr="007D0B9D">
        <w:rPr>
          <w:rFonts w:asciiTheme="majorBidi" w:eastAsia="Times New Roman" w:hAnsiTheme="majorBidi" w:cstheme="majorBidi"/>
          <w:sz w:val="24"/>
          <w:szCs w:val="24"/>
        </w:rPr>
        <w:t xml:space="preserve">, </w:t>
      </w:r>
      <w:r w:rsidRPr="007D0B9D">
        <w:rPr>
          <w:rFonts w:asciiTheme="majorBidi" w:hAnsiTheme="majorBidi" w:cstheme="majorBidi"/>
          <w:sz w:val="24"/>
          <w:szCs w:val="24"/>
        </w:rPr>
        <w:t>Fosfomycin, Nitrofurantoin</w:t>
      </w:r>
    </w:p>
    <w:p w:rsidR="00D0020C" w:rsidRPr="001C0BE5" w:rsidRDefault="00D0020C" w:rsidP="008E7B59">
      <w:pPr>
        <w:spacing w:before="120" w:after="120" w:line="240" w:lineRule="auto"/>
        <w:rPr>
          <w:rFonts w:ascii="Times New Roman" w:hAnsi="Times New Roman" w:cs="Times New Roman"/>
          <w:sz w:val="24"/>
          <w:szCs w:val="24"/>
        </w:rPr>
      </w:pPr>
    </w:p>
    <w:p w:rsidR="00D0020C" w:rsidRDefault="00D0020C" w:rsidP="008E7B59">
      <w:pPr>
        <w:spacing w:before="120" w:after="120" w:line="240" w:lineRule="auto"/>
        <w:rPr>
          <w:rFonts w:asciiTheme="majorBidi" w:eastAsia="Times New Roman" w:hAnsiTheme="majorBidi" w:cstheme="majorBidi"/>
          <w:color w:val="000000"/>
          <w:sz w:val="24"/>
          <w:szCs w:val="24"/>
        </w:rPr>
      </w:pPr>
      <w:r>
        <w:rPr>
          <w:rFonts w:asciiTheme="majorBidi" w:eastAsia="Times New Roman" w:hAnsiTheme="majorBidi" w:cstheme="majorBidi"/>
          <w:color w:val="000000"/>
          <w:sz w:val="24"/>
          <w:szCs w:val="24"/>
        </w:rPr>
        <w:br w:type="page"/>
      </w:r>
    </w:p>
    <w:p w:rsidR="00D0020C" w:rsidRDefault="00D0020C" w:rsidP="008E7B59">
      <w:pPr>
        <w:pStyle w:val="Heading2"/>
        <w:spacing w:before="120" w:line="240" w:lineRule="auto"/>
        <w:rPr>
          <w:rStyle w:val="apple-style-span"/>
          <w:b w:val="0"/>
          <w:shd w:val="clear" w:color="auto" w:fill="FFFFFF"/>
        </w:rPr>
      </w:pPr>
      <w:bookmarkStart w:id="585" w:name="_Toc524968808"/>
      <w:r>
        <w:rPr>
          <w:shd w:val="clear" w:color="auto" w:fill="FFFFFF"/>
        </w:rPr>
        <w:lastRenderedPageBreak/>
        <w:t xml:space="preserve">Abstract ID: </w:t>
      </w:r>
      <w:r>
        <w:rPr>
          <w:rStyle w:val="apple-style-span"/>
          <w:shd w:val="clear" w:color="auto" w:fill="FFFFFF"/>
        </w:rPr>
        <w:t>1074</w:t>
      </w:r>
      <w:bookmarkEnd w:id="585"/>
    </w:p>
    <w:p w:rsidR="00D0020C" w:rsidRPr="009E195B" w:rsidRDefault="00D0020C" w:rsidP="009E195B">
      <w:pPr>
        <w:pStyle w:val="Heading3"/>
        <w:rPr>
          <w:rStyle w:val="apple-style-span"/>
          <w:shd w:val="clear" w:color="auto" w:fill="FFFFFF"/>
        </w:rPr>
      </w:pPr>
      <w:bookmarkStart w:id="586" w:name="_Toc524968809"/>
      <w:r w:rsidRPr="009E195B">
        <w:rPr>
          <w:rStyle w:val="apple-style-span"/>
          <w:shd w:val="clear" w:color="auto" w:fill="FFFFFF"/>
        </w:rPr>
        <w:t>Epidemiology of Squamous Cell Carcinoma in Response to Different Hazardous Chewing Causes in Punjab, Pakistan</w:t>
      </w:r>
      <w:bookmarkEnd w:id="586"/>
    </w:p>
    <w:p w:rsidR="00D0020C" w:rsidRPr="00276293" w:rsidRDefault="00D0020C" w:rsidP="008E7B59">
      <w:pPr>
        <w:pStyle w:val="NoSpacing"/>
        <w:spacing w:before="120" w:after="120"/>
        <w:rPr>
          <w:rStyle w:val="apple-style-span"/>
          <w:bCs/>
          <w:shd w:val="clear" w:color="auto" w:fill="FFFFFF"/>
        </w:rPr>
      </w:pPr>
      <w:r w:rsidRPr="00276293">
        <w:rPr>
          <w:rStyle w:val="apple-style-span"/>
          <w:bCs/>
          <w:shd w:val="clear" w:color="auto" w:fill="FFFFFF"/>
        </w:rPr>
        <w:t>Maria Fareed Siddiqui, Umair Yaqoob, Riffat Mehboob and Umar Raees</w:t>
      </w:r>
    </w:p>
    <w:p w:rsidR="00D0020C" w:rsidRPr="00276293" w:rsidRDefault="00D0020C" w:rsidP="008E7B59">
      <w:pPr>
        <w:pStyle w:val="NoSpacing"/>
        <w:spacing w:before="120" w:after="120"/>
        <w:rPr>
          <w:rStyle w:val="apple-style-span"/>
          <w:bCs/>
          <w:shd w:val="clear" w:color="auto" w:fill="FFFFFF"/>
        </w:rPr>
      </w:pPr>
      <w:r w:rsidRPr="00276293">
        <w:rPr>
          <w:rStyle w:val="apple-style-span"/>
          <w:bCs/>
          <w:shd w:val="clear" w:color="auto" w:fill="FFFFFF"/>
        </w:rPr>
        <w:t>University of Lahore</w:t>
      </w:r>
      <w:r w:rsidR="001D70F4">
        <w:rPr>
          <w:rStyle w:val="apple-style-span"/>
          <w:bCs/>
          <w:shd w:val="clear" w:color="auto" w:fill="FFFFFF"/>
        </w:rPr>
        <w:t>, Lahore</w:t>
      </w:r>
    </w:p>
    <w:p w:rsidR="00D0020C" w:rsidRPr="00D24BDF" w:rsidRDefault="00D0020C" w:rsidP="008E7B59">
      <w:pPr>
        <w:pStyle w:val="NoSpacing"/>
        <w:spacing w:before="120" w:after="120"/>
        <w:rPr>
          <w:rStyle w:val="apple-style-span"/>
          <w:b/>
          <w:shd w:val="clear" w:color="auto" w:fill="FFFFFF"/>
        </w:rPr>
      </w:pPr>
    </w:p>
    <w:p w:rsidR="00D0020C" w:rsidRPr="00D24BDF" w:rsidRDefault="00D0020C" w:rsidP="008E7B59">
      <w:pPr>
        <w:pStyle w:val="NoSpacing"/>
        <w:spacing w:before="120" w:after="120"/>
        <w:jc w:val="both"/>
        <w:rPr>
          <w:rStyle w:val="apple-converted-space"/>
        </w:rPr>
      </w:pPr>
      <w:r w:rsidRPr="00276293">
        <w:rPr>
          <w:rStyle w:val="apple-style-span"/>
          <w:b/>
          <w:bCs/>
          <w:shd w:val="clear" w:color="auto" w:fill="FFFFFF"/>
        </w:rPr>
        <w:t>Background:</w:t>
      </w:r>
      <w:r w:rsidRPr="00D24BDF">
        <w:rPr>
          <w:rStyle w:val="apple-style-span"/>
          <w:shd w:val="clear" w:color="auto" w:fill="FFFFFF"/>
        </w:rPr>
        <w:t xml:space="preserve"> Oral squamous cell carcinoma is the world’s most dominant and alarming cancerous disorder. </w:t>
      </w:r>
      <w:r w:rsidRPr="00D24BDF">
        <w:rPr>
          <w:rStyle w:val="apple-converted-space"/>
          <w:shd w:val="clear" w:color="auto" w:fill="FFFFFF"/>
        </w:rPr>
        <w:t>As there is deficiency of data available from Pakistan on OSCC and its associated causes, in spite of its higher magnitude in this region, so we were aimed to identify prevalence of this disorder along with causative factors.</w:t>
      </w:r>
    </w:p>
    <w:p w:rsidR="00D0020C" w:rsidRPr="00D24BDF" w:rsidRDefault="00D0020C" w:rsidP="008E7B59">
      <w:pPr>
        <w:pStyle w:val="NoSpacing"/>
        <w:spacing w:before="120" w:after="120"/>
        <w:jc w:val="both"/>
        <w:rPr>
          <w:rStyle w:val="apple-style-span"/>
        </w:rPr>
      </w:pPr>
      <w:r w:rsidRPr="00276293">
        <w:rPr>
          <w:rStyle w:val="apple-style-span"/>
          <w:b/>
          <w:bCs/>
          <w:shd w:val="clear" w:color="auto" w:fill="FFFFFF"/>
        </w:rPr>
        <w:t>Objectives:</w:t>
      </w:r>
      <w:r w:rsidRPr="00D24BDF">
        <w:rPr>
          <w:rStyle w:val="apple-style-span"/>
          <w:shd w:val="clear" w:color="auto" w:fill="FFFFFF"/>
        </w:rPr>
        <w:t xml:space="preserve"> Identification of prevalent causative factors for OSCC </w:t>
      </w:r>
      <w:r w:rsidRPr="00D24BDF">
        <w:rPr>
          <w:rStyle w:val="apple-converted-space"/>
          <w:shd w:val="clear" w:color="auto" w:fill="FFFFFF"/>
        </w:rPr>
        <w:t xml:space="preserve">in past three years </w:t>
      </w:r>
      <w:r w:rsidRPr="00D24BDF">
        <w:rPr>
          <w:rStyle w:val="apple-style-span"/>
          <w:shd w:val="clear" w:color="auto" w:fill="FFFFFF"/>
        </w:rPr>
        <w:t>in Punjab, Pakistan.</w:t>
      </w:r>
    </w:p>
    <w:p w:rsidR="00D0020C" w:rsidRPr="00D24BDF" w:rsidRDefault="00D0020C" w:rsidP="008E7B59">
      <w:pPr>
        <w:pStyle w:val="NoSpacing"/>
        <w:spacing w:before="120" w:after="120"/>
        <w:jc w:val="both"/>
        <w:rPr>
          <w:rStyle w:val="apple-converted-space"/>
        </w:rPr>
      </w:pPr>
      <w:r w:rsidRPr="00276293">
        <w:rPr>
          <w:rStyle w:val="apple-style-span"/>
          <w:b/>
          <w:bCs/>
          <w:shd w:val="clear" w:color="auto" w:fill="FFFFFF"/>
        </w:rPr>
        <w:t>Methodology:</w:t>
      </w:r>
      <w:r w:rsidRPr="00D24BDF">
        <w:rPr>
          <w:rStyle w:val="apple-converted-space"/>
          <w:shd w:val="clear" w:color="auto" w:fill="FFFFFF"/>
        </w:rPr>
        <w:t>Randomized retrospective epidemiological study method was employed after fulfilling all pre-requisites. The data of the patients was collected from Maxillofacial and Oral Surgery Department of Pathology, King Edward Medical University, Lahore. Patients who had undergone treatment for OSCC were contacted and interviewed. Using common questionnaire, information about demographic regions of the patients, previous history of malignancy, disease onset, chewing habits, and exposure to pesticides etc. were noted and compiled.</w:t>
      </w:r>
    </w:p>
    <w:p w:rsidR="00D0020C" w:rsidRPr="00D24BDF" w:rsidRDefault="00D0020C" w:rsidP="008E7B59">
      <w:pPr>
        <w:pStyle w:val="NoSpacing"/>
        <w:spacing w:before="120" w:after="120"/>
        <w:jc w:val="both"/>
        <w:rPr>
          <w:rStyle w:val="apple-style-span"/>
        </w:rPr>
      </w:pPr>
      <w:r w:rsidRPr="00276293">
        <w:rPr>
          <w:rStyle w:val="apple-style-span"/>
          <w:b/>
          <w:bCs/>
          <w:shd w:val="clear" w:color="auto" w:fill="FFFFFF"/>
        </w:rPr>
        <w:t>Results:</w:t>
      </w:r>
      <w:r w:rsidRPr="00D24BDF">
        <w:rPr>
          <w:rStyle w:val="apple-style-span"/>
          <w:shd w:val="clear" w:color="auto" w:fill="FFFFFF"/>
        </w:rPr>
        <w:t xml:space="preserve"> A total of 54 p</w:t>
      </w:r>
      <w:r w:rsidRPr="00D24BDF">
        <w:rPr>
          <w:rStyle w:val="apple-converted-space"/>
          <w:shd w:val="clear" w:color="auto" w:fill="FFFFFF"/>
        </w:rPr>
        <w:t>atients</w:t>
      </w:r>
      <w:r w:rsidRPr="00D24BDF">
        <w:rPr>
          <w:rFonts w:cs="Times New Roman"/>
          <w:szCs w:val="24"/>
        </w:rPr>
        <w:t xml:space="preserve"> from different districts of Punjab participated in the study. The ages of patients were mostly above 35 years; only 4 patients were below 35 years. </w:t>
      </w:r>
      <w:r w:rsidRPr="00D24BDF">
        <w:rPr>
          <w:rStyle w:val="apple-converted-space"/>
          <w:shd w:val="clear" w:color="auto" w:fill="FFFFFF"/>
        </w:rPr>
        <w:t xml:space="preserve">Percentages for each possible causative chewing habit were calculated. </w:t>
      </w:r>
      <w:r w:rsidRPr="00D24BDF">
        <w:rPr>
          <w:rFonts w:cs="Times New Roman"/>
          <w:szCs w:val="24"/>
        </w:rPr>
        <w:t>Among all patients 87.50 % patients were addicted to different habits. Only 12.5% of all study patients were not on any chewing habits, so genetic factor might have contributed in development of this disorder in them.</w:t>
      </w:r>
    </w:p>
    <w:p w:rsidR="00D0020C" w:rsidRDefault="00D0020C" w:rsidP="008E7B59">
      <w:pPr>
        <w:pStyle w:val="NoSpacing"/>
        <w:spacing w:before="120" w:after="120"/>
        <w:jc w:val="both"/>
        <w:rPr>
          <w:rStyle w:val="apple-converted-space"/>
          <w:shd w:val="clear" w:color="auto" w:fill="FFFFFF"/>
        </w:rPr>
      </w:pPr>
      <w:r w:rsidRPr="00276293">
        <w:rPr>
          <w:rStyle w:val="apple-style-span"/>
          <w:b/>
          <w:bCs/>
          <w:shd w:val="clear" w:color="auto" w:fill="FFFFFF"/>
        </w:rPr>
        <w:t>Conclusion and Recommendations:</w:t>
      </w:r>
      <w:r w:rsidRPr="00D24BDF">
        <w:rPr>
          <w:rStyle w:val="apple-converted-space"/>
          <w:shd w:val="clear" w:color="auto" w:fill="FFFFFF"/>
        </w:rPr>
        <w:t>Informative data provided in this study will be helpful for the government and private agencies while designing and planning management of oral health problems and allocating health budgets in focusing this issue.</w:t>
      </w:r>
    </w:p>
    <w:p w:rsidR="00F37580" w:rsidRDefault="00F37580" w:rsidP="008E7B59">
      <w:pPr>
        <w:pStyle w:val="NoSpacing"/>
        <w:spacing w:before="120" w:after="120"/>
        <w:jc w:val="both"/>
        <w:rPr>
          <w:rStyle w:val="apple-converted-space"/>
          <w:shd w:val="clear" w:color="auto" w:fill="FFFFFF"/>
        </w:rPr>
      </w:pPr>
    </w:p>
    <w:p w:rsidR="00F37580" w:rsidRPr="00D063B9" w:rsidRDefault="00F37580" w:rsidP="00F37580">
      <w:pPr>
        <w:pStyle w:val="Heading2"/>
        <w:spacing w:before="120" w:line="240" w:lineRule="auto"/>
        <w:rPr>
          <w:rFonts w:eastAsia="Times New Roman"/>
        </w:rPr>
      </w:pPr>
      <w:bookmarkStart w:id="587" w:name="_Toc524968810"/>
      <w:r w:rsidRPr="00D063B9">
        <w:rPr>
          <w:rFonts w:eastAsia="Times New Roman"/>
        </w:rPr>
        <w:t>Abstract ID: 1011</w:t>
      </w:r>
      <w:bookmarkEnd w:id="587"/>
    </w:p>
    <w:p w:rsidR="00F37580" w:rsidRPr="00D063B9" w:rsidRDefault="00F37580" w:rsidP="00F37580">
      <w:pPr>
        <w:pStyle w:val="Heading3"/>
        <w:spacing w:before="120" w:line="240" w:lineRule="auto"/>
        <w:jc w:val="both"/>
        <w:rPr>
          <w:rFonts w:eastAsia="Times New Roman"/>
        </w:rPr>
      </w:pPr>
      <w:bookmarkStart w:id="588" w:name="_Toc524968811"/>
      <w:r>
        <w:rPr>
          <w:rFonts w:eastAsia="Times New Roman"/>
        </w:rPr>
        <w:t>Role of Corticosteroids i</w:t>
      </w:r>
      <w:r w:rsidRPr="00D063B9">
        <w:rPr>
          <w:rFonts w:eastAsia="Times New Roman"/>
        </w:rPr>
        <w:t xml:space="preserve">n Reducing Respiratory Morbidity </w:t>
      </w:r>
      <w:r>
        <w:rPr>
          <w:rFonts w:eastAsia="Times New Roman"/>
        </w:rPr>
        <w:t>i</w:t>
      </w:r>
      <w:r w:rsidRPr="00D063B9">
        <w:rPr>
          <w:rFonts w:eastAsia="Times New Roman"/>
        </w:rPr>
        <w:t xml:space="preserve">n Neonates Delivered </w:t>
      </w:r>
      <w:r>
        <w:rPr>
          <w:rFonts w:eastAsia="Times New Roman"/>
        </w:rPr>
        <w:t>b</w:t>
      </w:r>
      <w:r w:rsidRPr="00D063B9">
        <w:rPr>
          <w:rFonts w:eastAsia="Times New Roman"/>
        </w:rPr>
        <w:t xml:space="preserve">y Elective Cesarean Section </w:t>
      </w:r>
      <w:r>
        <w:rPr>
          <w:rFonts w:eastAsia="Times New Roman"/>
        </w:rPr>
        <w:t>b</w:t>
      </w:r>
      <w:r w:rsidRPr="00D063B9">
        <w:rPr>
          <w:rFonts w:eastAsia="Times New Roman"/>
        </w:rPr>
        <w:t xml:space="preserve">efore 39 </w:t>
      </w:r>
      <w:r>
        <w:rPr>
          <w:rFonts w:eastAsia="Times New Roman"/>
        </w:rPr>
        <w:t>w</w:t>
      </w:r>
      <w:r w:rsidRPr="00D063B9">
        <w:rPr>
          <w:rFonts w:eastAsia="Times New Roman"/>
        </w:rPr>
        <w:t>eeks</w:t>
      </w:r>
      <w:bookmarkEnd w:id="588"/>
    </w:p>
    <w:p w:rsidR="00D0020C" w:rsidRPr="00F37580" w:rsidRDefault="00C9605C" w:rsidP="00F37580">
      <w:pPr>
        <w:spacing w:before="120" w:after="120" w:line="240" w:lineRule="auto"/>
        <w:rPr>
          <w:rFonts w:ascii="Times New Roman" w:hAnsi="Times New Roman" w:cs="Times New Roman"/>
          <w:sz w:val="24"/>
          <w:szCs w:val="24"/>
        </w:rPr>
      </w:pPr>
      <w:r>
        <w:rPr>
          <w:rFonts w:ascii="Times New Roman" w:eastAsia="Times New Roman" w:hAnsi="Times New Roman" w:cs="Times New Roman"/>
          <w:sz w:val="24"/>
          <w:szCs w:val="24"/>
        </w:rPr>
        <w:t xml:space="preserve">Arshad </w:t>
      </w:r>
      <w:r w:rsidR="00970370">
        <w:rPr>
          <w:rFonts w:ascii="Times New Roman" w:eastAsia="Times New Roman" w:hAnsi="Times New Roman" w:cs="Times New Roman"/>
          <w:sz w:val="24"/>
          <w:szCs w:val="24"/>
        </w:rPr>
        <w:t>Khushdil, Shehla Baqai, Madiha Ahmed, Z</w:t>
      </w:r>
      <w:r w:rsidR="00970370" w:rsidRPr="00D063B9">
        <w:rPr>
          <w:rFonts w:ascii="Times New Roman" w:eastAsia="Times New Roman" w:hAnsi="Times New Roman" w:cs="Times New Roman"/>
          <w:sz w:val="24"/>
          <w:szCs w:val="24"/>
        </w:rPr>
        <w:t>eeshan Ahmed</w:t>
      </w:r>
    </w:p>
    <w:p w:rsidR="00D0020C" w:rsidRPr="00E46E09" w:rsidRDefault="00D0020C" w:rsidP="008E7B59">
      <w:pPr>
        <w:spacing w:before="120" w:after="120" w:line="240" w:lineRule="auto"/>
        <w:jc w:val="both"/>
        <w:rPr>
          <w:rFonts w:ascii="Times New Roman" w:eastAsia="Times New Roman" w:hAnsi="Times New Roman" w:cs="Times New Roman"/>
          <w:sz w:val="24"/>
          <w:szCs w:val="24"/>
        </w:rPr>
      </w:pPr>
      <w:r w:rsidRPr="00E46E09">
        <w:rPr>
          <w:rFonts w:ascii="Times New Roman" w:eastAsia="Times New Roman" w:hAnsi="Times New Roman" w:cs="Times New Roman"/>
          <w:sz w:val="24"/>
          <w:szCs w:val="24"/>
        </w:rPr>
        <w:t>N</w:t>
      </w:r>
      <w:r w:rsidR="00C9605C">
        <w:rPr>
          <w:rFonts w:ascii="Times New Roman" w:eastAsia="Times New Roman" w:hAnsi="Times New Roman" w:cs="Times New Roman"/>
          <w:sz w:val="24"/>
          <w:szCs w:val="24"/>
        </w:rPr>
        <w:t xml:space="preserve">ational </w:t>
      </w:r>
      <w:r w:rsidRPr="00E46E09">
        <w:rPr>
          <w:rFonts w:ascii="Times New Roman" w:eastAsia="Times New Roman" w:hAnsi="Times New Roman" w:cs="Times New Roman"/>
          <w:sz w:val="24"/>
          <w:szCs w:val="24"/>
        </w:rPr>
        <w:t>U</w:t>
      </w:r>
      <w:r w:rsidR="00C9605C">
        <w:rPr>
          <w:rFonts w:ascii="Times New Roman" w:eastAsia="Times New Roman" w:hAnsi="Times New Roman" w:cs="Times New Roman"/>
          <w:sz w:val="24"/>
          <w:szCs w:val="24"/>
        </w:rPr>
        <w:t xml:space="preserve">niversity of </w:t>
      </w:r>
      <w:r w:rsidRPr="00E46E09">
        <w:rPr>
          <w:rFonts w:ascii="Times New Roman" w:eastAsia="Times New Roman" w:hAnsi="Times New Roman" w:cs="Times New Roman"/>
          <w:sz w:val="24"/>
          <w:szCs w:val="24"/>
        </w:rPr>
        <w:t>M</w:t>
      </w:r>
      <w:r w:rsidR="00C9605C">
        <w:rPr>
          <w:rFonts w:ascii="Times New Roman" w:eastAsia="Times New Roman" w:hAnsi="Times New Roman" w:cs="Times New Roman"/>
          <w:sz w:val="24"/>
          <w:szCs w:val="24"/>
        </w:rPr>
        <w:t xml:space="preserve">edical </w:t>
      </w:r>
      <w:r w:rsidRPr="00E46E09">
        <w:rPr>
          <w:rFonts w:ascii="Times New Roman" w:eastAsia="Times New Roman" w:hAnsi="Times New Roman" w:cs="Times New Roman"/>
          <w:sz w:val="24"/>
          <w:szCs w:val="24"/>
        </w:rPr>
        <w:t>S</w:t>
      </w:r>
      <w:r w:rsidR="00D4768F">
        <w:rPr>
          <w:rFonts w:ascii="Times New Roman" w:eastAsia="Times New Roman" w:hAnsi="Times New Roman" w:cs="Times New Roman"/>
          <w:sz w:val="24"/>
          <w:szCs w:val="24"/>
        </w:rPr>
        <w:t>ciences, Rawalpindi</w:t>
      </w:r>
    </w:p>
    <w:p w:rsidR="00D063B9" w:rsidRDefault="00D063B9" w:rsidP="008E7B59">
      <w:pPr>
        <w:spacing w:before="120" w:after="120" w:line="240" w:lineRule="auto"/>
        <w:jc w:val="both"/>
        <w:rPr>
          <w:rFonts w:ascii="Times New Roman" w:eastAsia="Times New Roman" w:hAnsi="Times New Roman" w:cs="Times New Roman"/>
          <w:b/>
          <w:bCs/>
          <w:sz w:val="24"/>
          <w:szCs w:val="24"/>
        </w:rPr>
      </w:pPr>
    </w:p>
    <w:p w:rsidR="00D0020C" w:rsidRDefault="00D0020C" w:rsidP="008E7B59">
      <w:pPr>
        <w:spacing w:before="120" w:after="120" w:line="240" w:lineRule="auto"/>
        <w:jc w:val="both"/>
        <w:rPr>
          <w:rFonts w:ascii="Times New Roman" w:eastAsia="Times New Roman" w:hAnsi="Times New Roman" w:cs="Times New Roman"/>
          <w:sz w:val="24"/>
          <w:szCs w:val="24"/>
        </w:rPr>
      </w:pPr>
      <w:r w:rsidRPr="00E46E09">
        <w:rPr>
          <w:rFonts w:ascii="Times New Roman" w:eastAsia="Times New Roman" w:hAnsi="Times New Roman" w:cs="Times New Roman"/>
          <w:b/>
          <w:bCs/>
          <w:sz w:val="24"/>
          <w:szCs w:val="24"/>
        </w:rPr>
        <w:t>Objective:</w:t>
      </w:r>
      <w:r w:rsidRPr="005C5C1D">
        <w:rPr>
          <w:rFonts w:ascii="Times New Roman" w:eastAsia="Times New Roman" w:hAnsi="Times New Roman" w:cs="Times New Roman"/>
          <w:sz w:val="24"/>
          <w:szCs w:val="24"/>
        </w:rPr>
        <w:t xml:space="preserve"> To determine the effect of dexamethasone administration to women between 37 to 39 weeks of gestation on neonatal outcome in terms of respiratory morbidity and the need for NICU admission. </w:t>
      </w:r>
      <w:r w:rsidRPr="005C5C1D">
        <w:rPr>
          <w:rFonts w:ascii="Times New Roman" w:eastAsia="Times New Roman" w:hAnsi="Times New Roman" w:cs="Times New Roman"/>
          <w:sz w:val="24"/>
          <w:szCs w:val="24"/>
        </w:rPr>
        <w:br/>
      </w:r>
      <w:r w:rsidRPr="00E46E09">
        <w:rPr>
          <w:rFonts w:ascii="Times New Roman" w:eastAsia="Times New Roman" w:hAnsi="Times New Roman" w:cs="Times New Roman"/>
          <w:b/>
          <w:bCs/>
          <w:sz w:val="24"/>
          <w:szCs w:val="24"/>
        </w:rPr>
        <w:t>Study Design</w:t>
      </w:r>
      <w:r w:rsidRPr="005C5C1D">
        <w:rPr>
          <w:rFonts w:ascii="Times New Roman" w:eastAsia="Times New Roman" w:hAnsi="Times New Roman" w:cs="Times New Roman"/>
          <w:sz w:val="24"/>
          <w:szCs w:val="24"/>
        </w:rPr>
        <w:t>: Non randomized clinical trial.</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E46E09">
        <w:rPr>
          <w:rFonts w:ascii="Times New Roman" w:eastAsia="Times New Roman" w:hAnsi="Times New Roman" w:cs="Times New Roman"/>
          <w:b/>
          <w:bCs/>
          <w:sz w:val="24"/>
          <w:szCs w:val="24"/>
        </w:rPr>
        <w:t>Place and duration of study:</w:t>
      </w:r>
      <w:r w:rsidRPr="005C5C1D">
        <w:rPr>
          <w:rFonts w:ascii="Times New Roman" w:eastAsia="Times New Roman" w:hAnsi="Times New Roman" w:cs="Times New Roman"/>
          <w:sz w:val="24"/>
          <w:szCs w:val="24"/>
        </w:rPr>
        <w:t xml:space="preserve"> Department of Obstetrics and Department of Neonatology, Military Hospital Rawalpindi from 01st February to 31st July 2017.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E46E09">
        <w:rPr>
          <w:rFonts w:ascii="Times New Roman" w:eastAsia="Times New Roman" w:hAnsi="Times New Roman" w:cs="Times New Roman"/>
          <w:b/>
          <w:bCs/>
          <w:sz w:val="24"/>
          <w:szCs w:val="24"/>
        </w:rPr>
        <w:lastRenderedPageBreak/>
        <w:t>Methodology:</w:t>
      </w:r>
      <w:r w:rsidRPr="005C5C1D">
        <w:rPr>
          <w:rFonts w:ascii="Times New Roman" w:eastAsia="Times New Roman" w:hAnsi="Times New Roman" w:cs="Times New Roman"/>
          <w:sz w:val="24"/>
          <w:szCs w:val="24"/>
        </w:rPr>
        <w:t xml:space="preserve"> We studied 535 women with singleton pregnancies, undergoing elective cesarean section between 37-39 weeks. Neonates were evaluated for any respiratory morbidity and need for NICU admission as well as need of mechanical ventilation, length of hospital stay and final outcome. </w:t>
      </w:r>
      <w:r w:rsidRPr="005C5C1D">
        <w:rPr>
          <w:rFonts w:ascii="Times New Roman" w:eastAsia="Times New Roman" w:hAnsi="Times New Roman" w:cs="Times New Roman"/>
          <w:sz w:val="24"/>
          <w:szCs w:val="24"/>
        </w:rPr>
        <w:br/>
      </w:r>
      <w:r w:rsidRPr="00E46E09">
        <w:rPr>
          <w:rFonts w:ascii="Times New Roman" w:eastAsia="Times New Roman" w:hAnsi="Times New Roman" w:cs="Times New Roman"/>
          <w:b/>
          <w:bCs/>
          <w:sz w:val="24"/>
          <w:szCs w:val="24"/>
        </w:rPr>
        <w:t>Results:</w:t>
      </w:r>
      <w:r w:rsidRPr="005C5C1D">
        <w:rPr>
          <w:rFonts w:ascii="Times New Roman" w:eastAsia="Times New Roman" w:hAnsi="Times New Roman" w:cs="Times New Roman"/>
          <w:sz w:val="24"/>
          <w:szCs w:val="24"/>
        </w:rPr>
        <w:t xml:space="preserve"> Out of 535 patients, 240 (44.8%) patients received steroid cover before their elective cesarean section (group 01). 295 (55.2%) patients who didn’t receive steroid cover, were allocated group 02. Mean age of mothers in group 01 was 29.20 + 4.50 years and in group 2, it was 29.34 + 4.50 years. The mean gestational ages were 37.56+ 0.66 weeks and 38.11 + 0.79 weeks in</w:t>
      </w:r>
      <w:r>
        <w:rPr>
          <w:rFonts w:ascii="Times New Roman" w:eastAsia="Times New Roman" w:hAnsi="Times New Roman" w:cs="Times New Roman"/>
          <w:sz w:val="24"/>
          <w:szCs w:val="24"/>
        </w:rPr>
        <w:t xml:space="preserve"> groups 01 and 02 respectively.</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5C5C1D">
        <w:rPr>
          <w:rFonts w:ascii="Times New Roman" w:eastAsia="Times New Roman" w:hAnsi="Times New Roman" w:cs="Times New Roman"/>
          <w:sz w:val="24"/>
          <w:szCs w:val="24"/>
        </w:rPr>
        <w:t>In group 02, 14 (4.74%) newborns developed transient tachypnea of newborn which was higher than the newborns in group 01 (04 (1.66%), p-value = 0.049). Also the number of neonates being admitted to NICU was greater in group 02 then the group 01 (23(7.79%) vs 06(2.5%) respectively, p-value = 0.007).</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5C5C1D">
        <w:rPr>
          <w:rFonts w:ascii="Times New Roman" w:eastAsia="Times New Roman" w:hAnsi="Times New Roman" w:cs="Times New Roman"/>
          <w:sz w:val="24"/>
          <w:szCs w:val="24"/>
        </w:rPr>
        <w:t>However there was no statistically significant difference between the two groups with regards to final outcome, requirement for mechanical ventilation, length of hospital stay and APGAR scores at 01 and 05 minutes.</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E46E09">
        <w:rPr>
          <w:rFonts w:ascii="Times New Roman" w:eastAsia="Times New Roman" w:hAnsi="Times New Roman" w:cs="Times New Roman"/>
          <w:b/>
          <w:bCs/>
          <w:sz w:val="24"/>
          <w:szCs w:val="24"/>
        </w:rPr>
        <w:t>Conclusion:</w:t>
      </w:r>
      <w:r w:rsidRPr="005C5C1D">
        <w:rPr>
          <w:rFonts w:ascii="Times New Roman" w:eastAsia="Times New Roman" w:hAnsi="Times New Roman" w:cs="Times New Roman"/>
          <w:sz w:val="24"/>
          <w:szCs w:val="24"/>
        </w:rPr>
        <w:t xml:space="preserve"> This study found that steroid cover significantly reduces the risk of respiratory morbidity in babies delivered by elective cesarean section between 37-39 weeks</w:t>
      </w:r>
    </w:p>
    <w:p w:rsidR="00F37580" w:rsidRDefault="00F37580" w:rsidP="008E7B59">
      <w:pPr>
        <w:spacing w:before="120" w:after="120" w:line="240" w:lineRule="auto"/>
        <w:jc w:val="both"/>
        <w:rPr>
          <w:rFonts w:ascii="Times New Roman" w:eastAsia="Times New Roman" w:hAnsi="Times New Roman" w:cs="Times New Roman"/>
          <w:sz w:val="24"/>
          <w:szCs w:val="24"/>
        </w:rPr>
      </w:pPr>
    </w:p>
    <w:p w:rsidR="00F37580" w:rsidRDefault="00F37580" w:rsidP="00F37580">
      <w:pPr>
        <w:pStyle w:val="Heading2"/>
        <w:spacing w:before="120" w:line="240" w:lineRule="auto"/>
        <w:rPr>
          <w:rFonts w:eastAsia="Times New Roman"/>
        </w:rPr>
      </w:pPr>
      <w:bookmarkStart w:id="589" w:name="_Toc524968812"/>
      <w:r>
        <w:rPr>
          <w:rFonts w:eastAsia="Times New Roman"/>
        </w:rPr>
        <w:t>Abstract ID: 1014</w:t>
      </w:r>
      <w:bookmarkEnd w:id="589"/>
    </w:p>
    <w:p w:rsidR="00F37580" w:rsidRDefault="00F37580" w:rsidP="00F37580">
      <w:pPr>
        <w:pStyle w:val="Heading3"/>
        <w:spacing w:before="120" w:line="240" w:lineRule="auto"/>
        <w:jc w:val="both"/>
        <w:rPr>
          <w:rFonts w:eastAsia="Times New Roman"/>
        </w:rPr>
      </w:pPr>
      <w:bookmarkStart w:id="590" w:name="_Toc524968813"/>
      <w:r w:rsidRPr="00CC5AFF">
        <w:rPr>
          <w:rFonts w:eastAsia="Times New Roman"/>
        </w:rPr>
        <w:t>Medicinal Plants Exhibiting Cognitive Enhancement through Acetylcholinesterase (AChE) Inhibitory Activity: A Systematic Review</w:t>
      </w:r>
      <w:bookmarkEnd w:id="590"/>
    </w:p>
    <w:p w:rsidR="00D0020C" w:rsidRPr="00F37580" w:rsidRDefault="00D0020C" w:rsidP="00F37580">
      <w:pPr>
        <w:spacing w:before="120" w:after="120" w:line="240" w:lineRule="auto"/>
        <w:rPr>
          <w:rFonts w:asciiTheme="majorBidi" w:eastAsia="Times New Roman" w:hAnsiTheme="majorBidi" w:cstheme="majorBidi"/>
          <w:color w:val="000000"/>
          <w:sz w:val="24"/>
          <w:szCs w:val="24"/>
        </w:rPr>
      </w:pPr>
      <w:r w:rsidRPr="00E0752E">
        <w:rPr>
          <w:rFonts w:ascii="Times New Roman" w:eastAsia="Times New Roman" w:hAnsi="Times New Roman" w:cs="Times New Roman"/>
          <w:bCs/>
          <w:sz w:val="24"/>
          <w:szCs w:val="24"/>
        </w:rPr>
        <w:t>Sara Waheed, Nizwa Itrat, Saira Tanweer, Sabah Yasin, Nida Iftikhar</w:t>
      </w:r>
    </w:p>
    <w:p w:rsidR="00D0020C" w:rsidRPr="00E0752E" w:rsidRDefault="00D0020C" w:rsidP="008E7B59">
      <w:pPr>
        <w:spacing w:before="120" w:after="120" w:line="240" w:lineRule="auto"/>
        <w:rPr>
          <w:rFonts w:ascii="Times New Roman" w:eastAsia="Times New Roman" w:hAnsi="Times New Roman" w:cs="Times New Roman"/>
          <w:bCs/>
          <w:sz w:val="24"/>
          <w:szCs w:val="24"/>
        </w:rPr>
      </w:pPr>
      <w:r w:rsidRPr="00E0752E">
        <w:rPr>
          <w:rFonts w:ascii="Times New Roman" w:eastAsia="Times New Roman" w:hAnsi="Times New Roman" w:cs="Times New Roman"/>
          <w:bCs/>
          <w:sz w:val="24"/>
          <w:szCs w:val="24"/>
        </w:rPr>
        <w:t>The University of Faisalabad</w:t>
      </w:r>
      <w:r w:rsidR="005B46E7">
        <w:rPr>
          <w:rFonts w:ascii="Times New Roman" w:eastAsia="Times New Roman" w:hAnsi="Times New Roman" w:cs="Times New Roman"/>
          <w:bCs/>
          <w:sz w:val="24"/>
          <w:szCs w:val="24"/>
        </w:rPr>
        <w:t xml:space="preserve">, </w:t>
      </w:r>
      <w:r w:rsidR="005B46E7" w:rsidRPr="00E0752E">
        <w:rPr>
          <w:rFonts w:ascii="Times New Roman" w:eastAsia="Times New Roman" w:hAnsi="Times New Roman" w:cs="Times New Roman"/>
          <w:bCs/>
          <w:sz w:val="24"/>
          <w:szCs w:val="24"/>
        </w:rPr>
        <w:t>Faisalabad</w:t>
      </w:r>
    </w:p>
    <w:p w:rsidR="00D0020C" w:rsidRPr="00CC5AFF" w:rsidRDefault="00D0020C" w:rsidP="008E7B59">
      <w:pPr>
        <w:spacing w:before="120" w:after="120" w:line="240" w:lineRule="auto"/>
        <w:jc w:val="both"/>
        <w:rPr>
          <w:rFonts w:ascii="Times New Roman" w:eastAsia="Times New Roman" w:hAnsi="Times New Roman" w:cs="Times New Roman"/>
          <w:b/>
          <w:sz w:val="24"/>
          <w:szCs w:val="24"/>
        </w:rPr>
      </w:pPr>
    </w:p>
    <w:p w:rsidR="00D0020C" w:rsidRDefault="00D0020C" w:rsidP="008E7B59">
      <w:pPr>
        <w:spacing w:before="120" w:after="120" w:line="240" w:lineRule="auto"/>
        <w:jc w:val="both"/>
        <w:rPr>
          <w:rFonts w:ascii="Times New Roman" w:eastAsia="Times New Roman" w:hAnsi="Times New Roman" w:cs="Times New Roman"/>
          <w:sz w:val="24"/>
          <w:szCs w:val="24"/>
        </w:rPr>
      </w:pPr>
      <w:r w:rsidRPr="00CC5AFF">
        <w:rPr>
          <w:rFonts w:ascii="Times New Roman" w:eastAsia="Times New Roman" w:hAnsi="Times New Roman" w:cs="Times New Roman"/>
          <w:b/>
          <w:sz w:val="24"/>
          <w:szCs w:val="24"/>
        </w:rPr>
        <w:t>Background</w:t>
      </w:r>
      <w:r w:rsidRPr="00CC5AFF">
        <w:rPr>
          <w:rFonts w:ascii="Times New Roman" w:eastAsia="Times New Roman" w:hAnsi="Times New Roman" w:cs="Times New Roman"/>
          <w:sz w:val="24"/>
          <w:szCs w:val="24"/>
        </w:rPr>
        <w:t>: Medicinal plants indigenous to their region are used widely for therapeutic purposes. Certain plants as a single entity or as concoction of many in form of traditional medicines (powder, extracts, oils or infusions) have been long accounted for their use as restoratives of either lost or decreasing cognitive abilities. Many such plants have been inspected for their acetylcholinesterase (AChE) inhibitory activity. Alzheimer’s disease (AD) is one of the principal causes of dementia. Salient decline in cognition caused by AD is attributable to decrease in cholinergic neurotransmission in the brain. Nevertheless, among the most accepted strategies to treat AD is the use of AChE inhibitors.</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66652A">
        <w:rPr>
          <w:rFonts w:ascii="Times New Roman" w:eastAsia="Times New Roman" w:hAnsi="Times New Roman" w:cs="Times New Roman"/>
          <w:b/>
          <w:bCs/>
          <w:sz w:val="24"/>
          <w:szCs w:val="24"/>
        </w:rPr>
        <w:t>Objective(s):</w:t>
      </w:r>
      <w:r w:rsidRPr="00CC5AFF">
        <w:rPr>
          <w:rFonts w:ascii="Times New Roman" w:eastAsia="Times New Roman" w:hAnsi="Times New Roman" w:cs="Times New Roman"/>
          <w:sz w:val="24"/>
          <w:szCs w:val="24"/>
        </w:rPr>
        <w:t xml:space="preserve"> The aim of this review article is to design a comprehensive literature survey from various research articles based on medicinal plants that portray cognitive enhancement potential and serve as a promising treatment against AD by exhibiting AChE inhibition. </w:t>
      </w:r>
      <w:r>
        <w:rPr>
          <w:rFonts w:ascii="Times New Roman" w:eastAsia="Times New Roman" w:hAnsi="Times New Roman" w:cs="Times New Roman"/>
          <w:sz w:val="24"/>
          <w:szCs w:val="24"/>
        </w:rPr>
        <w:br/>
      </w:r>
      <w:r w:rsidRPr="00CC5AFF">
        <w:rPr>
          <w:rFonts w:ascii="Times New Roman" w:eastAsia="Times New Roman" w:hAnsi="Times New Roman" w:cs="Times New Roman"/>
          <w:sz w:val="24"/>
          <w:szCs w:val="24"/>
        </w:rPr>
        <w:t xml:space="preserve">Methods: Research papers were analyzed from miscellaneous websites including; science direct, academic journals, tandfonline, hindawi and elsevier.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66652A">
        <w:rPr>
          <w:rFonts w:ascii="Times New Roman" w:eastAsia="Times New Roman" w:hAnsi="Times New Roman" w:cs="Times New Roman"/>
          <w:b/>
          <w:bCs/>
          <w:sz w:val="24"/>
          <w:szCs w:val="24"/>
        </w:rPr>
        <w:t>Results:</w:t>
      </w:r>
      <w:r w:rsidRPr="00CC5AFF">
        <w:rPr>
          <w:rFonts w:ascii="Times New Roman" w:eastAsia="Times New Roman" w:hAnsi="Times New Roman" w:cs="Times New Roman"/>
          <w:sz w:val="24"/>
          <w:szCs w:val="24"/>
        </w:rPr>
        <w:t xml:space="preserve"> Variegated plants and their phytoconstituents are reported for AChE inhibitors in this communication. According to research conducted the organic extracts obtained from C. mimosoides root has a potent AChE inhibitory activity along with Aloe vera and Ocimum </w:t>
      </w:r>
      <w:r w:rsidRPr="00CC5AFF">
        <w:rPr>
          <w:rFonts w:ascii="Times New Roman" w:eastAsia="Times New Roman" w:hAnsi="Times New Roman" w:cs="Times New Roman"/>
          <w:sz w:val="24"/>
          <w:szCs w:val="24"/>
        </w:rPr>
        <w:lastRenderedPageBreak/>
        <w:t xml:space="preserve">americanum leaves. Bacopa monniera and Ginkgo biloba are also renowned cognitive enhancers that are used around the world in medicinal systems.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66652A">
        <w:rPr>
          <w:rFonts w:ascii="Times New Roman" w:eastAsia="Times New Roman" w:hAnsi="Times New Roman" w:cs="Times New Roman"/>
          <w:b/>
          <w:bCs/>
          <w:sz w:val="24"/>
          <w:szCs w:val="24"/>
        </w:rPr>
        <w:t>Conclusion:</w:t>
      </w:r>
      <w:r w:rsidRPr="00CC5AFF">
        <w:rPr>
          <w:rFonts w:ascii="Times New Roman" w:eastAsia="Times New Roman" w:hAnsi="Times New Roman" w:cs="Times New Roman"/>
          <w:sz w:val="24"/>
          <w:szCs w:val="24"/>
        </w:rPr>
        <w:t xml:space="preserve"> These results validate the proficiency of certain therapeutic plants for enhancement of cognition.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66652A">
        <w:rPr>
          <w:rFonts w:ascii="Times New Roman" w:eastAsia="Times New Roman" w:hAnsi="Times New Roman" w:cs="Times New Roman"/>
          <w:b/>
          <w:bCs/>
          <w:sz w:val="24"/>
          <w:szCs w:val="24"/>
        </w:rPr>
        <w:t>Keywords:</w:t>
      </w:r>
      <w:r w:rsidRPr="00CC5AFF">
        <w:rPr>
          <w:rFonts w:ascii="Times New Roman" w:eastAsia="Times New Roman" w:hAnsi="Times New Roman" w:cs="Times New Roman"/>
          <w:sz w:val="24"/>
          <w:szCs w:val="24"/>
        </w:rPr>
        <w:t xml:space="preserve"> Cognitive enhancement; medicinal plants; Alzheimer’s disease (AD); acetylcholinesterase (AChE) inhibitory activity. </w:t>
      </w:r>
    </w:p>
    <w:p w:rsidR="00F37580" w:rsidRDefault="00F37580" w:rsidP="008E7B59">
      <w:pPr>
        <w:spacing w:before="120" w:after="120" w:line="240" w:lineRule="auto"/>
        <w:jc w:val="both"/>
        <w:rPr>
          <w:rFonts w:ascii="Times New Roman" w:eastAsia="Times New Roman" w:hAnsi="Times New Roman" w:cs="Times New Roman"/>
          <w:sz w:val="24"/>
          <w:szCs w:val="24"/>
        </w:rPr>
      </w:pPr>
    </w:p>
    <w:p w:rsidR="00F37580" w:rsidRPr="00EE2DDF" w:rsidRDefault="00F37580" w:rsidP="00F37580">
      <w:pPr>
        <w:pStyle w:val="Heading2"/>
        <w:spacing w:before="120" w:line="240" w:lineRule="auto"/>
      </w:pPr>
      <w:bookmarkStart w:id="591" w:name="_Toc524968814"/>
      <w:r w:rsidRPr="0000111E">
        <w:rPr>
          <w:shd w:val="clear" w:color="auto" w:fill="FFFFFF"/>
        </w:rPr>
        <w:t>Abstract ID</w:t>
      </w:r>
      <w:r w:rsidRPr="00355955">
        <w:t>: 1082</w:t>
      </w:r>
      <w:bookmarkEnd w:id="591"/>
    </w:p>
    <w:p w:rsidR="00F37580" w:rsidRDefault="00F37580" w:rsidP="00F37580">
      <w:pPr>
        <w:pStyle w:val="Heading3"/>
        <w:spacing w:before="120" w:line="240" w:lineRule="auto"/>
        <w:rPr>
          <w:rFonts w:eastAsia="Times New Roman"/>
        </w:rPr>
      </w:pPr>
      <w:bookmarkStart w:id="592" w:name="_Toc524968815"/>
      <w:r w:rsidRPr="00D24BDF">
        <w:rPr>
          <w:rFonts w:eastAsia="Times New Roman"/>
        </w:rPr>
        <w:t>Assessment of Insulin Resistance in Thyroid Dysfunction Subjects</w:t>
      </w:r>
      <w:bookmarkEnd w:id="592"/>
    </w:p>
    <w:p w:rsidR="00D0020C" w:rsidRPr="00F37580" w:rsidRDefault="00D0020C" w:rsidP="00F37580">
      <w:pPr>
        <w:spacing w:before="120" w:after="120" w:line="240" w:lineRule="auto"/>
        <w:rPr>
          <w:rFonts w:asciiTheme="majorBidi" w:eastAsia="Times New Roman" w:hAnsiTheme="majorBidi" w:cstheme="majorBidi"/>
          <w:color w:val="000000"/>
          <w:sz w:val="24"/>
          <w:szCs w:val="24"/>
        </w:rPr>
      </w:pPr>
      <w:r w:rsidRPr="00E46E09">
        <w:rPr>
          <w:rFonts w:ascii="Times New Roman" w:eastAsia="Times New Roman" w:hAnsi="Times New Roman" w:cs="Times New Roman"/>
          <w:bCs/>
          <w:color w:val="000000"/>
          <w:sz w:val="24"/>
          <w:szCs w:val="24"/>
        </w:rPr>
        <w:t>Saima Sharif, Farkhanda Manzoor, Iram Bokhari, Shagufta Naz, Tasnim Farasat</w:t>
      </w:r>
    </w:p>
    <w:p w:rsidR="00D0020C" w:rsidRPr="00E46E09" w:rsidRDefault="00D0020C" w:rsidP="008E7B59">
      <w:pPr>
        <w:spacing w:before="120" w:after="120" w:line="240" w:lineRule="auto"/>
        <w:rPr>
          <w:rFonts w:ascii="Times New Roman" w:eastAsia="Times New Roman" w:hAnsi="Times New Roman" w:cs="Times New Roman"/>
          <w:bCs/>
          <w:color w:val="000000"/>
          <w:sz w:val="24"/>
          <w:szCs w:val="24"/>
        </w:rPr>
      </w:pPr>
      <w:r w:rsidRPr="00E46E09">
        <w:rPr>
          <w:rFonts w:ascii="Times New Roman" w:eastAsia="Times New Roman" w:hAnsi="Times New Roman" w:cs="Times New Roman"/>
          <w:bCs/>
          <w:color w:val="000000"/>
          <w:sz w:val="24"/>
          <w:szCs w:val="24"/>
        </w:rPr>
        <w:t>Laho</w:t>
      </w:r>
      <w:r w:rsidR="00B40459">
        <w:rPr>
          <w:rFonts w:ascii="Times New Roman" w:eastAsia="Times New Roman" w:hAnsi="Times New Roman" w:cs="Times New Roman"/>
          <w:bCs/>
          <w:color w:val="000000"/>
          <w:sz w:val="24"/>
          <w:szCs w:val="24"/>
        </w:rPr>
        <w:t xml:space="preserve">re College for Women University, </w:t>
      </w:r>
      <w:r w:rsidRPr="00E46E09">
        <w:rPr>
          <w:rFonts w:ascii="Times New Roman" w:eastAsia="Times New Roman" w:hAnsi="Times New Roman" w:cs="Times New Roman"/>
          <w:bCs/>
          <w:color w:val="000000"/>
          <w:sz w:val="24"/>
          <w:szCs w:val="24"/>
        </w:rPr>
        <w:t>Lahore</w:t>
      </w:r>
    </w:p>
    <w:p w:rsidR="00D0020C" w:rsidRPr="00D24BDF" w:rsidRDefault="00D0020C" w:rsidP="008E7B59">
      <w:pPr>
        <w:spacing w:before="120" w:after="120" w:line="240" w:lineRule="auto"/>
        <w:ind w:left="-360" w:right="-450"/>
        <w:jc w:val="both"/>
        <w:rPr>
          <w:rFonts w:ascii="Times New Roman" w:hAnsi="Times New Roman" w:cs="Times New Roman"/>
          <w:b/>
          <w:sz w:val="24"/>
          <w:szCs w:val="24"/>
        </w:rPr>
      </w:pPr>
    </w:p>
    <w:p w:rsidR="00D063B9" w:rsidRDefault="00D0020C" w:rsidP="008E7B59">
      <w:pPr>
        <w:spacing w:before="120" w:after="120" w:line="240" w:lineRule="auto"/>
        <w:jc w:val="both"/>
        <w:rPr>
          <w:rFonts w:ascii="Times New Roman" w:eastAsia="Times New Roman" w:hAnsi="Times New Roman" w:cs="Times New Roman"/>
          <w:color w:val="000000"/>
          <w:sz w:val="24"/>
          <w:szCs w:val="24"/>
        </w:rPr>
      </w:pPr>
      <w:r w:rsidRPr="00D24BDF">
        <w:rPr>
          <w:rFonts w:ascii="Times New Roman" w:eastAsia="Times New Roman" w:hAnsi="Times New Roman" w:cs="Times New Roman"/>
          <w:color w:val="000000"/>
          <w:sz w:val="24"/>
          <w:szCs w:val="24"/>
        </w:rPr>
        <w:t>Thyroid hormones have a significant effect on glucose metabolism and the development of insulin resistance. Hyperthyroidism and hypothyroidism is associated with insulin resistance whereas its effect on pancreatic insulin secretion is controversial. Overt hyperthyroidism and hypothyroidism is established risk factor for insulin resistance. Insulin resistance is defined as a glucose homeostasis disorder involving a decreased sensitivity of muscles, adipose tissue, liver and other body tissues to insulin, despite its normal or increased concentration in blood. The aim of this study was to determine the insulin resistance in hyperthyro</w:t>
      </w:r>
      <w:r w:rsidR="00315FC6">
        <w:rPr>
          <w:rFonts w:ascii="Times New Roman" w:eastAsia="Times New Roman" w:hAnsi="Times New Roman" w:cs="Times New Roman"/>
          <w:color w:val="000000"/>
          <w:sz w:val="24"/>
          <w:szCs w:val="24"/>
        </w:rPr>
        <w:t>id and hypothyroid subjects and</w:t>
      </w:r>
      <w:r w:rsidRPr="00D24BDF">
        <w:rPr>
          <w:rFonts w:ascii="Times New Roman" w:eastAsia="Times New Roman" w:hAnsi="Times New Roman" w:cs="Times New Roman"/>
          <w:color w:val="000000"/>
          <w:sz w:val="24"/>
          <w:szCs w:val="24"/>
        </w:rPr>
        <w:t xml:space="preserve"> to compare it with healthy subjects. The study was conducted on patients with thyroid disorders who were visiting Mayo hospital CENUM laboratory from December 2018 to June 2018. A total of 80 newly diagnosed thyroid patients and 40 healthy subjects were enrolled in this study. Free T3, Free T4, TSH level, fasting glucose, fasting insulin,  was determined with the help of immunoassay and Homeostatic model assessment (HOMA-IR) was calculated. </w:t>
      </w:r>
      <w:r w:rsidRPr="00D24BDF">
        <w:rPr>
          <w:rFonts w:ascii="Times New Roman" w:eastAsia="Times New Roman" w:hAnsi="Times New Roman" w:cs="Times New Roman"/>
          <w:color w:val="000000"/>
          <w:sz w:val="24"/>
          <w:szCs w:val="24"/>
        </w:rPr>
        <w:br/>
        <w:t xml:space="preserve">Significant difference was observed in serum levels of insulin and HOMA-IR among the groups where as non-significant difference in fasting glucose level (p=0.07). In hypothyroid group out of 40 subjects 19 subjects (47.5%) had insulin resistance In hyperthyroid group 25 subjects (62.5%) showed insulin resistance </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D24BDF">
        <w:rPr>
          <w:rFonts w:ascii="Times New Roman" w:eastAsia="Times New Roman" w:hAnsi="Times New Roman" w:cs="Times New Roman"/>
          <w:color w:val="000000"/>
          <w:sz w:val="24"/>
          <w:szCs w:val="24"/>
        </w:rPr>
        <w:br/>
        <w:t xml:space="preserve">So, it was concluded that insulin resistance increased in hypothyroid subjects and decreased in hyperthyroid subjects. </w:t>
      </w:r>
    </w:p>
    <w:p w:rsidR="008460B7" w:rsidRDefault="008460B7" w:rsidP="008E7B59">
      <w:pPr>
        <w:spacing w:before="120" w:after="120" w:line="240" w:lineRule="auto"/>
        <w:jc w:val="both"/>
        <w:rPr>
          <w:rFonts w:ascii="Times New Roman" w:eastAsia="Times New Roman" w:hAnsi="Times New Roman" w:cs="Times New Roman"/>
          <w:color w:val="000000"/>
          <w:sz w:val="24"/>
          <w:szCs w:val="24"/>
        </w:rPr>
      </w:pPr>
    </w:p>
    <w:p w:rsidR="008460B7" w:rsidRDefault="008460B7" w:rsidP="008460B7">
      <w:pPr>
        <w:pStyle w:val="Heading2"/>
        <w:spacing w:before="120" w:line="240" w:lineRule="auto"/>
        <w:rPr>
          <w:rFonts w:eastAsia="Times New Roman"/>
        </w:rPr>
      </w:pPr>
      <w:bookmarkStart w:id="593" w:name="_Toc524968816"/>
      <w:r>
        <w:rPr>
          <w:rFonts w:eastAsia="Times New Roman"/>
        </w:rPr>
        <w:t>Abstract ID: 1067</w:t>
      </w:r>
      <w:bookmarkEnd w:id="593"/>
    </w:p>
    <w:p w:rsidR="008460B7" w:rsidRPr="008A6901" w:rsidRDefault="008460B7" w:rsidP="008460B7">
      <w:pPr>
        <w:pStyle w:val="Heading3"/>
        <w:spacing w:before="120" w:line="240" w:lineRule="auto"/>
        <w:rPr>
          <w:rFonts w:eastAsia="Times New Roman"/>
        </w:rPr>
      </w:pPr>
      <w:bookmarkStart w:id="594" w:name="_Toc524968817"/>
      <w:r w:rsidRPr="008A6901">
        <w:rPr>
          <w:rFonts w:eastAsia="Times New Roman"/>
        </w:rPr>
        <w:t xml:space="preserve">Anti-Microbial Resistance </w:t>
      </w:r>
      <w:r>
        <w:rPr>
          <w:rFonts w:eastAsia="Times New Roman"/>
        </w:rPr>
        <w:t>i</w:t>
      </w:r>
      <w:r w:rsidRPr="008A6901">
        <w:rPr>
          <w:rFonts w:eastAsia="Times New Roman"/>
        </w:rPr>
        <w:t>n Agents Causing Urinary Tract</w:t>
      </w:r>
      <w:bookmarkEnd w:id="594"/>
    </w:p>
    <w:p w:rsidR="00D0020C" w:rsidRPr="008460B7" w:rsidRDefault="00D0020C" w:rsidP="008460B7">
      <w:pPr>
        <w:spacing w:before="120" w:after="120" w:line="240" w:lineRule="auto"/>
        <w:rPr>
          <w:rFonts w:asciiTheme="majorBidi" w:eastAsia="Times New Roman" w:hAnsiTheme="majorBidi" w:cstheme="majorBidi"/>
          <w:color w:val="000000"/>
          <w:sz w:val="24"/>
          <w:szCs w:val="24"/>
        </w:rPr>
      </w:pPr>
      <w:r w:rsidRPr="008265E6">
        <w:rPr>
          <w:rFonts w:ascii="Times New Roman" w:eastAsia="Times New Roman" w:hAnsi="Times New Roman" w:cs="Times New Roman"/>
          <w:sz w:val="24"/>
          <w:szCs w:val="24"/>
        </w:rPr>
        <w:t>Zuhair Ali Rizvi, Ali Murad Jamal, Ali Hassan Malik, Naimat Ullah, Daneyal Arshad</w:t>
      </w:r>
    </w:p>
    <w:p w:rsidR="00D0020C" w:rsidRDefault="00EF3770" w:rsidP="008E7B59">
      <w:pPr>
        <w:spacing w:before="120" w:after="120" w:line="240" w:lineRule="auto"/>
        <w:jc w:val="both"/>
        <w:rPr>
          <w:rFonts w:ascii="Times New Roman" w:eastAsia="Times New Roman" w:hAnsi="Times New Roman" w:cs="Times New Roman"/>
          <w:sz w:val="24"/>
          <w:szCs w:val="24"/>
        </w:rPr>
      </w:pPr>
      <w:r w:rsidRPr="008265E6">
        <w:rPr>
          <w:rFonts w:ascii="Times New Roman" w:eastAsia="Times New Roman" w:hAnsi="Times New Roman" w:cs="Times New Roman"/>
          <w:sz w:val="24"/>
          <w:szCs w:val="24"/>
        </w:rPr>
        <w:t>Rawalpindi Medical University</w:t>
      </w:r>
      <w:r w:rsidR="006D2C72">
        <w:rPr>
          <w:rFonts w:ascii="Times New Roman" w:eastAsia="Times New Roman" w:hAnsi="Times New Roman" w:cs="Times New Roman"/>
          <w:sz w:val="24"/>
          <w:szCs w:val="24"/>
        </w:rPr>
        <w:t>, Rawalpindi</w:t>
      </w:r>
    </w:p>
    <w:p w:rsidR="00D063B9" w:rsidRDefault="00D063B9" w:rsidP="008E7B59">
      <w:pPr>
        <w:spacing w:before="120" w:after="120" w:line="240" w:lineRule="auto"/>
        <w:jc w:val="both"/>
        <w:rPr>
          <w:rFonts w:ascii="Times New Roman" w:eastAsia="Times New Roman" w:hAnsi="Times New Roman" w:cs="Times New Roman"/>
          <w:sz w:val="24"/>
          <w:szCs w:val="24"/>
        </w:rPr>
      </w:pPr>
    </w:p>
    <w:p w:rsidR="00D063B9" w:rsidRDefault="00D063B9" w:rsidP="008E7B59">
      <w:pPr>
        <w:spacing w:before="120" w:after="120" w:line="240" w:lineRule="auto"/>
        <w:jc w:val="both"/>
        <w:rPr>
          <w:rFonts w:ascii="Times New Roman" w:eastAsia="Times New Roman" w:hAnsi="Times New Roman" w:cs="Times New Roman"/>
          <w:sz w:val="24"/>
          <w:szCs w:val="24"/>
        </w:rPr>
      </w:pPr>
      <w:r w:rsidRPr="00D063B9">
        <w:rPr>
          <w:rFonts w:ascii="Times New Roman" w:eastAsia="Times New Roman" w:hAnsi="Times New Roman" w:cs="Times New Roman"/>
          <w:b/>
          <w:bCs/>
          <w:sz w:val="24"/>
          <w:szCs w:val="24"/>
        </w:rPr>
        <w:lastRenderedPageBreak/>
        <w:t>Background:</w:t>
      </w:r>
      <w:r w:rsidR="00D0020C" w:rsidRPr="008A6901">
        <w:rPr>
          <w:rFonts w:ascii="Times New Roman" w:eastAsia="Times New Roman" w:hAnsi="Times New Roman" w:cs="Times New Roman"/>
          <w:sz w:val="24"/>
          <w:szCs w:val="24"/>
        </w:rPr>
        <w:t>Urinary Tract Infections are usually treated with empirical therapy by physicians based on previous knowledge of predictability of causative agents and their antimicrobial susceptibilities.</w:t>
      </w:r>
    </w:p>
    <w:p w:rsidR="00D0020C" w:rsidRDefault="00D063B9" w:rsidP="008E7B59">
      <w:pPr>
        <w:spacing w:before="120" w:after="120" w:line="240" w:lineRule="auto"/>
        <w:jc w:val="both"/>
        <w:rPr>
          <w:rFonts w:ascii="Times New Roman" w:eastAsia="Times New Roman" w:hAnsi="Times New Roman" w:cs="Times New Roman"/>
          <w:sz w:val="24"/>
          <w:szCs w:val="24"/>
        </w:rPr>
      </w:pPr>
      <w:r w:rsidRPr="00D063B9">
        <w:rPr>
          <w:rFonts w:ascii="Times New Roman" w:eastAsia="Times New Roman" w:hAnsi="Times New Roman" w:cs="Times New Roman"/>
          <w:b/>
          <w:bCs/>
          <w:sz w:val="24"/>
          <w:szCs w:val="24"/>
        </w:rPr>
        <w:t>Objective:</w:t>
      </w:r>
      <w:r w:rsidR="00D0020C" w:rsidRPr="008A6901">
        <w:rPr>
          <w:rFonts w:ascii="Times New Roman" w:eastAsia="Times New Roman" w:hAnsi="Times New Roman" w:cs="Times New Roman"/>
          <w:sz w:val="24"/>
          <w:szCs w:val="24"/>
        </w:rPr>
        <w:t>The objective of this study was to determine the frequency of various pathogens causing urinary tract infections and their antimicrobial susceptibility in patients presenting in out-patient department of a tertiary care hospital.</w:t>
      </w:r>
    </w:p>
    <w:p w:rsidR="009408FE" w:rsidRDefault="00D063B9" w:rsidP="008E7B59">
      <w:pPr>
        <w:spacing w:before="120" w:after="120" w:line="240" w:lineRule="auto"/>
        <w:jc w:val="both"/>
        <w:rPr>
          <w:rFonts w:ascii="Times New Roman" w:eastAsia="Times New Roman" w:hAnsi="Times New Roman" w:cs="Times New Roman"/>
          <w:sz w:val="24"/>
          <w:szCs w:val="24"/>
        </w:rPr>
      </w:pPr>
      <w:r w:rsidRPr="00D063B9">
        <w:rPr>
          <w:rFonts w:ascii="Times New Roman" w:eastAsia="Times New Roman" w:hAnsi="Times New Roman" w:cs="Times New Roman"/>
          <w:b/>
          <w:bCs/>
          <w:sz w:val="24"/>
          <w:szCs w:val="24"/>
        </w:rPr>
        <w:t>Materials and Methods:</w:t>
      </w:r>
      <w:r w:rsidR="00D0020C" w:rsidRPr="008A6901">
        <w:rPr>
          <w:rFonts w:ascii="Times New Roman" w:eastAsia="Times New Roman" w:hAnsi="Times New Roman" w:cs="Times New Roman"/>
          <w:sz w:val="24"/>
          <w:szCs w:val="24"/>
        </w:rPr>
        <w:t>This descriptive cross sectional study was conducted in Out-Patient department of Urology of Benazir Bhutto Hospital during a period of 6 months from January 2017 to June 2017 after ethical approval from institutional research forum of Rawalpindi Medical University. 1000 patients (12 years old or above) that were clinically suspected for urinary tract infections were included in this study. Patients with co-morbidities like diabetes mellitus, renal pathologies, Immunodeficiency disorders, malignancies and congenital urogenital disorders were also excluded. Recipients of corticosteroid therapy or with a history of intake of broad spectrum antibiotics in previous 15 days were also excluded. Modified Kirby-Bauer disc diffusion method was used for determining the antimicrobial resistance against various antimicrobials.</w:t>
      </w:r>
    </w:p>
    <w:p w:rsidR="00D0020C" w:rsidRDefault="00D063B9" w:rsidP="008E7B59">
      <w:pPr>
        <w:spacing w:before="120" w:after="120" w:line="240" w:lineRule="auto"/>
        <w:jc w:val="both"/>
        <w:rPr>
          <w:rFonts w:ascii="Times New Roman" w:eastAsia="Times New Roman" w:hAnsi="Times New Roman" w:cs="Times New Roman"/>
          <w:sz w:val="24"/>
          <w:szCs w:val="24"/>
        </w:rPr>
      </w:pPr>
      <w:r w:rsidRPr="00D063B9">
        <w:rPr>
          <w:rFonts w:ascii="Times New Roman" w:eastAsia="Times New Roman" w:hAnsi="Times New Roman" w:cs="Times New Roman"/>
          <w:b/>
          <w:bCs/>
          <w:sz w:val="24"/>
          <w:szCs w:val="24"/>
        </w:rPr>
        <w:t>Results:</w:t>
      </w:r>
      <w:r w:rsidR="00D0020C" w:rsidRPr="008A6901">
        <w:rPr>
          <w:rFonts w:ascii="Times New Roman" w:eastAsia="Times New Roman" w:hAnsi="Times New Roman" w:cs="Times New Roman"/>
          <w:sz w:val="24"/>
          <w:szCs w:val="24"/>
        </w:rPr>
        <w:t>A total of 530 (53%) isolates were found to be culture positive for E.coli(77.4%),Klebsiella (6.4%), Enterobacter (6.0%), Pseudomonas (3.8%), Staphylococcus saprophyticus (3.4%), Citrobacter (1.1%) and Morganella (0.4%).</w:t>
      </w:r>
    </w:p>
    <w:p w:rsidR="009408FE" w:rsidRDefault="00D0020C" w:rsidP="008E7B59">
      <w:pPr>
        <w:spacing w:before="120" w:after="120" w:line="240" w:lineRule="auto"/>
        <w:jc w:val="both"/>
        <w:rPr>
          <w:rFonts w:ascii="Times New Roman" w:eastAsia="Times New Roman" w:hAnsi="Times New Roman" w:cs="Times New Roman"/>
          <w:sz w:val="24"/>
          <w:szCs w:val="24"/>
        </w:rPr>
      </w:pPr>
      <w:r w:rsidRPr="008A6901">
        <w:rPr>
          <w:rFonts w:ascii="Times New Roman" w:eastAsia="Times New Roman" w:hAnsi="Times New Roman" w:cs="Times New Roman"/>
          <w:sz w:val="24"/>
          <w:szCs w:val="24"/>
        </w:rPr>
        <w:t>Antimicrobial resistance against commonly used antimicrobials was alarmingly high</w:t>
      </w:r>
    </w:p>
    <w:p w:rsidR="00D063B9" w:rsidRDefault="00D063B9" w:rsidP="008E7B59">
      <w:pPr>
        <w:spacing w:before="120" w:after="120" w:line="240" w:lineRule="auto"/>
        <w:jc w:val="both"/>
        <w:rPr>
          <w:rFonts w:ascii="Times New Roman" w:eastAsia="Times New Roman" w:hAnsi="Times New Roman" w:cs="Times New Roman"/>
          <w:sz w:val="24"/>
          <w:szCs w:val="24"/>
        </w:rPr>
      </w:pPr>
      <w:r w:rsidRPr="00D063B9">
        <w:rPr>
          <w:rFonts w:ascii="Times New Roman" w:eastAsia="Times New Roman" w:hAnsi="Times New Roman" w:cs="Times New Roman"/>
          <w:b/>
          <w:bCs/>
          <w:sz w:val="24"/>
          <w:szCs w:val="24"/>
        </w:rPr>
        <w:t>Conclusion:</w:t>
      </w:r>
      <w:r w:rsidR="00D0020C" w:rsidRPr="008A6901">
        <w:rPr>
          <w:rFonts w:ascii="Times New Roman" w:eastAsia="Times New Roman" w:hAnsi="Times New Roman" w:cs="Times New Roman"/>
          <w:sz w:val="24"/>
          <w:szCs w:val="24"/>
        </w:rPr>
        <w:t>Surveillance of trends of antimicrobial susceptibility pattern is highly important.</w:t>
      </w:r>
    </w:p>
    <w:p w:rsidR="00D0020C" w:rsidRDefault="00D063B9" w:rsidP="008E7B59">
      <w:pPr>
        <w:spacing w:before="120" w:after="120" w:line="240" w:lineRule="auto"/>
        <w:jc w:val="both"/>
        <w:rPr>
          <w:rFonts w:ascii="Times New Roman" w:eastAsia="Times New Roman" w:hAnsi="Times New Roman" w:cs="Times New Roman"/>
          <w:sz w:val="24"/>
          <w:szCs w:val="24"/>
        </w:rPr>
      </w:pPr>
      <w:r w:rsidRPr="00D063B9">
        <w:rPr>
          <w:rFonts w:ascii="Times New Roman" w:eastAsia="Times New Roman" w:hAnsi="Times New Roman" w:cs="Times New Roman"/>
          <w:b/>
          <w:bCs/>
          <w:sz w:val="24"/>
          <w:szCs w:val="24"/>
        </w:rPr>
        <w:t>Keywords:</w:t>
      </w:r>
      <w:r w:rsidR="00D0020C" w:rsidRPr="008A6901">
        <w:rPr>
          <w:rFonts w:ascii="Times New Roman" w:eastAsia="Times New Roman" w:hAnsi="Times New Roman" w:cs="Times New Roman"/>
          <w:sz w:val="24"/>
          <w:szCs w:val="24"/>
        </w:rPr>
        <w:t xml:space="preserve"> Urinary Tract Infections, UTI, Agents, Anti-microbial susceptibility</w:t>
      </w:r>
    </w:p>
    <w:p w:rsidR="008460B7" w:rsidRDefault="008460B7" w:rsidP="008E7B59">
      <w:pPr>
        <w:spacing w:before="120" w:after="120" w:line="240" w:lineRule="auto"/>
        <w:jc w:val="both"/>
        <w:rPr>
          <w:rFonts w:ascii="Times New Roman" w:eastAsia="Times New Roman" w:hAnsi="Times New Roman" w:cs="Times New Roman"/>
          <w:sz w:val="24"/>
          <w:szCs w:val="24"/>
        </w:rPr>
      </w:pPr>
    </w:p>
    <w:p w:rsidR="008460B7" w:rsidRPr="001F023F" w:rsidRDefault="008460B7" w:rsidP="008460B7">
      <w:pPr>
        <w:pStyle w:val="Heading2"/>
        <w:spacing w:before="120" w:line="240" w:lineRule="auto"/>
        <w:rPr>
          <w:shd w:val="clear" w:color="auto" w:fill="FFFFFF"/>
        </w:rPr>
      </w:pPr>
      <w:bookmarkStart w:id="595" w:name="_Toc524968818"/>
      <w:r>
        <w:rPr>
          <w:shd w:val="clear" w:color="auto" w:fill="FFFFFF"/>
        </w:rPr>
        <w:t>Abstract ID: 1071</w:t>
      </w:r>
      <w:bookmarkEnd w:id="595"/>
    </w:p>
    <w:p w:rsidR="008460B7" w:rsidRPr="00D24BDF" w:rsidRDefault="008460B7" w:rsidP="008460B7">
      <w:pPr>
        <w:pStyle w:val="Heading3"/>
        <w:spacing w:before="120" w:line="240" w:lineRule="auto"/>
        <w:rPr>
          <w:shd w:val="clear" w:color="auto" w:fill="FFFFFF"/>
        </w:rPr>
      </w:pPr>
      <w:bookmarkStart w:id="596" w:name="_Toc524968819"/>
      <w:r w:rsidRPr="00D24BDF">
        <w:rPr>
          <w:shd w:val="clear" w:color="auto" w:fill="FFFFFF"/>
        </w:rPr>
        <w:t>Association of motor function and locomotive syndrome in geriatric population</w:t>
      </w:r>
      <w:bookmarkEnd w:id="596"/>
    </w:p>
    <w:p w:rsidR="00D0020C" w:rsidRPr="0095342E" w:rsidRDefault="00D0020C" w:rsidP="008460B7">
      <w:pPr>
        <w:spacing w:before="120" w:after="120" w:line="240" w:lineRule="auto"/>
        <w:rPr>
          <w:rFonts w:ascii="Times New Roman" w:hAnsi="Times New Roman"/>
          <w:sz w:val="24"/>
        </w:rPr>
      </w:pPr>
      <w:r w:rsidRPr="0095342E">
        <w:rPr>
          <w:rFonts w:ascii="Times New Roman" w:hAnsi="Times New Roman"/>
          <w:sz w:val="24"/>
        </w:rPr>
        <w:t>Ammara Munawar</w:t>
      </w:r>
    </w:p>
    <w:p w:rsidR="00D0020C" w:rsidRDefault="00D0020C" w:rsidP="008E7B59">
      <w:pPr>
        <w:pStyle w:val="NoSpacing"/>
        <w:spacing w:before="120" w:after="120"/>
      </w:pPr>
      <w:r w:rsidRPr="009352D0">
        <w:t>Univer</w:t>
      </w:r>
      <w:r w:rsidR="007D6BEE">
        <w:t xml:space="preserve">sity of South Asia, </w:t>
      </w:r>
      <w:r w:rsidR="000878E2">
        <w:t>Lahore</w:t>
      </w:r>
    </w:p>
    <w:p w:rsidR="00967821" w:rsidRDefault="00967821" w:rsidP="008E7B59">
      <w:pPr>
        <w:spacing w:before="120" w:after="120" w:line="240" w:lineRule="auto"/>
        <w:jc w:val="both"/>
        <w:rPr>
          <w:rFonts w:ascii="Times New Roman" w:hAnsi="Times New Roman" w:cs="Times New Roman"/>
          <w:b/>
          <w:sz w:val="24"/>
          <w:szCs w:val="24"/>
        </w:rPr>
      </w:pPr>
    </w:p>
    <w:p w:rsidR="00D0020C" w:rsidRPr="00D24BDF" w:rsidRDefault="00D0020C" w:rsidP="008E7B59">
      <w:pPr>
        <w:spacing w:before="120" w:after="120" w:line="240" w:lineRule="auto"/>
        <w:jc w:val="both"/>
        <w:rPr>
          <w:rFonts w:ascii="Times New Roman" w:hAnsi="Times New Roman" w:cs="Times New Roman"/>
          <w:sz w:val="24"/>
          <w:szCs w:val="24"/>
        </w:rPr>
      </w:pPr>
      <w:r w:rsidRPr="00D24BDF">
        <w:rPr>
          <w:rFonts w:ascii="Times New Roman" w:hAnsi="Times New Roman" w:cs="Times New Roman"/>
          <w:b/>
          <w:sz w:val="24"/>
          <w:szCs w:val="24"/>
        </w:rPr>
        <w:t>Background:</w:t>
      </w:r>
      <w:r w:rsidRPr="00D24BDF">
        <w:rPr>
          <w:rFonts w:ascii="Times New Roman" w:hAnsi="Times New Roman" w:cs="Times New Roman"/>
          <w:sz w:val="24"/>
          <w:szCs w:val="24"/>
        </w:rPr>
        <w:t xml:space="preserve"> Motor dysfunction is a major reason why the elderly depend on others to perform activities of daily livings. The idea of the locomotive syndrome (LS) was first suggested in Japan in 2007.  But the best physical capacity measure tests (to assess motor function) have not been identified yet which are strongly correlated with locomotive syndrome.</w:t>
      </w:r>
    </w:p>
    <w:p w:rsidR="00D0020C" w:rsidRPr="00D24BDF" w:rsidRDefault="00D0020C" w:rsidP="008E7B59">
      <w:pPr>
        <w:spacing w:before="120" w:after="120" w:line="240" w:lineRule="auto"/>
        <w:jc w:val="both"/>
        <w:rPr>
          <w:rFonts w:ascii="Times New Roman" w:hAnsi="Times New Roman" w:cs="Times New Roman"/>
          <w:sz w:val="24"/>
          <w:szCs w:val="24"/>
        </w:rPr>
      </w:pPr>
      <w:r w:rsidRPr="00D24BDF">
        <w:rPr>
          <w:rFonts w:ascii="Times New Roman" w:hAnsi="Times New Roman" w:cs="Times New Roman"/>
          <w:b/>
          <w:sz w:val="24"/>
          <w:szCs w:val="24"/>
        </w:rPr>
        <w:t>Objective:</w:t>
      </w:r>
      <w:r w:rsidRPr="00D24BDF">
        <w:rPr>
          <w:rFonts w:ascii="Times New Roman" w:hAnsi="Times New Roman" w:cs="Times New Roman"/>
          <w:sz w:val="24"/>
          <w:szCs w:val="24"/>
        </w:rPr>
        <w:t xml:space="preserve"> To assess the association of motor function and severity of locomotive syndrome in geriatric population. </w:t>
      </w:r>
    </w:p>
    <w:p w:rsidR="00D0020C" w:rsidRPr="00D24BDF" w:rsidRDefault="00D0020C" w:rsidP="008E7B59">
      <w:pPr>
        <w:spacing w:before="120" w:after="120" w:line="240" w:lineRule="auto"/>
        <w:jc w:val="both"/>
        <w:rPr>
          <w:rFonts w:ascii="Times New Roman" w:hAnsi="Times New Roman" w:cs="Times New Roman"/>
          <w:sz w:val="24"/>
          <w:szCs w:val="24"/>
        </w:rPr>
      </w:pPr>
      <w:r w:rsidRPr="00D24BDF">
        <w:rPr>
          <w:rFonts w:ascii="Times New Roman" w:hAnsi="Times New Roman" w:cs="Times New Roman"/>
          <w:b/>
          <w:sz w:val="24"/>
          <w:szCs w:val="24"/>
        </w:rPr>
        <w:t>Methodology:</w:t>
      </w:r>
      <w:r w:rsidRPr="00D24BDF">
        <w:rPr>
          <w:rFonts w:ascii="Times New Roman" w:hAnsi="Times New Roman" w:cs="Times New Roman"/>
          <w:sz w:val="24"/>
          <w:szCs w:val="24"/>
        </w:rPr>
        <w:t xml:space="preserve"> 130 participants (both male and female) were included in this study (mean age=64.24).Locomotive syndrome was assessed by using GLFS score which was measured through GLFS-25 questionnaire. Individuals having 16 or more score were considered as having locomotive syndrome. Higher is thus associated with severe locomotive syndrome. Motor function was assessed by two physical function tests (grip strength and time up and go test).</w:t>
      </w:r>
    </w:p>
    <w:p w:rsidR="00D0020C" w:rsidRPr="00D24BDF" w:rsidRDefault="00D0020C" w:rsidP="008E7B59">
      <w:pPr>
        <w:spacing w:before="120" w:after="120" w:line="240" w:lineRule="auto"/>
        <w:jc w:val="both"/>
        <w:rPr>
          <w:rFonts w:ascii="Times New Roman" w:hAnsi="Times New Roman" w:cs="Times New Roman"/>
          <w:sz w:val="24"/>
          <w:szCs w:val="24"/>
        </w:rPr>
      </w:pPr>
      <w:r w:rsidRPr="00D24BDF">
        <w:rPr>
          <w:rFonts w:ascii="Times New Roman" w:hAnsi="Times New Roman" w:cs="Times New Roman"/>
          <w:b/>
          <w:sz w:val="24"/>
          <w:szCs w:val="24"/>
        </w:rPr>
        <w:lastRenderedPageBreak/>
        <w:t>Results:</w:t>
      </w:r>
      <w:r w:rsidRPr="00D24BDF">
        <w:rPr>
          <w:rFonts w:ascii="Times New Roman" w:hAnsi="Times New Roman" w:cs="Times New Roman"/>
          <w:sz w:val="24"/>
          <w:szCs w:val="24"/>
        </w:rPr>
        <w:t xml:space="preserve"> The GLFS-25 score showed the significant relation with grip strength and time up and go test. The GLFS-25 score showed a significant positive correlation with time up and go test (rho=0.742), and it showed a significant negative correlation with grip strength (rho= -0.632).Grip strength and time up and go test showed significant negative correlation (rho= -0.583).</w:t>
      </w:r>
    </w:p>
    <w:p w:rsidR="00D0020C" w:rsidRPr="00D24BDF" w:rsidRDefault="00D0020C" w:rsidP="008E7B59">
      <w:pPr>
        <w:spacing w:before="120" w:after="120" w:line="240" w:lineRule="auto"/>
        <w:jc w:val="both"/>
        <w:rPr>
          <w:rFonts w:ascii="Times New Roman" w:hAnsi="Times New Roman" w:cs="Times New Roman"/>
          <w:sz w:val="24"/>
          <w:szCs w:val="24"/>
        </w:rPr>
      </w:pPr>
      <w:r w:rsidRPr="00D24BDF">
        <w:rPr>
          <w:rFonts w:ascii="Times New Roman" w:hAnsi="Times New Roman" w:cs="Times New Roman"/>
          <w:b/>
          <w:sz w:val="24"/>
          <w:szCs w:val="24"/>
        </w:rPr>
        <w:t>Conclusion:</w:t>
      </w:r>
      <w:r w:rsidRPr="00D24BDF">
        <w:rPr>
          <w:rFonts w:ascii="Times New Roman" w:hAnsi="Times New Roman" w:cs="Times New Roman"/>
          <w:sz w:val="24"/>
          <w:szCs w:val="24"/>
        </w:rPr>
        <w:t xml:space="preserve">  There was a strong association and significant correlation of GLFS-25 score with motor function. We confirmed that grip strength and time up and go test are safe, feasible and easy tests to evaluate the severity level of locomotive syndrome in geriatric population for both upper limb as well as lower limb.</w:t>
      </w:r>
    </w:p>
    <w:p w:rsidR="0008555D" w:rsidRDefault="0008555D" w:rsidP="008E7B59">
      <w:pPr>
        <w:spacing w:before="120" w:after="120" w:line="240" w:lineRule="auto"/>
        <w:rPr>
          <w:rFonts w:asciiTheme="majorBidi" w:eastAsia="Times New Roman" w:hAnsiTheme="majorBidi" w:cstheme="majorBidi"/>
          <w:color w:val="000000"/>
          <w:sz w:val="24"/>
          <w:szCs w:val="24"/>
        </w:rPr>
      </w:pPr>
    </w:p>
    <w:p w:rsidR="0008555D" w:rsidRDefault="0008555D" w:rsidP="0008555D">
      <w:pPr>
        <w:pStyle w:val="Heading2"/>
        <w:spacing w:before="120" w:line="240" w:lineRule="auto"/>
        <w:rPr>
          <w:rFonts w:eastAsia="Times New Roman"/>
        </w:rPr>
      </w:pPr>
      <w:bookmarkStart w:id="597" w:name="_Toc524968820"/>
      <w:r>
        <w:rPr>
          <w:rFonts w:eastAsia="Times New Roman"/>
        </w:rPr>
        <w:t>Abstract ID: 1013</w:t>
      </w:r>
      <w:bookmarkEnd w:id="597"/>
    </w:p>
    <w:p w:rsidR="0008555D" w:rsidRPr="008A6901" w:rsidRDefault="0008555D" w:rsidP="0008555D">
      <w:pPr>
        <w:pStyle w:val="Heading3"/>
        <w:spacing w:before="120" w:line="240" w:lineRule="auto"/>
        <w:jc w:val="both"/>
        <w:rPr>
          <w:rFonts w:eastAsia="Times New Roman"/>
        </w:rPr>
      </w:pPr>
      <w:bookmarkStart w:id="598" w:name="_Toc524968821"/>
      <w:r w:rsidRPr="008A6901">
        <w:rPr>
          <w:rFonts w:eastAsia="Times New Roman"/>
        </w:rPr>
        <w:t>Assessment of Drug utilization, Prescription patterns and Cost Prescription Analysis for rational use of Antibiotics in Sector 0-9 Islamabad: A Cross Sectional Study</w:t>
      </w:r>
      <w:bookmarkEnd w:id="598"/>
    </w:p>
    <w:p w:rsidR="00D0020C" w:rsidRPr="0008555D" w:rsidRDefault="00D0020C" w:rsidP="0008555D">
      <w:pPr>
        <w:spacing w:before="120" w:after="120" w:line="240" w:lineRule="auto"/>
        <w:rPr>
          <w:rFonts w:asciiTheme="majorBidi" w:eastAsia="Times New Roman" w:hAnsiTheme="majorBidi" w:cstheme="majorBidi"/>
          <w:color w:val="000000"/>
          <w:sz w:val="24"/>
          <w:szCs w:val="24"/>
        </w:rPr>
      </w:pPr>
      <w:r>
        <w:rPr>
          <w:rFonts w:ascii="Times New Roman" w:eastAsia="Times New Roman" w:hAnsi="Times New Roman" w:cs="Times New Roman"/>
          <w:sz w:val="24"/>
          <w:szCs w:val="24"/>
        </w:rPr>
        <w:t>Atta Ur Rehman, Ume Hani Binte Yousaf, Abdual Naeem</w:t>
      </w:r>
    </w:p>
    <w:p w:rsidR="00D0020C" w:rsidRDefault="00BD10E4"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Margalla Institute of Health Sciences, </w:t>
      </w:r>
      <w:r w:rsidR="00D0020C" w:rsidRPr="00C3051E">
        <w:rPr>
          <w:rFonts w:ascii="Times New Roman" w:eastAsia="Times New Roman" w:hAnsi="Times New Roman" w:cs="Times New Roman"/>
          <w:sz w:val="24"/>
          <w:szCs w:val="24"/>
        </w:rPr>
        <w:t>Rawalpindi</w:t>
      </w:r>
    </w:p>
    <w:p w:rsidR="00BD10E4" w:rsidRPr="008A6901" w:rsidRDefault="004576B8"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Al-Nafees Medical College, Islamabad</w:t>
      </w:r>
    </w:p>
    <w:p w:rsidR="00E75E57" w:rsidRDefault="00E75E57" w:rsidP="008E7B59">
      <w:pPr>
        <w:spacing w:before="120" w:after="120" w:line="240" w:lineRule="auto"/>
        <w:jc w:val="both"/>
        <w:rPr>
          <w:rFonts w:ascii="Times New Roman" w:eastAsia="Times New Roman" w:hAnsi="Times New Roman" w:cs="Times New Roman"/>
          <w:b/>
          <w:bCs/>
          <w:sz w:val="24"/>
          <w:szCs w:val="24"/>
        </w:rPr>
      </w:pPr>
    </w:p>
    <w:p w:rsidR="00D0020C" w:rsidRDefault="00D0020C" w:rsidP="008E7B59">
      <w:pPr>
        <w:spacing w:before="120" w:after="120" w:line="240" w:lineRule="auto"/>
        <w:jc w:val="both"/>
        <w:rPr>
          <w:rFonts w:ascii="Times New Roman" w:eastAsia="Times New Roman" w:hAnsi="Times New Roman" w:cs="Times New Roman"/>
          <w:sz w:val="24"/>
          <w:szCs w:val="24"/>
        </w:rPr>
      </w:pPr>
      <w:r w:rsidRPr="00C3051E">
        <w:rPr>
          <w:rFonts w:ascii="Times New Roman" w:eastAsia="Times New Roman" w:hAnsi="Times New Roman" w:cs="Times New Roman"/>
          <w:b/>
          <w:bCs/>
          <w:sz w:val="24"/>
          <w:szCs w:val="24"/>
        </w:rPr>
        <w:t>Introduction:</w:t>
      </w:r>
      <w:r w:rsidRPr="008A6901">
        <w:rPr>
          <w:rFonts w:ascii="Times New Roman" w:eastAsia="Times New Roman" w:hAnsi="Times New Roman" w:cs="Times New Roman"/>
          <w:sz w:val="24"/>
          <w:szCs w:val="24"/>
        </w:rPr>
        <w:t xml:space="preserve"> Drugs are used for preventive and curative health care. Antibiotics are the most important weapons for the management of many infectious diseases caused by bacteria. Irrational use of antibiotics is a Global problem including Pakistan and that is wastage of valuable resources.</w:t>
      </w:r>
    </w:p>
    <w:p w:rsidR="009463B2" w:rsidRDefault="00D0020C" w:rsidP="008E7B59">
      <w:pPr>
        <w:spacing w:before="120" w:after="120" w:line="240" w:lineRule="auto"/>
        <w:jc w:val="both"/>
        <w:rPr>
          <w:rFonts w:ascii="Times New Roman" w:eastAsia="Times New Roman" w:hAnsi="Times New Roman" w:cs="Times New Roman"/>
          <w:sz w:val="24"/>
          <w:szCs w:val="24"/>
        </w:rPr>
      </w:pPr>
      <w:r w:rsidRPr="00C3051E">
        <w:rPr>
          <w:rFonts w:ascii="Times New Roman" w:eastAsia="Times New Roman" w:hAnsi="Times New Roman" w:cs="Times New Roman"/>
          <w:b/>
          <w:bCs/>
          <w:sz w:val="24"/>
          <w:szCs w:val="24"/>
        </w:rPr>
        <w:t xml:space="preserve">Objectives: </w:t>
      </w:r>
      <w:r w:rsidRPr="008A6901">
        <w:rPr>
          <w:rFonts w:ascii="Times New Roman" w:eastAsia="Times New Roman" w:hAnsi="Times New Roman" w:cs="Times New Roman"/>
          <w:sz w:val="24"/>
          <w:szCs w:val="24"/>
        </w:rPr>
        <w:t>The objective of study was to assess the patterns of rational drug use with a focus on prescribing and dispensing practices of Antibiotics in Sector 0-9 Islamabad.</w:t>
      </w:r>
      <w:r w:rsidRPr="008A6901">
        <w:rPr>
          <w:rFonts w:ascii="Times New Roman" w:eastAsia="Times New Roman" w:hAnsi="Times New Roman" w:cs="Times New Roman"/>
          <w:sz w:val="24"/>
          <w:szCs w:val="24"/>
        </w:rPr>
        <w:br/>
      </w:r>
      <w:r w:rsidRPr="00C3051E">
        <w:rPr>
          <w:rFonts w:ascii="Times New Roman" w:eastAsia="Times New Roman" w:hAnsi="Times New Roman" w:cs="Times New Roman"/>
          <w:b/>
          <w:bCs/>
          <w:sz w:val="24"/>
          <w:szCs w:val="24"/>
        </w:rPr>
        <w:t xml:space="preserve">Methodology: </w:t>
      </w:r>
      <w:r w:rsidRPr="008A6901">
        <w:rPr>
          <w:rFonts w:ascii="Times New Roman" w:eastAsia="Times New Roman" w:hAnsi="Times New Roman" w:cs="Times New Roman"/>
          <w:sz w:val="24"/>
          <w:szCs w:val="24"/>
        </w:rPr>
        <w:t xml:space="preserve">A cross sectional survey was designed during March to July 2017. Systematic sampling technique was used for data collection using WHO drug use indicators based questionnaire. Data was collected from 423 patient prescriptions and analyzed on SPSS 21. </w:t>
      </w:r>
      <w:r w:rsidRPr="008A6901">
        <w:rPr>
          <w:rFonts w:ascii="Times New Roman" w:eastAsia="Times New Roman" w:hAnsi="Times New Roman" w:cs="Times New Roman"/>
          <w:sz w:val="24"/>
          <w:szCs w:val="24"/>
        </w:rPr>
        <w:br/>
      </w:r>
      <w:r w:rsidRPr="00C3051E">
        <w:rPr>
          <w:rFonts w:ascii="Times New Roman" w:eastAsia="Times New Roman" w:hAnsi="Times New Roman" w:cs="Times New Roman"/>
          <w:b/>
          <w:bCs/>
          <w:sz w:val="24"/>
          <w:szCs w:val="24"/>
        </w:rPr>
        <w:t>Results:</w:t>
      </w:r>
      <w:r w:rsidRPr="008A6901">
        <w:rPr>
          <w:rFonts w:ascii="Times New Roman" w:eastAsia="Times New Roman" w:hAnsi="Times New Roman" w:cs="Times New Roman"/>
          <w:sz w:val="24"/>
          <w:szCs w:val="24"/>
        </w:rPr>
        <w:t xml:space="preserve"> The mean number of drugs per prescription was found to be 4.1. Only 1.7% drugs were prescribed by their generic names. About 44% of the prescribed drugs were from the Essential Drug List. The average cost of treatment per prescription was 249 Rupees .Treatment did not associate to the diagnosis in 9%of the cases. Furthermore percentage of antibiotic per prescription is not in accordance with W.H.O standards.</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C3051E">
        <w:rPr>
          <w:rFonts w:ascii="Times New Roman" w:eastAsia="Times New Roman" w:hAnsi="Times New Roman" w:cs="Times New Roman"/>
          <w:b/>
          <w:bCs/>
          <w:sz w:val="24"/>
          <w:szCs w:val="24"/>
        </w:rPr>
        <w:t>Conclusion:</w:t>
      </w:r>
      <w:r w:rsidRPr="008A6901">
        <w:rPr>
          <w:rFonts w:ascii="Times New Roman" w:eastAsia="Times New Roman" w:hAnsi="Times New Roman" w:cs="Times New Roman"/>
          <w:sz w:val="24"/>
          <w:szCs w:val="24"/>
        </w:rPr>
        <w:t xml:space="preserve"> The research suggests the need for educational and regulatory interventions to rationalize the antibiotic use in Pakistan.</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C3051E">
        <w:rPr>
          <w:rFonts w:ascii="Times New Roman" w:eastAsia="Times New Roman" w:hAnsi="Times New Roman" w:cs="Times New Roman"/>
          <w:b/>
          <w:bCs/>
          <w:sz w:val="24"/>
          <w:szCs w:val="24"/>
        </w:rPr>
        <w:t>Keywords:</w:t>
      </w:r>
      <w:r w:rsidRPr="008A6901">
        <w:rPr>
          <w:rFonts w:ascii="Times New Roman" w:eastAsia="Times New Roman" w:hAnsi="Times New Roman" w:cs="Times New Roman"/>
          <w:sz w:val="24"/>
          <w:szCs w:val="24"/>
        </w:rPr>
        <w:t xml:space="preserve"> Prescription, Antibiotics, Diagnosis, Cost Analysis, Pakistan</w:t>
      </w:r>
    </w:p>
    <w:p w:rsidR="0008555D" w:rsidRDefault="0008555D" w:rsidP="008E7B59">
      <w:pPr>
        <w:spacing w:before="120" w:after="120" w:line="240" w:lineRule="auto"/>
        <w:jc w:val="both"/>
        <w:rPr>
          <w:rFonts w:ascii="Times New Roman" w:eastAsia="Times New Roman" w:hAnsi="Times New Roman" w:cs="Times New Roman"/>
          <w:sz w:val="24"/>
          <w:szCs w:val="24"/>
        </w:rPr>
      </w:pPr>
    </w:p>
    <w:p w:rsidR="0008555D" w:rsidRPr="00EA0D86" w:rsidRDefault="0008555D" w:rsidP="0008555D">
      <w:pPr>
        <w:pStyle w:val="Heading2"/>
        <w:spacing w:before="120" w:line="240" w:lineRule="auto"/>
      </w:pPr>
      <w:bookmarkStart w:id="599" w:name="_Toc524968822"/>
      <w:r w:rsidRPr="00EC77BC">
        <w:t>Abstract ID: 10</w:t>
      </w:r>
      <w:r>
        <w:t>60</w:t>
      </w:r>
      <w:bookmarkEnd w:id="599"/>
    </w:p>
    <w:p w:rsidR="0008555D" w:rsidRPr="00EE55F8" w:rsidRDefault="0008555D" w:rsidP="0008555D">
      <w:pPr>
        <w:pStyle w:val="Heading3"/>
        <w:spacing w:before="120" w:line="240" w:lineRule="auto"/>
        <w:jc w:val="both"/>
        <w:rPr>
          <w:rFonts w:eastAsia="Times New Roman"/>
        </w:rPr>
      </w:pPr>
      <w:bookmarkStart w:id="600" w:name="_Toc524968823"/>
      <w:r w:rsidRPr="00EE55F8">
        <w:rPr>
          <w:rFonts w:eastAsia="Times New Roman"/>
        </w:rPr>
        <w:t>Exploring needs of medical students for co-curricular and extracurricular activities in a Public Sector Medical University</w:t>
      </w:r>
      <w:bookmarkEnd w:id="600"/>
    </w:p>
    <w:p w:rsidR="00D0020C" w:rsidRPr="0095342E" w:rsidRDefault="00D0020C" w:rsidP="0008555D">
      <w:pPr>
        <w:spacing w:before="120" w:after="120" w:line="240" w:lineRule="auto"/>
        <w:rPr>
          <w:rFonts w:ascii="Times New Roman" w:hAnsi="Times New Roman"/>
          <w:sz w:val="24"/>
        </w:rPr>
      </w:pPr>
      <w:r w:rsidRPr="0095342E">
        <w:rPr>
          <w:rFonts w:ascii="Times New Roman" w:hAnsi="Times New Roman"/>
          <w:sz w:val="24"/>
        </w:rPr>
        <w:t>Muhammad Daood, Dr Sumera Ehsan</w:t>
      </w:r>
    </w:p>
    <w:p w:rsidR="00D0020C" w:rsidRDefault="00D0020C" w:rsidP="008E7B59">
      <w:pPr>
        <w:pStyle w:val="NoSpacing"/>
        <w:spacing w:before="120" w:after="120"/>
      </w:pPr>
      <w:r w:rsidRPr="00C3051E">
        <w:lastRenderedPageBreak/>
        <w:t>Faisalabad Medical University</w:t>
      </w:r>
      <w:r w:rsidR="0094750D">
        <w:t xml:space="preserve">, </w:t>
      </w:r>
      <w:r w:rsidR="0094750D" w:rsidRPr="00C3051E">
        <w:t>Faisalabad</w:t>
      </w:r>
    </w:p>
    <w:p w:rsidR="00E75E57" w:rsidRDefault="00D0020C" w:rsidP="008E7B59">
      <w:pPr>
        <w:spacing w:before="120" w:after="120" w:line="240" w:lineRule="auto"/>
        <w:jc w:val="both"/>
        <w:rPr>
          <w:rFonts w:ascii="Times New Roman" w:eastAsia="Times New Roman" w:hAnsi="Times New Roman" w:cs="Times New Roman"/>
          <w:color w:val="000000"/>
          <w:sz w:val="24"/>
          <w:szCs w:val="24"/>
        </w:rPr>
      </w:pPr>
      <w:r w:rsidRPr="00EE55F8">
        <w:rPr>
          <w:rFonts w:ascii="Times New Roman" w:eastAsia="Times New Roman" w:hAnsi="Times New Roman" w:cs="Times New Roman"/>
          <w:color w:val="000000"/>
          <w:sz w:val="24"/>
          <w:szCs w:val="24"/>
        </w:rPr>
        <w:br/>
      </w:r>
      <w:r w:rsidRPr="00EE55F8">
        <w:rPr>
          <w:rFonts w:ascii="Times New Roman" w:eastAsia="Times New Roman" w:hAnsi="Times New Roman" w:cs="Times New Roman"/>
          <w:b/>
          <w:color w:val="000000"/>
          <w:sz w:val="24"/>
          <w:szCs w:val="24"/>
        </w:rPr>
        <w:t>Background:</w:t>
      </w:r>
      <w:r w:rsidRPr="00EE55F8">
        <w:rPr>
          <w:rFonts w:ascii="Times New Roman" w:eastAsia="Times New Roman" w:hAnsi="Times New Roman" w:cs="Times New Roman"/>
          <w:color w:val="000000"/>
          <w:sz w:val="24"/>
          <w:szCs w:val="24"/>
        </w:rPr>
        <w:t xml:space="preserve"> Oral squamous cell carcinoma is the world’s most dominant and alarming cancerous disorder. As there is deficiency of data available from Pakistan on OSCC and its associated causes, in spite of its higher magnitude in this region, so we were aimed toidentify prevalence of this disorder along with causative factors.</w:t>
      </w:r>
    </w:p>
    <w:p w:rsidR="00E75E57" w:rsidRDefault="00D0020C" w:rsidP="008E7B59">
      <w:pPr>
        <w:spacing w:before="120" w:after="120" w:line="240" w:lineRule="auto"/>
        <w:jc w:val="both"/>
        <w:rPr>
          <w:rFonts w:ascii="Times New Roman" w:eastAsia="Times New Roman" w:hAnsi="Times New Roman" w:cs="Times New Roman"/>
          <w:color w:val="000000"/>
          <w:sz w:val="24"/>
          <w:szCs w:val="24"/>
        </w:rPr>
      </w:pPr>
      <w:r w:rsidRPr="00EE55F8">
        <w:rPr>
          <w:rFonts w:ascii="Times New Roman" w:eastAsia="Times New Roman" w:hAnsi="Times New Roman" w:cs="Times New Roman"/>
          <w:b/>
          <w:color w:val="000000"/>
          <w:sz w:val="24"/>
          <w:szCs w:val="24"/>
        </w:rPr>
        <w:t>Objectives:</w:t>
      </w:r>
      <w:r w:rsidRPr="00EE55F8">
        <w:rPr>
          <w:rFonts w:ascii="Times New Roman" w:eastAsia="Times New Roman" w:hAnsi="Times New Roman" w:cs="Times New Roman"/>
          <w:color w:val="000000"/>
          <w:sz w:val="24"/>
          <w:szCs w:val="24"/>
        </w:rPr>
        <w:t xml:space="preserve"> Identification of prevalent causative factors for OSCC in past three years in Punjab, Pakistan.</w:t>
      </w:r>
    </w:p>
    <w:p w:rsidR="00E75E57" w:rsidRDefault="00D0020C" w:rsidP="008E7B59">
      <w:pPr>
        <w:spacing w:before="120" w:after="120" w:line="240" w:lineRule="auto"/>
        <w:jc w:val="both"/>
        <w:rPr>
          <w:rFonts w:ascii="Times New Roman" w:eastAsia="Times New Roman" w:hAnsi="Times New Roman" w:cs="Times New Roman"/>
          <w:color w:val="000000"/>
          <w:sz w:val="24"/>
          <w:szCs w:val="24"/>
        </w:rPr>
      </w:pPr>
      <w:r w:rsidRPr="00EE55F8">
        <w:rPr>
          <w:rFonts w:ascii="Times New Roman" w:eastAsia="Times New Roman" w:hAnsi="Times New Roman" w:cs="Times New Roman"/>
          <w:b/>
          <w:color w:val="000000"/>
          <w:sz w:val="24"/>
          <w:szCs w:val="24"/>
        </w:rPr>
        <w:t>Methodology:</w:t>
      </w:r>
      <w:r w:rsidRPr="00EE55F8">
        <w:rPr>
          <w:rFonts w:ascii="Times New Roman" w:eastAsia="Times New Roman" w:hAnsi="Times New Roman" w:cs="Times New Roman"/>
          <w:color w:val="000000"/>
          <w:sz w:val="24"/>
          <w:szCs w:val="24"/>
        </w:rPr>
        <w:t xml:space="preserve"> Randomized retrospective epidemiological study method was employed after fulfilling all pre-requisites. The data of the patients was collected from Maxillofacial and Oral Surgery Department of Pathology, King Edward Medical University, Lahore. Patients who had undergone treatment for OSCC were contacted and interviewed. Using common questionnaire, information about demographic regions of the patients, previous history of malignancy, disease onset, chewing habits, and exposure to pesticides etc. were noted and compiled.</w:t>
      </w:r>
    </w:p>
    <w:p w:rsidR="00E75E57" w:rsidRDefault="00D0020C" w:rsidP="008E7B59">
      <w:pPr>
        <w:spacing w:before="120" w:after="120" w:line="240" w:lineRule="auto"/>
        <w:jc w:val="both"/>
        <w:rPr>
          <w:rFonts w:ascii="Times New Roman" w:eastAsia="Times New Roman" w:hAnsi="Times New Roman" w:cs="Times New Roman"/>
          <w:color w:val="000000"/>
          <w:sz w:val="24"/>
          <w:szCs w:val="24"/>
        </w:rPr>
      </w:pPr>
      <w:r w:rsidRPr="00EE55F8">
        <w:rPr>
          <w:rFonts w:ascii="Times New Roman" w:eastAsia="Times New Roman" w:hAnsi="Times New Roman" w:cs="Times New Roman"/>
          <w:b/>
          <w:color w:val="000000"/>
          <w:sz w:val="24"/>
          <w:szCs w:val="24"/>
        </w:rPr>
        <w:t>Results:</w:t>
      </w:r>
      <w:r w:rsidRPr="00EE55F8">
        <w:rPr>
          <w:rFonts w:ascii="Times New Roman" w:eastAsia="Times New Roman" w:hAnsi="Times New Roman" w:cs="Times New Roman"/>
          <w:color w:val="000000"/>
          <w:sz w:val="24"/>
          <w:szCs w:val="24"/>
        </w:rPr>
        <w:t xml:space="preserve"> A total of 54 patients from different districts of Punjab participated in the study. The ages of patients were mostly above 35 years; only 4 patients were below 35 years. Percentages for each possible causative chewing habit were calculated. Among all patients 87.50 % patients were addicted to different habits. Only 12.5% of all study patients were not on any chewing habits, so genetic factor might have contributed in development of this disorder in them.</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EE55F8">
        <w:rPr>
          <w:rFonts w:ascii="Times New Roman" w:eastAsia="Times New Roman" w:hAnsi="Times New Roman" w:cs="Times New Roman"/>
          <w:b/>
          <w:color w:val="000000"/>
          <w:sz w:val="24"/>
          <w:szCs w:val="24"/>
        </w:rPr>
        <w:t>Conclusion and Recommendations:</w:t>
      </w:r>
      <w:r w:rsidRPr="00EE55F8">
        <w:rPr>
          <w:rFonts w:ascii="Times New Roman" w:eastAsia="Times New Roman" w:hAnsi="Times New Roman" w:cs="Times New Roman"/>
          <w:color w:val="000000"/>
          <w:sz w:val="24"/>
          <w:szCs w:val="24"/>
        </w:rPr>
        <w:t xml:space="preserve"> Informative data provided in this study will be helpful for the government and private agencies while designing and planning management of oral health problems and allocating health budgets in focusing this issue.</w:t>
      </w:r>
    </w:p>
    <w:p w:rsidR="001936D1" w:rsidRDefault="001936D1" w:rsidP="008E7B59">
      <w:pPr>
        <w:spacing w:before="120" w:after="120" w:line="240" w:lineRule="auto"/>
        <w:jc w:val="both"/>
        <w:rPr>
          <w:rFonts w:ascii="Times New Roman" w:eastAsia="Times New Roman" w:hAnsi="Times New Roman" w:cs="Times New Roman"/>
          <w:color w:val="000000"/>
          <w:sz w:val="24"/>
          <w:szCs w:val="24"/>
        </w:rPr>
      </w:pPr>
    </w:p>
    <w:p w:rsidR="001936D1" w:rsidRDefault="001936D1" w:rsidP="001936D1">
      <w:pPr>
        <w:pStyle w:val="Heading2"/>
        <w:spacing w:before="120" w:line="240" w:lineRule="auto"/>
        <w:rPr>
          <w:rFonts w:eastAsia="Times New Roman"/>
        </w:rPr>
      </w:pPr>
      <w:bookmarkStart w:id="601" w:name="_Toc524968824"/>
      <w:r>
        <w:rPr>
          <w:rFonts w:eastAsia="Times New Roman"/>
        </w:rPr>
        <w:t>Abstract ID: 1066</w:t>
      </w:r>
      <w:bookmarkEnd w:id="601"/>
    </w:p>
    <w:p w:rsidR="001936D1" w:rsidRPr="008A6901" w:rsidRDefault="001936D1" w:rsidP="001936D1">
      <w:pPr>
        <w:pStyle w:val="Heading3"/>
        <w:spacing w:before="120" w:line="240" w:lineRule="auto"/>
        <w:rPr>
          <w:rFonts w:eastAsia="Times New Roman"/>
        </w:rPr>
      </w:pPr>
      <w:bookmarkStart w:id="602" w:name="_Toc524968825"/>
      <w:r w:rsidRPr="008A6901">
        <w:rPr>
          <w:rFonts w:eastAsia="Times New Roman"/>
        </w:rPr>
        <w:t>Tumor Metabolism- Novel and Selective Target for Cancer Therapy</w:t>
      </w:r>
      <w:bookmarkEnd w:id="602"/>
    </w:p>
    <w:p w:rsidR="00D0020C" w:rsidRPr="0095342E" w:rsidRDefault="00D0020C" w:rsidP="001936D1">
      <w:pPr>
        <w:spacing w:before="120" w:after="120" w:line="240" w:lineRule="auto"/>
        <w:rPr>
          <w:rFonts w:ascii="Times New Roman" w:hAnsi="Times New Roman"/>
          <w:sz w:val="24"/>
        </w:rPr>
      </w:pPr>
      <w:r w:rsidRPr="0095342E">
        <w:rPr>
          <w:rFonts w:ascii="Times New Roman" w:hAnsi="Times New Roman"/>
          <w:sz w:val="24"/>
        </w:rPr>
        <w:t>Azhar Rasul, Makato Kawatani, Hiroyuki</w:t>
      </w:r>
      <w:r w:rsidR="0095342E">
        <w:rPr>
          <w:rFonts w:ascii="Times New Roman" w:hAnsi="Times New Roman"/>
          <w:sz w:val="24"/>
        </w:rPr>
        <w:t xml:space="preserve"> </w:t>
      </w:r>
      <w:r w:rsidRPr="0095342E">
        <w:rPr>
          <w:rFonts w:ascii="Times New Roman" w:hAnsi="Times New Roman"/>
          <w:sz w:val="24"/>
        </w:rPr>
        <w:t xml:space="preserve"> Osada, Muhammad Ali</w:t>
      </w:r>
    </w:p>
    <w:p w:rsidR="00D0020C" w:rsidRPr="00AA718B" w:rsidRDefault="00D0020C" w:rsidP="008E7B59">
      <w:pPr>
        <w:pStyle w:val="NoSpacing"/>
        <w:spacing w:before="120" w:after="120"/>
      </w:pPr>
      <w:r w:rsidRPr="00AA718B">
        <w:t>Government College University</w:t>
      </w:r>
      <w:r w:rsidR="00F27BC6">
        <w:t>,</w:t>
      </w:r>
      <w:r w:rsidRPr="00AA718B">
        <w:t xml:space="preserve"> Faisalabad</w:t>
      </w:r>
    </w:p>
    <w:p w:rsidR="007C3BA8" w:rsidRDefault="007C3BA8" w:rsidP="008E7B59">
      <w:pPr>
        <w:spacing w:before="120" w:after="120" w:line="240" w:lineRule="auto"/>
        <w:jc w:val="both"/>
        <w:rPr>
          <w:rFonts w:ascii="Times New Roman" w:eastAsia="Times New Roman" w:hAnsi="Times New Roman" w:cs="Times New Roman"/>
          <w:b/>
          <w:bCs/>
          <w:sz w:val="24"/>
          <w:szCs w:val="24"/>
        </w:rPr>
      </w:pPr>
    </w:p>
    <w:p w:rsidR="00D0020C" w:rsidRDefault="00D0020C" w:rsidP="008E7B59">
      <w:pPr>
        <w:spacing w:before="120" w:after="120" w:line="240" w:lineRule="auto"/>
        <w:jc w:val="both"/>
        <w:rPr>
          <w:rFonts w:ascii="Times New Roman" w:eastAsia="Times New Roman" w:hAnsi="Times New Roman" w:cs="Times New Roman"/>
          <w:sz w:val="24"/>
          <w:szCs w:val="24"/>
        </w:rPr>
      </w:pPr>
      <w:r w:rsidRPr="008A6901">
        <w:rPr>
          <w:rFonts w:ascii="Times New Roman" w:eastAsia="Times New Roman" w:hAnsi="Times New Roman" w:cs="Times New Roman"/>
          <w:sz w:val="24"/>
          <w:szCs w:val="24"/>
        </w:rPr>
        <w:t>The development of cancer-specific therapeutics has been limited because most of healthy cells and cancer cells depend on common pathways. The recent evidence suggests that targeting the cancer specific metabolic and mitochondrial remodeling may offer selectivity in cancer treatment. Malic enzyme 2 (ME2) is predominantly overexpressed in a number of tumor types and inhibition of ME2 results in decreased tumor growth. Reversing the mitochondrial suppression and the increased glucose consumption in cancer cells is an important step and has great potential for therapeutic drug developments. Therefore, we performed library screen to discove novel inhibitors of tumor metablic enzyme, ME2, for cancer treatment. Here, progress regarding screening for ME2 inhibitors will be reported.</w:t>
      </w:r>
    </w:p>
    <w:p w:rsidR="0008555D" w:rsidRDefault="0008555D" w:rsidP="008E7B59">
      <w:pPr>
        <w:spacing w:before="120" w:after="120" w:line="240" w:lineRule="auto"/>
        <w:jc w:val="both"/>
        <w:rPr>
          <w:rFonts w:ascii="Times New Roman" w:eastAsia="Times New Roman" w:hAnsi="Times New Roman" w:cs="Times New Roman"/>
          <w:sz w:val="24"/>
          <w:szCs w:val="24"/>
        </w:rPr>
      </w:pPr>
    </w:p>
    <w:p w:rsidR="0008555D" w:rsidRDefault="0008555D" w:rsidP="0008555D">
      <w:pPr>
        <w:pStyle w:val="Heading2"/>
        <w:spacing w:before="120" w:line="240" w:lineRule="auto"/>
      </w:pPr>
      <w:bookmarkStart w:id="603" w:name="_Toc524968826"/>
      <w:r>
        <w:lastRenderedPageBreak/>
        <w:t>Abstract ID: 1101</w:t>
      </w:r>
      <w:bookmarkEnd w:id="603"/>
    </w:p>
    <w:p w:rsidR="0008555D" w:rsidRDefault="0008555D" w:rsidP="0008555D">
      <w:pPr>
        <w:pStyle w:val="Heading3"/>
        <w:spacing w:before="120" w:line="240" w:lineRule="auto"/>
        <w:jc w:val="both"/>
        <w:rPr>
          <w:rFonts w:eastAsia="Times New Roman"/>
        </w:rPr>
      </w:pPr>
      <w:bookmarkStart w:id="604" w:name="_Toc524968827"/>
      <w:r w:rsidRPr="000B0C9F">
        <w:rPr>
          <w:rFonts w:eastAsia="Times New Roman"/>
        </w:rPr>
        <w:t xml:space="preserve">Knowledge, Attitude and Practices of Health care Personnel and possible barriers towards Bio </w:t>
      </w:r>
      <w:r>
        <w:rPr>
          <w:rFonts w:eastAsia="Times New Roman"/>
        </w:rPr>
        <w:t>M</w:t>
      </w:r>
      <w:r w:rsidRPr="000B0C9F">
        <w:rPr>
          <w:rFonts w:eastAsia="Times New Roman"/>
        </w:rPr>
        <w:t>edical Waste Management. A cross-sectional Study in Karachi.</w:t>
      </w:r>
      <w:bookmarkEnd w:id="604"/>
    </w:p>
    <w:p w:rsidR="00D0020C" w:rsidRPr="0095342E" w:rsidRDefault="00D0020C" w:rsidP="0008555D">
      <w:pPr>
        <w:pStyle w:val="Heading2"/>
        <w:spacing w:before="120" w:line="240" w:lineRule="auto"/>
        <w:rPr>
          <w:rFonts w:eastAsia="Times New Roman"/>
          <w:b w:val="0"/>
          <w:bCs w:val="0"/>
          <w:color w:val="000000" w:themeColor="text1"/>
        </w:rPr>
      </w:pPr>
      <w:bookmarkStart w:id="605" w:name="_Toc524968828"/>
      <w:r w:rsidRPr="0095342E">
        <w:rPr>
          <w:b w:val="0"/>
          <w:bCs w:val="0"/>
          <w:color w:val="000000" w:themeColor="text1"/>
        </w:rPr>
        <w:t>Sehrish Butt</w:t>
      </w:r>
      <w:bookmarkEnd w:id="605"/>
    </w:p>
    <w:p w:rsidR="00D0020C" w:rsidRDefault="00D0020C" w:rsidP="008E7B59">
      <w:pPr>
        <w:pStyle w:val="NoSpacing"/>
        <w:spacing w:before="120" w:after="120"/>
      </w:pPr>
      <w:r w:rsidRPr="00AA718B">
        <w:t>Do</w:t>
      </w:r>
      <w:r>
        <w:t xml:space="preserve">w University of Health Sciences, </w:t>
      </w:r>
      <w:r w:rsidRPr="00AA718B">
        <w:t>Karachi</w:t>
      </w:r>
    </w:p>
    <w:p w:rsidR="007C3BA8" w:rsidRDefault="007C3BA8" w:rsidP="008E7B59">
      <w:pPr>
        <w:spacing w:before="120" w:after="120" w:line="240" w:lineRule="auto"/>
        <w:jc w:val="both"/>
        <w:rPr>
          <w:rFonts w:ascii="Times New Roman" w:eastAsia="Times New Roman" w:hAnsi="Times New Roman" w:cs="Times New Roman"/>
          <w:b/>
          <w:bCs/>
          <w:sz w:val="24"/>
          <w:szCs w:val="24"/>
        </w:rPr>
      </w:pPr>
    </w:p>
    <w:p w:rsidR="007C3BA8" w:rsidRDefault="00D0020C" w:rsidP="008E7B59">
      <w:pPr>
        <w:spacing w:before="120" w:after="120" w:line="240" w:lineRule="auto"/>
        <w:jc w:val="both"/>
        <w:rPr>
          <w:rFonts w:ascii="Times New Roman" w:eastAsia="Times New Roman" w:hAnsi="Times New Roman" w:cs="Times New Roman"/>
          <w:sz w:val="24"/>
          <w:szCs w:val="24"/>
        </w:rPr>
      </w:pPr>
      <w:r w:rsidRPr="00AA718B">
        <w:rPr>
          <w:rFonts w:ascii="Times New Roman" w:eastAsia="Times New Roman" w:hAnsi="Times New Roman" w:cs="Times New Roman"/>
          <w:b/>
          <w:bCs/>
          <w:sz w:val="24"/>
          <w:szCs w:val="24"/>
        </w:rPr>
        <w:t>Introduction:</w:t>
      </w:r>
      <w:r w:rsidRPr="0037082C">
        <w:rPr>
          <w:rFonts w:ascii="Times New Roman" w:eastAsia="Times New Roman" w:hAnsi="Times New Roman" w:cs="Times New Roman"/>
          <w:sz w:val="24"/>
          <w:szCs w:val="24"/>
        </w:rPr>
        <w:t>The “bio-medical waste” defined “any waste that is produced during diagnosis, treatment, immunization of human beings, animals or in the research activities “.BMW is the second dangerous-waste in the World that needs to be correctly disposed by trained health-care-staff. In Pakistan, there is lack of information related to infectious bio-medical-waste-management.</w:t>
      </w:r>
    </w:p>
    <w:p w:rsidR="007C3BA8" w:rsidRDefault="00D0020C" w:rsidP="008E7B59">
      <w:pPr>
        <w:spacing w:before="120" w:after="120" w:line="240" w:lineRule="auto"/>
        <w:jc w:val="both"/>
        <w:rPr>
          <w:rFonts w:ascii="Times New Roman" w:eastAsia="Times New Roman" w:hAnsi="Times New Roman" w:cs="Times New Roman"/>
          <w:sz w:val="24"/>
          <w:szCs w:val="24"/>
        </w:rPr>
      </w:pPr>
      <w:r w:rsidRPr="00AA718B">
        <w:rPr>
          <w:rFonts w:ascii="Times New Roman" w:eastAsia="Times New Roman" w:hAnsi="Times New Roman" w:cs="Times New Roman"/>
          <w:b/>
          <w:bCs/>
          <w:sz w:val="24"/>
          <w:szCs w:val="24"/>
        </w:rPr>
        <w:t>Methods:</w:t>
      </w:r>
      <w:r w:rsidRPr="0037082C">
        <w:rPr>
          <w:rFonts w:ascii="Times New Roman" w:eastAsia="Times New Roman" w:hAnsi="Times New Roman" w:cs="Times New Roman"/>
          <w:sz w:val="24"/>
          <w:szCs w:val="24"/>
        </w:rPr>
        <w:t>The study conducted from December 2016 - June 2017. It was a cross-sectional-study. Participants included doctors-interns, nurses, paramedical-staff, housekeeping-staff working in the tertiary-secondary-primary-care institute who are dealing with BMW. The data was tabulated and interpreted done by using percentage through SPSS 21-software.</w:t>
      </w:r>
    </w:p>
    <w:p w:rsidR="007C3BA8" w:rsidRDefault="00D0020C" w:rsidP="008E7B59">
      <w:pPr>
        <w:spacing w:before="120" w:after="120" w:line="240" w:lineRule="auto"/>
        <w:jc w:val="both"/>
        <w:rPr>
          <w:rFonts w:ascii="Times New Roman" w:eastAsia="Times New Roman" w:hAnsi="Times New Roman" w:cs="Times New Roman"/>
          <w:sz w:val="24"/>
          <w:szCs w:val="24"/>
        </w:rPr>
      </w:pPr>
      <w:r w:rsidRPr="007C3BA8">
        <w:rPr>
          <w:rFonts w:ascii="Times New Roman" w:eastAsia="Times New Roman" w:hAnsi="Times New Roman" w:cs="Times New Roman"/>
          <w:b/>
          <w:bCs/>
          <w:sz w:val="24"/>
          <w:szCs w:val="24"/>
        </w:rPr>
        <w:t>Results:</w:t>
      </w:r>
      <w:r w:rsidRPr="0037082C">
        <w:rPr>
          <w:rFonts w:ascii="Times New Roman" w:eastAsia="Times New Roman" w:hAnsi="Times New Roman" w:cs="Times New Roman"/>
          <w:sz w:val="24"/>
          <w:szCs w:val="24"/>
        </w:rPr>
        <w:t xml:space="preserve"> 500 health-care-personnel participated in study, which included age-range of 20-56 years. 359(71.8%) male, 141(28.2%) female. Hospital-setting include tertiary-care 240(48%), secondary-carefree (30%), primary-care 110(22%). Blood-Bank 50(10%), Laboratory 119(23.8%), OPD 85(17%),Ward 246(49.2%).169(33.8%) paramedical-staff, 123(24.6%) housekeeping-staff, 113(22.6%) doctors- interns, 95(19%) nursing-staff were included. Only 39.4% study-participants received training for BMW-management.  Response-Rate of Doctor 17.07%, Nurse 13.66%, and Paramedical-Staff 26.6%, Housekeeping-Staff20.9%. The results of this study have demonstrated a lack of knowledge-awareness of aspects of BMW-management among healthcare-personnel who work in the different healthcare-sittings.</w:t>
      </w:r>
    </w:p>
    <w:p w:rsidR="007C3BA8" w:rsidRDefault="00D0020C" w:rsidP="008E7B59">
      <w:pPr>
        <w:spacing w:before="120" w:after="120" w:line="240" w:lineRule="auto"/>
        <w:jc w:val="both"/>
        <w:rPr>
          <w:rFonts w:ascii="Times New Roman" w:eastAsia="Times New Roman" w:hAnsi="Times New Roman" w:cs="Times New Roman"/>
          <w:sz w:val="24"/>
          <w:szCs w:val="24"/>
        </w:rPr>
      </w:pPr>
      <w:r w:rsidRPr="007C3BA8">
        <w:rPr>
          <w:rFonts w:ascii="Times New Roman" w:eastAsia="Times New Roman" w:hAnsi="Times New Roman" w:cs="Times New Roman"/>
          <w:b/>
          <w:bCs/>
          <w:sz w:val="24"/>
          <w:szCs w:val="24"/>
        </w:rPr>
        <w:t>Conclusion:</w:t>
      </w:r>
      <w:r w:rsidRPr="0037082C">
        <w:rPr>
          <w:rFonts w:ascii="Times New Roman" w:eastAsia="Times New Roman" w:hAnsi="Times New Roman" w:cs="Times New Roman"/>
          <w:sz w:val="24"/>
          <w:szCs w:val="24"/>
        </w:rPr>
        <w:t xml:space="preserve"> The results provide the hospital authorities with data upon which they can develop a strategy for improving BMW-management. Practices among BMW were not found up to the standards in the hospital-sittings and were not following the proper guidelines and WHO rules.</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7C3BA8">
        <w:rPr>
          <w:rFonts w:ascii="Times New Roman" w:eastAsia="Times New Roman" w:hAnsi="Times New Roman" w:cs="Times New Roman"/>
          <w:b/>
          <w:bCs/>
          <w:sz w:val="24"/>
          <w:szCs w:val="24"/>
        </w:rPr>
        <w:t>Key words:</w:t>
      </w:r>
      <w:r w:rsidRPr="0037082C">
        <w:rPr>
          <w:rFonts w:ascii="Times New Roman" w:eastAsia="Times New Roman" w:hAnsi="Times New Roman" w:cs="Times New Roman"/>
          <w:sz w:val="24"/>
          <w:szCs w:val="24"/>
        </w:rPr>
        <w:t xml:space="preserve"> Bio-Medical-Waste (BMW), Knowledge, attitude, practice, health -care -personnel.</w:t>
      </w:r>
      <w:r w:rsidRPr="0037082C">
        <w:rPr>
          <w:rFonts w:ascii="Times New Roman" w:eastAsia="Times New Roman" w:hAnsi="Times New Roman" w:cs="Times New Roman"/>
          <w:sz w:val="24"/>
          <w:szCs w:val="24"/>
        </w:rPr>
        <w:br/>
        <w:t xml:space="preserve">Theme: Public Health. </w:t>
      </w:r>
    </w:p>
    <w:p w:rsidR="0008555D" w:rsidRDefault="0008555D" w:rsidP="008E7B59">
      <w:pPr>
        <w:spacing w:before="120" w:after="120" w:line="240" w:lineRule="auto"/>
        <w:jc w:val="both"/>
        <w:rPr>
          <w:rFonts w:ascii="Times New Roman" w:eastAsia="Times New Roman" w:hAnsi="Times New Roman" w:cs="Times New Roman"/>
          <w:sz w:val="24"/>
          <w:szCs w:val="24"/>
        </w:rPr>
      </w:pPr>
    </w:p>
    <w:p w:rsidR="0008555D" w:rsidRDefault="0008555D" w:rsidP="0008555D">
      <w:pPr>
        <w:pStyle w:val="Heading2"/>
        <w:spacing w:before="120" w:line="240" w:lineRule="auto"/>
      </w:pPr>
      <w:bookmarkStart w:id="606" w:name="_Toc524968829"/>
      <w:r>
        <w:t>Abstract ID: 1102</w:t>
      </w:r>
      <w:bookmarkEnd w:id="606"/>
    </w:p>
    <w:p w:rsidR="0008555D" w:rsidRPr="00EA755F" w:rsidRDefault="0008555D" w:rsidP="0008555D">
      <w:pPr>
        <w:pStyle w:val="Heading3"/>
        <w:spacing w:before="120" w:line="240" w:lineRule="auto"/>
        <w:rPr>
          <w:rFonts w:eastAsia="Times New Roman"/>
        </w:rPr>
      </w:pPr>
      <w:bookmarkStart w:id="607" w:name="_Toc524968830"/>
      <w:r w:rsidRPr="00EA755F">
        <w:rPr>
          <w:rFonts w:eastAsia="Times New Roman"/>
        </w:rPr>
        <w:t>Evaluating therapeutic potential of coriander seeds and leaves (Coriandrum sativum L.) to mitigate carbon tetrachloride-induced hepatotoxicity in rabbits</w:t>
      </w:r>
      <w:bookmarkEnd w:id="607"/>
    </w:p>
    <w:p w:rsidR="00D0020C" w:rsidRDefault="00D0020C" w:rsidP="0095342E">
      <w:pPr>
        <w:pStyle w:val="NoSpacing"/>
        <w:spacing w:before="120" w:after="120"/>
      </w:pPr>
      <w:r w:rsidRPr="00AA718B">
        <w:t>Dr. Muhammad Jawad Iqbal</w:t>
      </w:r>
    </w:p>
    <w:p w:rsidR="00D0020C" w:rsidRPr="00EA755F" w:rsidRDefault="00570A08" w:rsidP="008E7B59">
      <w:pPr>
        <w:pStyle w:val="NoSpacing"/>
        <w:spacing w:before="120" w:after="120"/>
      </w:pPr>
      <w:r>
        <w:t xml:space="preserve">Minhaj University, </w:t>
      </w:r>
      <w:r w:rsidR="00D0020C" w:rsidRPr="00AA718B">
        <w:t>Lahore</w:t>
      </w:r>
    </w:p>
    <w:p w:rsidR="007C3BA8" w:rsidRDefault="007C3BA8" w:rsidP="008E7B59">
      <w:pPr>
        <w:spacing w:before="120" w:after="120" w:line="240" w:lineRule="auto"/>
        <w:jc w:val="both"/>
        <w:rPr>
          <w:rFonts w:ascii="Times New Roman" w:eastAsia="Times New Roman" w:hAnsi="Times New Roman" w:cs="Times New Roman"/>
          <w:b/>
          <w:bCs/>
          <w:sz w:val="24"/>
          <w:szCs w:val="24"/>
        </w:rPr>
      </w:pP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A718B">
        <w:rPr>
          <w:rFonts w:ascii="Times New Roman" w:eastAsia="Times New Roman" w:hAnsi="Times New Roman" w:cs="Times New Roman"/>
          <w:b/>
          <w:bCs/>
          <w:sz w:val="24"/>
          <w:szCs w:val="24"/>
        </w:rPr>
        <w:t>Background:</w:t>
      </w:r>
      <w:r w:rsidRPr="00EA755F">
        <w:rPr>
          <w:rFonts w:ascii="Times New Roman" w:eastAsia="Times New Roman" w:hAnsi="Times New Roman" w:cs="Times New Roman"/>
          <w:sz w:val="24"/>
          <w:szCs w:val="24"/>
        </w:rPr>
        <w:t xml:space="preserve"> Consumption of junk foods along with environmental toxicants have raised the incidence of numerous life threatening ailments like hepatic and renal toxicity as well as it can also trigger inflammatory pathways leading to various oncogenic events. The dietary approach </w:t>
      </w:r>
      <w:r w:rsidRPr="00EA755F">
        <w:rPr>
          <w:rFonts w:ascii="Times New Roman" w:eastAsia="Times New Roman" w:hAnsi="Times New Roman" w:cs="Times New Roman"/>
          <w:sz w:val="24"/>
          <w:szCs w:val="24"/>
        </w:rPr>
        <w:lastRenderedPageBreak/>
        <w:t>towards health promotion and disease prevention has convinced the researchers to develop paradigm shift towards healthy interventions such as designer/functional foods.</w:t>
      </w:r>
      <w:r w:rsidRPr="00EA755F">
        <w:rPr>
          <w:rFonts w:ascii="Times New Roman" w:eastAsia="Times New Roman" w:hAnsi="Times New Roman" w:cs="Times New Roman"/>
          <w:sz w:val="24"/>
          <w:szCs w:val="24"/>
        </w:rPr>
        <w:br/>
        <w:t xml:space="preserve">Objective: To evaluate the hepatic and renal protective potential of coriander seeds and leaves using animal feed model.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A718B">
        <w:rPr>
          <w:rFonts w:ascii="Times New Roman" w:eastAsia="Times New Roman" w:hAnsi="Times New Roman" w:cs="Times New Roman"/>
          <w:b/>
          <w:bCs/>
          <w:sz w:val="24"/>
          <w:szCs w:val="24"/>
        </w:rPr>
        <w:t>Methods:</w:t>
      </w:r>
      <w:r w:rsidRPr="00EA755F">
        <w:rPr>
          <w:rFonts w:ascii="Times New Roman" w:eastAsia="Times New Roman" w:hAnsi="Times New Roman" w:cs="Times New Roman"/>
          <w:sz w:val="24"/>
          <w:szCs w:val="24"/>
        </w:rPr>
        <w:t xml:space="preserve"> Coriander seeds- and leaves-based sauces were administrated to normal (Study I) and carbon tetrachloride (2 mL/kg B.W.)-induced hepatotoxic rabbits (Study II). Hepatic and renal biomarkers like aspartate aminotransferase, alanine aminotransferase, alkaline phosphatase, superoxide dismutase and catalase </w:t>
      </w:r>
      <w:r>
        <w:rPr>
          <w:rFonts w:ascii="Times New Roman" w:eastAsia="Times New Roman" w:hAnsi="Times New Roman" w:cs="Times New Roman"/>
          <w:sz w:val="24"/>
          <w:szCs w:val="24"/>
        </w:rPr>
        <w:t>were measured.</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A718B">
        <w:rPr>
          <w:rFonts w:ascii="Times New Roman" w:eastAsia="Times New Roman" w:hAnsi="Times New Roman" w:cs="Times New Roman"/>
          <w:b/>
          <w:bCs/>
          <w:sz w:val="24"/>
          <w:szCs w:val="24"/>
        </w:rPr>
        <w:t>Results:</w:t>
      </w:r>
      <w:r w:rsidRPr="00EA755F">
        <w:rPr>
          <w:rFonts w:ascii="Times New Roman" w:eastAsia="Times New Roman" w:hAnsi="Times New Roman" w:cs="Times New Roman"/>
          <w:sz w:val="24"/>
          <w:szCs w:val="24"/>
        </w:rPr>
        <w:t xml:space="preserve"> Coriander leaves-based sauce exerted more decline (P&lt;0.05) in serum aspartate aminotransferase, alanine aminotransferase and alkaline phosphatase levels in the study II as 18.32%, 19.91% and 21.24%, respectively. While, hepatic superoxide dismutase and catalase levels were raised significantly (P&lt;0.05) in both studies. Renal parameters also depicted positive impact by the provision of developed sauces.</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A718B">
        <w:rPr>
          <w:rFonts w:ascii="Times New Roman" w:eastAsia="Times New Roman" w:hAnsi="Times New Roman" w:cs="Times New Roman"/>
          <w:b/>
          <w:bCs/>
          <w:sz w:val="24"/>
          <w:szCs w:val="24"/>
        </w:rPr>
        <w:t>Conclusions:</w:t>
      </w:r>
      <w:r w:rsidRPr="00EA755F">
        <w:rPr>
          <w:rFonts w:ascii="Times New Roman" w:eastAsia="Times New Roman" w:hAnsi="Times New Roman" w:cs="Times New Roman"/>
          <w:sz w:val="24"/>
          <w:szCs w:val="24"/>
        </w:rPr>
        <w:t xml:space="preserve"> Coriander seeds and leaves based sauces are effective in alleviating the hepato/renal toxicity. The hepatoprotective effect of coriander leaves is more pronounced as compared to coriander seeds.</w:t>
      </w:r>
    </w:p>
    <w:p w:rsidR="001936D1" w:rsidRDefault="001936D1" w:rsidP="008E7B59">
      <w:pPr>
        <w:spacing w:before="120" w:after="120" w:line="240" w:lineRule="auto"/>
        <w:jc w:val="both"/>
        <w:rPr>
          <w:rFonts w:ascii="Times New Roman" w:eastAsia="Times New Roman" w:hAnsi="Times New Roman" w:cs="Times New Roman"/>
          <w:sz w:val="24"/>
          <w:szCs w:val="24"/>
        </w:rPr>
      </w:pPr>
    </w:p>
    <w:p w:rsidR="001936D1" w:rsidRPr="00572E21" w:rsidRDefault="001936D1" w:rsidP="001936D1">
      <w:pPr>
        <w:pStyle w:val="Heading2"/>
        <w:spacing w:before="120" w:line="240" w:lineRule="auto"/>
        <w:rPr>
          <w:rFonts w:eastAsia="Times New Roman"/>
        </w:rPr>
      </w:pPr>
      <w:bookmarkStart w:id="608" w:name="_Toc524968831"/>
      <w:r w:rsidRPr="00572E21">
        <w:rPr>
          <w:rFonts w:eastAsia="Times New Roman"/>
        </w:rPr>
        <w:t xml:space="preserve">Abstract ID: </w:t>
      </w:r>
      <w:r w:rsidRPr="00355955">
        <w:t>1024</w:t>
      </w:r>
      <w:bookmarkEnd w:id="608"/>
    </w:p>
    <w:p w:rsidR="001936D1" w:rsidRDefault="001936D1" w:rsidP="001936D1">
      <w:pPr>
        <w:pStyle w:val="Heading3"/>
        <w:spacing w:before="120" w:line="240" w:lineRule="auto"/>
        <w:jc w:val="both"/>
      </w:pPr>
      <w:bookmarkStart w:id="609" w:name="_Toc524968832"/>
      <w:r w:rsidRPr="00AE144F">
        <w:t xml:space="preserve">Socio-economic </w:t>
      </w:r>
      <w:r>
        <w:t>implications of a Younger aged f</w:t>
      </w:r>
      <w:r w:rsidRPr="00AE144F">
        <w:t>emale Predilection in malignant transformation of Oral Sub mucous Fibrosis</w:t>
      </w:r>
      <w:bookmarkEnd w:id="609"/>
    </w:p>
    <w:p w:rsidR="00D0020C" w:rsidRPr="0095342E" w:rsidRDefault="00D0020C" w:rsidP="0095342E">
      <w:pPr>
        <w:pStyle w:val="NoSpacing"/>
        <w:spacing w:before="120" w:after="120"/>
      </w:pPr>
      <w:r w:rsidRPr="00355955">
        <w:t>Dr.Sidra Mohiuddin</w:t>
      </w:r>
    </w:p>
    <w:p w:rsidR="00D0020C" w:rsidRPr="00355955" w:rsidRDefault="00D0020C" w:rsidP="008E7B59">
      <w:pPr>
        <w:pStyle w:val="NoSpacing"/>
        <w:spacing w:before="120" w:after="120"/>
      </w:pPr>
      <w:r w:rsidRPr="00355955">
        <w:t>Ziauddin University</w:t>
      </w:r>
      <w:r w:rsidR="002F20AE">
        <w:t>, Karachi</w:t>
      </w:r>
    </w:p>
    <w:p w:rsidR="00317C27" w:rsidRDefault="00317C27" w:rsidP="008E7B59">
      <w:pPr>
        <w:spacing w:before="120" w:after="120" w:line="240" w:lineRule="auto"/>
        <w:jc w:val="both"/>
        <w:rPr>
          <w:rFonts w:ascii="Times New Roman" w:eastAsia="Times New Roman" w:hAnsi="Times New Roman" w:cs="Times New Roman"/>
          <w:b/>
          <w:bCs/>
          <w:color w:val="111111"/>
          <w:sz w:val="24"/>
          <w:szCs w:val="24"/>
        </w:rPr>
      </w:pPr>
    </w:p>
    <w:p w:rsidR="00D0020C" w:rsidRPr="00AE144F" w:rsidRDefault="00317C27" w:rsidP="008E7B59">
      <w:pPr>
        <w:spacing w:before="120" w:after="120" w:line="240" w:lineRule="auto"/>
        <w:jc w:val="both"/>
        <w:rPr>
          <w:rFonts w:ascii="Times New Roman" w:eastAsia="Times New Roman" w:hAnsi="Times New Roman" w:cs="Times New Roman"/>
          <w:color w:val="111111"/>
          <w:sz w:val="24"/>
          <w:szCs w:val="24"/>
        </w:rPr>
      </w:pPr>
      <w:r>
        <w:rPr>
          <w:rFonts w:ascii="Times New Roman" w:eastAsia="Times New Roman" w:hAnsi="Times New Roman" w:cs="Times New Roman"/>
          <w:b/>
          <w:bCs/>
          <w:color w:val="111111"/>
          <w:sz w:val="24"/>
          <w:szCs w:val="24"/>
        </w:rPr>
        <w:t>Back</w:t>
      </w:r>
      <w:r w:rsidR="00D0020C" w:rsidRPr="00AE144F">
        <w:rPr>
          <w:rFonts w:ascii="Times New Roman" w:eastAsia="Times New Roman" w:hAnsi="Times New Roman" w:cs="Times New Roman"/>
          <w:b/>
          <w:bCs/>
          <w:color w:val="111111"/>
          <w:sz w:val="24"/>
          <w:szCs w:val="24"/>
        </w:rPr>
        <w:t>ground:</w:t>
      </w:r>
      <w:r w:rsidR="00D0020C" w:rsidRPr="00AE144F">
        <w:rPr>
          <w:rFonts w:ascii="Times New Roman" w:eastAsia="Times New Roman" w:hAnsi="Times New Roman" w:cs="Times New Roman"/>
          <w:color w:val="111111"/>
          <w:sz w:val="24"/>
          <w:szCs w:val="24"/>
        </w:rPr>
        <w:t> To determine the age, gender and pattern of associated chewing habits among cases of oral squamous cell carcinoma (OSCC) presenting with, (OSMFCa) and without, (Ca-OSMF) pre-existing clinical oral submucous fibrosis in Karachi, Pakistan.</w:t>
      </w:r>
    </w:p>
    <w:p w:rsidR="00D0020C" w:rsidRPr="00AE144F" w:rsidRDefault="00D0020C" w:rsidP="008E7B59">
      <w:pPr>
        <w:spacing w:before="120" w:after="120" w:line="240" w:lineRule="auto"/>
        <w:jc w:val="both"/>
        <w:rPr>
          <w:rFonts w:ascii="Times New Roman" w:eastAsia="Times New Roman" w:hAnsi="Times New Roman" w:cs="Times New Roman"/>
          <w:color w:val="111111"/>
          <w:sz w:val="24"/>
          <w:szCs w:val="24"/>
        </w:rPr>
      </w:pPr>
      <w:r w:rsidRPr="00AE144F">
        <w:rPr>
          <w:rFonts w:ascii="Times New Roman" w:eastAsia="Times New Roman" w:hAnsi="Times New Roman" w:cs="Times New Roman"/>
          <w:b/>
          <w:bCs/>
          <w:color w:val="111111"/>
          <w:sz w:val="24"/>
          <w:szCs w:val="24"/>
        </w:rPr>
        <w:t>Method:</w:t>
      </w:r>
      <w:r w:rsidRPr="00AE144F">
        <w:rPr>
          <w:rFonts w:ascii="Times New Roman" w:eastAsia="Times New Roman" w:hAnsi="Times New Roman" w:cs="Times New Roman"/>
          <w:color w:val="111111"/>
          <w:sz w:val="24"/>
          <w:szCs w:val="24"/>
        </w:rPr>
        <w:t> A cross sectional, multi centric study of (n=1009) cases with histologically confirmed oral squamous cell carcinoma seen at both public, private tertiary care hospitals and clinics over a period of eight years. A non-probability convenience sampling was used for selection of cases. Of these n=472 cases were reported as malignant transformation of clinical OSMF into OSCC: (OSMFCa) and n=537 were of OSCC without clinical evidence of OSMF: (Ca-OSMF). Qualitative analysis for gender and chewing patterns as well as chi square was performed for association. Age comparison between the OSMFCa and Ca-OSMF groups were performed by independent t test.</w:t>
      </w:r>
    </w:p>
    <w:p w:rsidR="00D0020C" w:rsidRPr="00AE144F" w:rsidRDefault="00D0020C" w:rsidP="008E7B59">
      <w:pPr>
        <w:spacing w:before="120" w:after="120" w:line="240" w:lineRule="auto"/>
        <w:jc w:val="both"/>
        <w:rPr>
          <w:rFonts w:ascii="Times New Roman" w:eastAsia="Times New Roman" w:hAnsi="Times New Roman" w:cs="Times New Roman"/>
          <w:color w:val="111111"/>
          <w:sz w:val="24"/>
          <w:szCs w:val="24"/>
        </w:rPr>
      </w:pPr>
      <w:r w:rsidRPr="00AE144F">
        <w:rPr>
          <w:rFonts w:ascii="Times New Roman" w:eastAsia="Times New Roman" w:hAnsi="Times New Roman" w:cs="Times New Roman"/>
          <w:b/>
          <w:bCs/>
          <w:color w:val="111111"/>
          <w:sz w:val="24"/>
          <w:szCs w:val="24"/>
        </w:rPr>
        <w:t>Results:</w:t>
      </w:r>
      <w:r w:rsidRPr="00AE144F">
        <w:rPr>
          <w:rFonts w:ascii="Times New Roman" w:eastAsia="Times New Roman" w:hAnsi="Times New Roman" w:cs="Times New Roman"/>
          <w:color w:val="111111"/>
          <w:sz w:val="24"/>
          <w:szCs w:val="24"/>
        </w:rPr>
        <w:t> A total of n=1009 cases presenting with OSCC were examined. Of these 46.78% (n=472) cases were reported as OSMFCa and 53.22% (n=537) as Ca-OSMF. The comparison of age differences at presentation of OSMFCa and Ca-OSMF cases by independent t test was statistically significant (p&lt;0.049). Both gender and chewing habits showed significant association with OSMFCa and Ca-OSMF.</w:t>
      </w:r>
    </w:p>
    <w:p w:rsidR="00D0020C" w:rsidRDefault="00D0020C" w:rsidP="008E7B59">
      <w:pPr>
        <w:spacing w:before="120" w:after="120" w:line="240" w:lineRule="auto"/>
        <w:jc w:val="both"/>
        <w:rPr>
          <w:rFonts w:ascii="Times New Roman" w:eastAsia="Times New Roman" w:hAnsi="Times New Roman" w:cs="Times New Roman"/>
          <w:color w:val="111111"/>
          <w:sz w:val="24"/>
          <w:szCs w:val="24"/>
        </w:rPr>
      </w:pPr>
      <w:r w:rsidRPr="00AE144F">
        <w:rPr>
          <w:rFonts w:ascii="Times New Roman" w:eastAsia="Times New Roman" w:hAnsi="Times New Roman" w:cs="Times New Roman"/>
          <w:b/>
          <w:bCs/>
          <w:color w:val="111111"/>
          <w:sz w:val="24"/>
          <w:szCs w:val="24"/>
        </w:rPr>
        <w:t>Conclusion:</w:t>
      </w:r>
      <w:r w:rsidRPr="00AE144F">
        <w:rPr>
          <w:rFonts w:ascii="Times New Roman" w:eastAsia="Times New Roman" w:hAnsi="Times New Roman" w:cs="Times New Roman"/>
          <w:color w:val="111111"/>
          <w:sz w:val="24"/>
          <w:szCs w:val="24"/>
        </w:rPr>
        <w:t xml:space="preserve"> Common to both affected groups was consumption of betel quid, chewing tobacco and variants with males tending to move on to more complex combinations. An overall male </w:t>
      </w:r>
      <w:r w:rsidRPr="00AE144F">
        <w:rPr>
          <w:rFonts w:ascii="Times New Roman" w:eastAsia="Times New Roman" w:hAnsi="Times New Roman" w:cs="Times New Roman"/>
          <w:color w:val="111111"/>
          <w:sz w:val="24"/>
          <w:szCs w:val="24"/>
        </w:rPr>
        <w:lastRenderedPageBreak/>
        <w:t>trend was noted in OSCC, particularly in Ca-OSMF. However, proportion of females with OSMFCa was significantly higher than males. A significantly younger female affectation in this group has significant potential socio-economic consequences. </w:t>
      </w:r>
    </w:p>
    <w:p w:rsidR="001936D1" w:rsidRDefault="001936D1" w:rsidP="008E7B59">
      <w:pPr>
        <w:spacing w:before="120" w:after="120" w:line="240" w:lineRule="auto"/>
        <w:jc w:val="both"/>
        <w:rPr>
          <w:rFonts w:ascii="Times New Roman" w:eastAsia="Times New Roman" w:hAnsi="Times New Roman" w:cs="Times New Roman"/>
          <w:color w:val="111111"/>
          <w:sz w:val="24"/>
          <w:szCs w:val="24"/>
        </w:rPr>
      </w:pPr>
    </w:p>
    <w:p w:rsidR="001936D1" w:rsidRPr="00572E21" w:rsidRDefault="001936D1" w:rsidP="001936D1">
      <w:pPr>
        <w:pStyle w:val="Heading2"/>
        <w:spacing w:before="120" w:line="240" w:lineRule="auto"/>
        <w:rPr>
          <w:rFonts w:eastAsia="Times New Roman"/>
        </w:rPr>
      </w:pPr>
      <w:bookmarkStart w:id="610" w:name="_Toc524968833"/>
      <w:r w:rsidRPr="00572E21">
        <w:rPr>
          <w:rFonts w:eastAsia="Times New Roman"/>
        </w:rPr>
        <w:t>Abstract ID</w:t>
      </w:r>
      <w:r w:rsidRPr="00355955">
        <w:t>: 1027</w:t>
      </w:r>
      <w:bookmarkEnd w:id="610"/>
    </w:p>
    <w:p w:rsidR="001936D1" w:rsidRDefault="001936D1" w:rsidP="001936D1">
      <w:pPr>
        <w:pStyle w:val="Heading3"/>
        <w:spacing w:before="120" w:line="240" w:lineRule="auto"/>
        <w:jc w:val="both"/>
        <w:rPr>
          <w:rFonts w:eastAsia="Times New Roman"/>
        </w:rPr>
      </w:pPr>
      <w:bookmarkStart w:id="611" w:name="_Toc524968834"/>
      <w:r w:rsidRPr="00BA77AA">
        <w:rPr>
          <w:rFonts w:eastAsia="Times New Roman"/>
        </w:rPr>
        <w:t>Prevalence and detailed analysis of Kidney stones on Perkin Elmer FTIR spectrum two instruments among the residents of Lahore city; a cross sectional survey</w:t>
      </w:r>
      <w:bookmarkEnd w:id="611"/>
    </w:p>
    <w:p w:rsidR="00D0020C" w:rsidRPr="0095342E" w:rsidRDefault="00317C27" w:rsidP="001936D1">
      <w:pPr>
        <w:spacing w:before="120" w:after="120" w:line="240" w:lineRule="auto"/>
        <w:rPr>
          <w:rFonts w:ascii="Times New Roman" w:hAnsi="Times New Roman"/>
          <w:sz w:val="24"/>
        </w:rPr>
      </w:pPr>
      <w:r w:rsidRPr="0095342E">
        <w:rPr>
          <w:rFonts w:ascii="Times New Roman" w:hAnsi="Times New Roman"/>
          <w:sz w:val="24"/>
        </w:rPr>
        <w:t xml:space="preserve">Akash John, </w:t>
      </w:r>
      <w:r w:rsidR="00D0020C" w:rsidRPr="0095342E">
        <w:rPr>
          <w:rFonts w:ascii="Times New Roman" w:hAnsi="Times New Roman"/>
          <w:sz w:val="24"/>
        </w:rPr>
        <w:t>Taiba Suleman, Aniqa Mubashra, Suleman John</w:t>
      </w:r>
    </w:p>
    <w:p w:rsidR="00D0020C" w:rsidRPr="00AA718B" w:rsidRDefault="00D0020C" w:rsidP="008E7B59">
      <w:pPr>
        <w:pStyle w:val="NoSpacing"/>
        <w:spacing w:before="120" w:after="120"/>
      </w:pPr>
      <w:r w:rsidRPr="00AA718B">
        <w:t>District Head Quarter Hospital (DHQ), Faisalabad</w:t>
      </w:r>
    </w:p>
    <w:p w:rsidR="007C3BA8" w:rsidRDefault="007C3BA8" w:rsidP="008E7B59">
      <w:pPr>
        <w:spacing w:before="120" w:after="120" w:line="240" w:lineRule="auto"/>
        <w:jc w:val="both"/>
        <w:rPr>
          <w:rFonts w:ascii="Times New Roman" w:eastAsia="Times New Roman" w:hAnsi="Times New Roman" w:cs="Times New Roman"/>
          <w:b/>
          <w:bCs/>
          <w:sz w:val="24"/>
          <w:szCs w:val="24"/>
        </w:rPr>
      </w:pP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A718B">
        <w:rPr>
          <w:rFonts w:ascii="Times New Roman" w:eastAsia="Times New Roman" w:hAnsi="Times New Roman" w:cs="Times New Roman"/>
          <w:b/>
          <w:bCs/>
          <w:sz w:val="24"/>
          <w:szCs w:val="24"/>
        </w:rPr>
        <w:t>Background:</w:t>
      </w:r>
      <w:r w:rsidRPr="00730A54">
        <w:rPr>
          <w:rFonts w:ascii="Times New Roman" w:eastAsia="Times New Roman" w:hAnsi="Times New Roman" w:cs="Times New Roman"/>
          <w:sz w:val="24"/>
          <w:szCs w:val="24"/>
        </w:rPr>
        <w:t xml:space="preserve"> Kidney stones characterize a common condition typified by significant morbidity. The epidemiology of kidney stones may differ significantly based on geographic, socioeconomic and clinical factors.</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A718B">
        <w:rPr>
          <w:rFonts w:ascii="Times New Roman" w:eastAsia="Times New Roman" w:hAnsi="Times New Roman" w:cs="Times New Roman"/>
          <w:b/>
          <w:bCs/>
          <w:sz w:val="24"/>
          <w:szCs w:val="24"/>
        </w:rPr>
        <w:t>Objective:</w:t>
      </w:r>
      <w:r w:rsidRPr="00730A54">
        <w:rPr>
          <w:rFonts w:ascii="Times New Roman" w:eastAsia="Times New Roman" w:hAnsi="Times New Roman" w:cs="Times New Roman"/>
          <w:sz w:val="24"/>
          <w:szCs w:val="24"/>
        </w:rPr>
        <w:t xml:space="preserve"> To define prevalence and detailed analysis of kidney stones on Perkin Elmer FTIR Spectrum Two Instrument with respect to age and gender.</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A718B">
        <w:rPr>
          <w:rFonts w:ascii="Times New Roman" w:eastAsia="Times New Roman" w:hAnsi="Times New Roman" w:cs="Times New Roman"/>
          <w:b/>
          <w:bCs/>
          <w:sz w:val="24"/>
          <w:szCs w:val="24"/>
        </w:rPr>
        <w:t>Material and methods:</w:t>
      </w:r>
      <w:r>
        <w:rPr>
          <w:rFonts w:ascii="Times New Roman" w:eastAsia="Times New Roman" w:hAnsi="Times New Roman" w:cs="Times New Roman"/>
          <w:sz w:val="24"/>
          <w:szCs w:val="24"/>
        </w:rPr>
        <w:t xml:space="preserve"> It was</w:t>
      </w:r>
      <w:r w:rsidRPr="00730A54">
        <w:rPr>
          <w:rFonts w:ascii="Times New Roman" w:eastAsia="Times New Roman" w:hAnsi="Times New Roman" w:cs="Times New Roman"/>
          <w:sz w:val="24"/>
          <w:szCs w:val="24"/>
        </w:rPr>
        <w:t xml:space="preserve"> a descriptive cross-sectional study that integrate information on self-reported, physician-diagnosed kidney stones collected from 200 men and women of 3 age groups of 1-20, 21-40, 41-60 in the duration of 6 months in Lahore, Pakistan. Information on risk factors for stones including family history, being obese, digestive disease, surgery, dehydration and certain diets was attained by a survey, in which we focused on detailed analysis on number of stones, size, colour, shape and surface. The detailed analysis of stones was carried out using Perkin Elmer FTIR spectrum 2.</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A718B">
        <w:rPr>
          <w:rFonts w:ascii="Times New Roman" w:eastAsia="Times New Roman" w:hAnsi="Times New Roman" w:cs="Times New Roman"/>
          <w:b/>
          <w:bCs/>
          <w:sz w:val="24"/>
          <w:szCs w:val="24"/>
        </w:rPr>
        <w:t>Results:</w:t>
      </w:r>
      <w:r w:rsidRPr="00730A54">
        <w:rPr>
          <w:rFonts w:ascii="Times New Roman" w:eastAsia="Times New Roman" w:hAnsi="Times New Roman" w:cs="Times New Roman"/>
          <w:sz w:val="24"/>
          <w:szCs w:val="24"/>
        </w:rPr>
        <w:t xml:space="preserve"> This study reveals the prevalence of the kidney stone disease were more prominent in males than females of three age groups and found that males are more likely to have kidney stones consisting features like multiple in number, brown in colour, irregular in shape, rough in surface and calcium oxalate stones. Meanwhile, females have common features of kidney stones but may fluctuate in prevalence.</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A718B">
        <w:rPr>
          <w:rFonts w:ascii="Times New Roman" w:eastAsia="Times New Roman" w:hAnsi="Times New Roman" w:cs="Times New Roman"/>
          <w:b/>
          <w:bCs/>
          <w:sz w:val="24"/>
          <w:szCs w:val="24"/>
        </w:rPr>
        <w:t>Conclusion:</w:t>
      </w:r>
      <w:r w:rsidRPr="00730A54">
        <w:rPr>
          <w:rFonts w:ascii="Times New Roman" w:eastAsia="Times New Roman" w:hAnsi="Times New Roman" w:cs="Times New Roman"/>
          <w:sz w:val="24"/>
          <w:szCs w:val="24"/>
        </w:rPr>
        <w:t xml:space="preserve"> This study deduced that formation of stones which depends on geographic, socioeconomic and clinical factors which may differs in male and female ratio.</w:t>
      </w:r>
      <w:r w:rsidRPr="00730A54">
        <w:rPr>
          <w:rFonts w:ascii="Times New Roman" w:eastAsia="Times New Roman" w:hAnsi="Times New Roman" w:cs="Times New Roman"/>
          <w:sz w:val="24"/>
          <w:szCs w:val="24"/>
        </w:rPr>
        <w:br/>
        <w:t>Recommendations: Healthy lifestyle, proper diet and drinking more water is the best way to prevent kidney stones.</w:t>
      </w:r>
    </w:p>
    <w:p w:rsidR="00D0020C" w:rsidRDefault="00D0020C" w:rsidP="008E7B59">
      <w:pPr>
        <w:spacing w:before="120" w:after="120" w:line="240" w:lineRule="auto"/>
        <w:jc w:val="center"/>
        <w:rPr>
          <w:rFonts w:ascii="Times New Roman" w:eastAsia="Times New Roman" w:hAnsi="Times New Roman" w:cs="Times New Roman"/>
          <w:b/>
          <w:bCs/>
          <w:sz w:val="24"/>
          <w:szCs w:val="24"/>
        </w:rPr>
      </w:pPr>
    </w:p>
    <w:p w:rsidR="00D86244" w:rsidRDefault="00D86244" w:rsidP="00D86244">
      <w:pPr>
        <w:pStyle w:val="Heading2"/>
        <w:spacing w:before="120" w:line="240" w:lineRule="auto"/>
        <w:rPr>
          <w:rFonts w:eastAsia="Times New Roman"/>
        </w:rPr>
      </w:pPr>
      <w:bookmarkStart w:id="612" w:name="_Toc524968835"/>
      <w:r>
        <w:rPr>
          <w:rFonts w:eastAsia="Times New Roman"/>
        </w:rPr>
        <w:t>Abstract ID-1171</w:t>
      </w:r>
      <w:bookmarkEnd w:id="612"/>
    </w:p>
    <w:p w:rsidR="00D86244" w:rsidRDefault="00D86244" w:rsidP="00D86244">
      <w:pPr>
        <w:pStyle w:val="Heading3"/>
        <w:spacing w:before="120" w:line="240" w:lineRule="auto"/>
        <w:jc w:val="both"/>
        <w:rPr>
          <w:rFonts w:eastAsia="Times New Roman"/>
        </w:rPr>
      </w:pPr>
      <w:bookmarkStart w:id="613" w:name="_Toc524968836"/>
      <w:r w:rsidRPr="006C38B5">
        <w:rPr>
          <w:rFonts w:eastAsia="Times New Roman"/>
        </w:rPr>
        <w:t>Exploration of the sexual and reproductive health knowledge of male and female children in Pakistan</w:t>
      </w:r>
      <w:bookmarkEnd w:id="613"/>
    </w:p>
    <w:p w:rsidR="00D0020C" w:rsidRPr="00D86244" w:rsidRDefault="00D0020C" w:rsidP="00D86244">
      <w:pPr>
        <w:spacing w:before="120" w:after="120" w:line="240" w:lineRule="auto"/>
        <w:rPr>
          <w:rFonts w:asciiTheme="majorBidi" w:eastAsia="Times New Roman" w:hAnsiTheme="majorBidi" w:cstheme="majorBidi"/>
          <w:color w:val="000000"/>
          <w:sz w:val="24"/>
          <w:szCs w:val="24"/>
        </w:rPr>
      </w:pPr>
      <w:r w:rsidRPr="003038B2">
        <w:rPr>
          <w:rFonts w:ascii="Times New Roman" w:eastAsia="Times New Roman" w:hAnsi="Times New Roman" w:cs="Times New Roman"/>
          <w:color w:val="000000"/>
          <w:sz w:val="24"/>
          <w:szCs w:val="24"/>
        </w:rPr>
        <w:t>Sidrah Shaheen, Anila Kamal, Humaira Jami</w:t>
      </w:r>
    </w:p>
    <w:p w:rsidR="00D0020C" w:rsidRPr="003038B2" w:rsidRDefault="00D0020C" w:rsidP="008E7B59">
      <w:pPr>
        <w:spacing w:before="120" w:after="120" w:line="240" w:lineRule="auto"/>
        <w:jc w:val="both"/>
        <w:rPr>
          <w:rFonts w:ascii="Times New Roman" w:eastAsia="Times New Roman" w:hAnsi="Times New Roman" w:cs="Times New Roman"/>
          <w:color w:val="000000"/>
          <w:sz w:val="24"/>
          <w:szCs w:val="24"/>
        </w:rPr>
      </w:pPr>
      <w:r w:rsidRPr="003038B2">
        <w:rPr>
          <w:rFonts w:ascii="Times New Roman" w:eastAsia="Times New Roman" w:hAnsi="Times New Roman" w:cs="Times New Roman"/>
          <w:color w:val="000000"/>
          <w:sz w:val="24"/>
          <w:szCs w:val="24"/>
        </w:rPr>
        <w:t>Government Girls Degree College Miranshah, North Waziristan Agency</w:t>
      </w:r>
    </w:p>
    <w:p w:rsidR="0009051C" w:rsidRDefault="00D0020C" w:rsidP="008E7B59">
      <w:pPr>
        <w:spacing w:before="120" w:after="120" w:line="240" w:lineRule="auto"/>
        <w:jc w:val="both"/>
        <w:rPr>
          <w:rFonts w:ascii="Times New Roman" w:eastAsia="Times New Roman" w:hAnsi="Times New Roman" w:cs="Times New Roman"/>
          <w:color w:val="000000"/>
          <w:sz w:val="24"/>
          <w:szCs w:val="24"/>
        </w:rPr>
      </w:pPr>
      <w:r w:rsidRPr="006C38B5">
        <w:rPr>
          <w:rFonts w:ascii="Times New Roman" w:eastAsia="Times New Roman" w:hAnsi="Times New Roman" w:cs="Times New Roman"/>
          <w:color w:val="000000"/>
          <w:sz w:val="24"/>
          <w:szCs w:val="24"/>
        </w:rPr>
        <w:br/>
      </w:r>
      <w:r w:rsidRPr="003038B2">
        <w:rPr>
          <w:rFonts w:ascii="Times New Roman" w:eastAsia="Times New Roman" w:hAnsi="Times New Roman" w:cs="Times New Roman"/>
          <w:b/>
          <w:bCs/>
          <w:color w:val="000000"/>
          <w:sz w:val="24"/>
          <w:szCs w:val="24"/>
        </w:rPr>
        <w:t xml:space="preserve">Background: </w:t>
      </w:r>
      <w:r w:rsidRPr="006C38B5">
        <w:rPr>
          <w:rFonts w:ascii="Times New Roman" w:eastAsia="Times New Roman" w:hAnsi="Times New Roman" w:cs="Times New Roman"/>
          <w:color w:val="000000"/>
          <w:sz w:val="24"/>
          <w:szCs w:val="24"/>
        </w:rPr>
        <w:t xml:space="preserve">Children know little about sexual health and have misleading information about </w:t>
      </w:r>
      <w:r w:rsidRPr="006C38B5">
        <w:rPr>
          <w:rFonts w:ascii="Times New Roman" w:eastAsia="Times New Roman" w:hAnsi="Times New Roman" w:cs="Times New Roman"/>
          <w:color w:val="000000"/>
          <w:sz w:val="24"/>
          <w:szCs w:val="24"/>
        </w:rPr>
        <w:lastRenderedPageBreak/>
        <w:t>fertility, Menstruation and Nocturnal Emissions which lead them to unhealthy practices that causes health related consequences.</w:t>
      </w:r>
    </w:p>
    <w:p w:rsidR="0009051C" w:rsidRDefault="00D0020C" w:rsidP="004A5750">
      <w:pPr>
        <w:spacing w:before="120" w:after="120" w:line="240" w:lineRule="auto"/>
        <w:jc w:val="both"/>
        <w:rPr>
          <w:rFonts w:ascii="Times New Roman" w:eastAsia="Times New Roman" w:hAnsi="Times New Roman" w:cs="Times New Roman"/>
          <w:color w:val="000000"/>
          <w:sz w:val="24"/>
          <w:szCs w:val="24"/>
        </w:rPr>
      </w:pPr>
      <w:r w:rsidRPr="003038B2">
        <w:rPr>
          <w:rFonts w:ascii="Times New Roman" w:eastAsia="Times New Roman" w:hAnsi="Times New Roman" w:cs="Times New Roman"/>
          <w:b/>
          <w:bCs/>
          <w:color w:val="000000"/>
          <w:sz w:val="24"/>
          <w:szCs w:val="24"/>
        </w:rPr>
        <w:t>Objective:</w:t>
      </w:r>
      <w:r w:rsidRPr="006C38B5">
        <w:rPr>
          <w:rFonts w:ascii="Times New Roman" w:eastAsia="Times New Roman" w:hAnsi="Times New Roman" w:cs="Times New Roman"/>
          <w:color w:val="000000"/>
          <w:sz w:val="24"/>
          <w:szCs w:val="24"/>
        </w:rPr>
        <w:t xml:space="preserve"> To access the sexual health knowledge that is, knowledge of sexually transmitted diseases, Menstruation and Nocturnal Emissions of children in Pakistan. </w:t>
      </w:r>
    </w:p>
    <w:p w:rsidR="0009051C" w:rsidRDefault="00D0020C" w:rsidP="008E7B59">
      <w:pPr>
        <w:spacing w:before="120" w:after="120" w:line="240" w:lineRule="auto"/>
        <w:jc w:val="both"/>
        <w:rPr>
          <w:rFonts w:ascii="Times New Roman" w:eastAsia="Times New Roman" w:hAnsi="Times New Roman" w:cs="Times New Roman"/>
          <w:color w:val="000000"/>
          <w:sz w:val="24"/>
          <w:szCs w:val="24"/>
        </w:rPr>
      </w:pPr>
      <w:r w:rsidRPr="003038B2">
        <w:rPr>
          <w:rFonts w:ascii="Times New Roman" w:eastAsia="Times New Roman" w:hAnsi="Times New Roman" w:cs="Times New Roman"/>
          <w:b/>
          <w:bCs/>
          <w:color w:val="000000"/>
          <w:sz w:val="24"/>
          <w:szCs w:val="24"/>
        </w:rPr>
        <w:t>Methodology:</w:t>
      </w:r>
      <w:r w:rsidRPr="006C38B5">
        <w:rPr>
          <w:rFonts w:ascii="Times New Roman" w:eastAsia="Times New Roman" w:hAnsi="Times New Roman" w:cs="Times New Roman"/>
          <w:color w:val="000000"/>
          <w:sz w:val="24"/>
          <w:szCs w:val="24"/>
        </w:rPr>
        <w:t xml:space="preserve"> Quantitative Cross-sectional study conducted in schools of Islamabad and seven districts of Pakistan from September â€“ November, 2016. The sample comprise of 600 school going children of age 10 â€“ 12 years. The data was collected from public and private schools through structured interviews established through focus group discussions and previous literature. Individual one-to-one interviews were conducted with children. The questionnaire comprised of three sections which assessed different areas of knowledge that is knowledge of sexually transmitted diseases, Menstruation, Nocturnal Emissions and physical development during puberty. </w:t>
      </w:r>
    </w:p>
    <w:p w:rsidR="0009051C" w:rsidRDefault="00D0020C" w:rsidP="008E7B59">
      <w:pPr>
        <w:spacing w:before="120" w:after="120" w:line="240" w:lineRule="auto"/>
        <w:jc w:val="both"/>
        <w:rPr>
          <w:rFonts w:ascii="Times New Roman" w:eastAsia="Times New Roman" w:hAnsi="Times New Roman" w:cs="Times New Roman"/>
          <w:color w:val="000000"/>
          <w:sz w:val="24"/>
          <w:szCs w:val="24"/>
        </w:rPr>
      </w:pPr>
      <w:r w:rsidRPr="003038B2">
        <w:rPr>
          <w:rFonts w:ascii="Times New Roman" w:eastAsia="Times New Roman" w:hAnsi="Times New Roman" w:cs="Times New Roman"/>
          <w:b/>
          <w:bCs/>
          <w:color w:val="000000"/>
          <w:sz w:val="24"/>
          <w:szCs w:val="24"/>
        </w:rPr>
        <w:t>Results:</w:t>
      </w:r>
      <w:r w:rsidRPr="006C38B5">
        <w:rPr>
          <w:rFonts w:ascii="Times New Roman" w:eastAsia="Times New Roman" w:hAnsi="Times New Roman" w:cs="Times New Roman"/>
          <w:color w:val="000000"/>
          <w:sz w:val="24"/>
          <w:szCs w:val="24"/>
        </w:rPr>
        <w:t xml:space="preserve"> The findings indicate that children have a very low level of knowledge of sexual and reproductive health, especially Sexually Transmitted Diseases. They had unsatisfactory knowledge regarding menstruation and nocturnal-emissions and physical development during puberty.</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3038B2">
        <w:rPr>
          <w:rFonts w:ascii="Times New Roman" w:eastAsia="Times New Roman" w:hAnsi="Times New Roman" w:cs="Times New Roman"/>
          <w:b/>
          <w:bCs/>
          <w:color w:val="000000"/>
          <w:sz w:val="24"/>
          <w:szCs w:val="24"/>
        </w:rPr>
        <w:t>Conclusion:</w:t>
      </w:r>
      <w:r w:rsidRPr="006C38B5">
        <w:rPr>
          <w:rFonts w:ascii="Times New Roman" w:eastAsia="Times New Roman" w:hAnsi="Times New Roman" w:cs="Times New Roman"/>
          <w:color w:val="000000"/>
          <w:sz w:val="24"/>
          <w:szCs w:val="24"/>
        </w:rPr>
        <w:t xml:space="preserve"> The findings indicate that there is mismanagement and misconception of various puberty related knowledge and sexual health knowledge among children of Pakistan. </w:t>
      </w:r>
    </w:p>
    <w:p w:rsidR="00D86244" w:rsidRDefault="00D86244" w:rsidP="008E7B59">
      <w:pPr>
        <w:spacing w:before="120" w:after="120" w:line="240" w:lineRule="auto"/>
        <w:jc w:val="both"/>
        <w:rPr>
          <w:rFonts w:ascii="Times New Roman" w:eastAsia="Times New Roman" w:hAnsi="Times New Roman" w:cs="Times New Roman"/>
          <w:color w:val="000000"/>
          <w:sz w:val="24"/>
          <w:szCs w:val="24"/>
        </w:rPr>
      </w:pPr>
    </w:p>
    <w:p w:rsidR="00D86244" w:rsidRPr="00CC6E50" w:rsidRDefault="00D86244" w:rsidP="00D86244">
      <w:pPr>
        <w:pStyle w:val="Heading2"/>
        <w:spacing w:before="120" w:line="240" w:lineRule="auto"/>
      </w:pPr>
      <w:bookmarkStart w:id="614" w:name="_Toc524968837"/>
      <w:r w:rsidRPr="00CC6E50">
        <w:t>Abstract ID-1184</w:t>
      </w:r>
      <w:bookmarkEnd w:id="614"/>
    </w:p>
    <w:p w:rsidR="00D86244" w:rsidRPr="00CC6E50" w:rsidRDefault="00D86244" w:rsidP="00D86244">
      <w:pPr>
        <w:pStyle w:val="Heading3"/>
        <w:spacing w:before="120" w:line="240" w:lineRule="auto"/>
      </w:pPr>
      <w:bookmarkStart w:id="615" w:name="_Toc524968838"/>
      <w:r w:rsidRPr="00CC6E50">
        <w:t>Dengue surveillance system in Sindh-Pakistan for the year 2017</w:t>
      </w:r>
      <w:bookmarkEnd w:id="615"/>
    </w:p>
    <w:p w:rsidR="00D0020C" w:rsidRPr="0095342E" w:rsidRDefault="00C9605C" w:rsidP="00D86244">
      <w:pPr>
        <w:spacing w:before="120" w:after="120" w:line="240" w:lineRule="auto"/>
        <w:rPr>
          <w:rFonts w:asciiTheme="majorBidi" w:eastAsia="Times New Roman" w:hAnsiTheme="majorBidi" w:cstheme="majorBidi"/>
          <w:color w:val="000000"/>
          <w:sz w:val="24"/>
          <w:szCs w:val="24"/>
        </w:rPr>
      </w:pPr>
      <w:r w:rsidRPr="0095342E">
        <w:rPr>
          <w:rFonts w:asciiTheme="majorBidi" w:eastAsia="Times New Roman" w:hAnsiTheme="majorBidi" w:cstheme="majorBidi"/>
          <w:color w:val="222222"/>
          <w:sz w:val="24"/>
          <w:szCs w:val="24"/>
        </w:rPr>
        <w:t>Munaza</w:t>
      </w:r>
      <w:r w:rsidR="004A5750" w:rsidRPr="0095342E">
        <w:rPr>
          <w:rFonts w:asciiTheme="majorBidi" w:eastAsia="Times New Roman" w:hAnsiTheme="majorBidi" w:cstheme="majorBidi"/>
          <w:color w:val="222222"/>
          <w:sz w:val="24"/>
          <w:szCs w:val="24"/>
        </w:rPr>
        <w:t>Fatima Qadri, Dr. Naveed M</w:t>
      </w:r>
      <w:r w:rsidR="00930F4F" w:rsidRPr="0095342E">
        <w:rPr>
          <w:rFonts w:asciiTheme="majorBidi" w:eastAsia="Times New Roman" w:hAnsiTheme="majorBidi" w:cstheme="majorBidi"/>
          <w:color w:val="222222"/>
          <w:sz w:val="24"/>
          <w:szCs w:val="24"/>
        </w:rPr>
        <w:t>asood</w:t>
      </w:r>
    </w:p>
    <w:p w:rsidR="00C52E5F" w:rsidRPr="0095342E" w:rsidRDefault="00C52E5F" w:rsidP="008E7B59">
      <w:pPr>
        <w:spacing w:before="120" w:after="120" w:line="240" w:lineRule="auto"/>
        <w:rPr>
          <w:rFonts w:ascii="Times New Roman" w:hAnsi="Times New Roman" w:cs="Times New Roman"/>
          <w:sz w:val="24"/>
          <w:szCs w:val="24"/>
        </w:rPr>
      </w:pPr>
      <w:r w:rsidRPr="0095342E">
        <w:rPr>
          <w:rFonts w:ascii="Times New Roman" w:hAnsi="Times New Roman" w:cs="Times New Roman"/>
          <w:sz w:val="24"/>
          <w:szCs w:val="24"/>
        </w:rPr>
        <w:t>FELTP, NIH, Islamabad</w:t>
      </w:r>
    </w:p>
    <w:p w:rsidR="00CC6E50" w:rsidRDefault="00CC6E50" w:rsidP="008E7B59">
      <w:pPr>
        <w:spacing w:before="120" w:after="120" w:line="240" w:lineRule="auto"/>
        <w:jc w:val="both"/>
        <w:rPr>
          <w:rFonts w:ascii="Times New Roman" w:hAnsi="Times New Roman" w:cs="Times New Roman"/>
          <w:b/>
          <w:sz w:val="24"/>
          <w:szCs w:val="24"/>
        </w:rPr>
      </w:pPr>
    </w:p>
    <w:p w:rsidR="00D0020C" w:rsidRPr="006F7C6E" w:rsidRDefault="00D0020C" w:rsidP="008E7B59">
      <w:pPr>
        <w:spacing w:before="120" w:after="120" w:line="240" w:lineRule="auto"/>
        <w:jc w:val="both"/>
        <w:rPr>
          <w:rFonts w:ascii="Times New Roman" w:hAnsi="Times New Roman" w:cs="Times New Roman"/>
          <w:sz w:val="24"/>
          <w:szCs w:val="24"/>
        </w:rPr>
      </w:pPr>
      <w:r w:rsidRPr="006F7C6E">
        <w:rPr>
          <w:rFonts w:ascii="Times New Roman" w:hAnsi="Times New Roman" w:cs="Times New Roman"/>
          <w:b/>
          <w:sz w:val="24"/>
          <w:szCs w:val="24"/>
        </w:rPr>
        <w:t>Objective:</w:t>
      </w:r>
      <w:r w:rsidRPr="006F7C6E">
        <w:rPr>
          <w:rFonts w:ascii="Times New Roman" w:hAnsi="Times New Roman" w:cs="Times New Roman"/>
          <w:sz w:val="24"/>
          <w:szCs w:val="24"/>
        </w:rPr>
        <w:t xml:space="preserve"> To evaluate dengue surveillance system in Sindh-Pakistan for the year 2017.</w:t>
      </w:r>
    </w:p>
    <w:p w:rsidR="00D0020C" w:rsidRPr="006F7C6E" w:rsidRDefault="00D0020C" w:rsidP="008E7B59">
      <w:pPr>
        <w:spacing w:before="120" w:after="120" w:line="240" w:lineRule="auto"/>
        <w:jc w:val="both"/>
        <w:rPr>
          <w:rFonts w:ascii="Times New Roman" w:hAnsi="Times New Roman" w:cs="Times New Roman"/>
          <w:sz w:val="24"/>
          <w:szCs w:val="24"/>
        </w:rPr>
      </w:pPr>
      <w:r w:rsidRPr="006F7C6E">
        <w:rPr>
          <w:rFonts w:ascii="Times New Roman" w:hAnsi="Times New Roman" w:cs="Times New Roman"/>
          <w:b/>
          <w:sz w:val="24"/>
          <w:szCs w:val="24"/>
        </w:rPr>
        <w:t>Methods</w:t>
      </w:r>
      <w:r w:rsidR="004A5750">
        <w:rPr>
          <w:rFonts w:ascii="Times New Roman" w:hAnsi="Times New Roman" w:cs="Times New Roman"/>
          <w:sz w:val="24"/>
          <w:szCs w:val="24"/>
        </w:rPr>
        <w:t xml:space="preserve">: </w:t>
      </w:r>
      <w:r w:rsidRPr="006F7C6E">
        <w:rPr>
          <w:rFonts w:ascii="Times New Roman" w:hAnsi="Times New Roman" w:cs="Times New Roman"/>
          <w:sz w:val="24"/>
          <w:szCs w:val="24"/>
        </w:rPr>
        <w:t>This descriptive cross-sectional study was conducted at Provincial Dengue surveillance cell Karachi Sindh from 1</w:t>
      </w:r>
      <w:r w:rsidRPr="006F7C6E">
        <w:rPr>
          <w:rFonts w:ascii="Times New Roman" w:hAnsi="Times New Roman" w:cs="Times New Roman"/>
          <w:sz w:val="24"/>
          <w:szCs w:val="24"/>
          <w:vertAlign w:val="superscript"/>
        </w:rPr>
        <w:t>st</w:t>
      </w:r>
      <w:r w:rsidRPr="006F7C6E">
        <w:rPr>
          <w:rFonts w:ascii="Times New Roman" w:hAnsi="Times New Roman" w:cs="Times New Roman"/>
          <w:sz w:val="24"/>
          <w:szCs w:val="24"/>
        </w:rPr>
        <w:t xml:space="preserve"> March – 31st June, 2018. Evaluated by using a validated tool “CDC Updated Guidelines for Evaluating Public Health Surveillance System 2001”.  Review of surveillance documents/reports, records and interviews of stakeholders were carried out using semi-structured questionnaire. Specified surveillance system attributes were assessed subjectively, Sensitivity and Positive Predictive Value (PPV) was calculated objectively using WHO estimates for Sindh. Data was analyzed and inferences were drawn according to guidelines in the study tool. </w:t>
      </w:r>
    </w:p>
    <w:p w:rsidR="00D0020C" w:rsidRPr="006F7C6E" w:rsidRDefault="00D0020C" w:rsidP="008E7B59">
      <w:pPr>
        <w:spacing w:before="120" w:after="120" w:line="240" w:lineRule="auto"/>
        <w:jc w:val="both"/>
        <w:rPr>
          <w:rFonts w:ascii="Times New Roman" w:hAnsi="Times New Roman" w:cs="Times New Roman"/>
          <w:sz w:val="24"/>
          <w:szCs w:val="24"/>
        </w:rPr>
      </w:pPr>
      <w:r w:rsidRPr="006F7C6E">
        <w:rPr>
          <w:rFonts w:ascii="Times New Roman" w:hAnsi="Times New Roman" w:cs="Times New Roman"/>
          <w:b/>
          <w:sz w:val="24"/>
          <w:szCs w:val="24"/>
        </w:rPr>
        <w:t>Results:</w:t>
      </w:r>
      <w:r w:rsidRPr="006F7C6E">
        <w:rPr>
          <w:rFonts w:ascii="Times New Roman" w:hAnsi="Times New Roman" w:cs="Times New Roman"/>
          <w:sz w:val="24"/>
          <w:szCs w:val="24"/>
        </w:rPr>
        <w:t xml:space="preserve"> System was found easy to operate so declared simple as collecting all necessary information. It was found flexible with ability to accommodate other diseases like chikungunya. As active surveillance is done and private sector is involved, so it was a representative system. System is stable as ownership was found among all stakeholders at all levels. Average timeliness of Zero reporting system was maintained.  Overall system was ranked as good as per criteria. </w:t>
      </w:r>
    </w:p>
    <w:p w:rsidR="00D0020C" w:rsidRDefault="00D0020C" w:rsidP="008E7B59">
      <w:pPr>
        <w:spacing w:before="120" w:after="120" w:line="240" w:lineRule="auto"/>
        <w:jc w:val="both"/>
        <w:rPr>
          <w:rFonts w:ascii="Times New Roman" w:hAnsi="Times New Roman" w:cs="Times New Roman"/>
          <w:sz w:val="24"/>
          <w:szCs w:val="24"/>
        </w:rPr>
      </w:pPr>
      <w:r w:rsidRPr="006F7C6E">
        <w:rPr>
          <w:rFonts w:ascii="Times New Roman" w:hAnsi="Times New Roman" w:cs="Times New Roman"/>
          <w:b/>
          <w:sz w:val="24"/>
          <w:szCs w:val="24"/>
        </w:rPr>
        <w:lastRenderedPageBreak/>
        <w:t xml:space="preserve">Conclusion: </w:t>
      </w:r>
      <w:r w:rsidRPr="006F7C6E">
        <w:rPr>
          <w:rFonts w:ascii="Times New Roman" w:hAnsi="Times New Roman" w:cs="Times New Roman"/>
          <w:sz w:val="24"/>
          <w:szCs w:val="24"/>
        </w:rPr>
        <w:t xml:space="preserve">Dengue Surveillance system, operating through partners, is well established and has an impact by identifying all dengue cases. It is a disease-based system and meeting its objectives effectively.  </w:t>
      </w:r>
    </w:p>
    <w:p w:rsidR="001936D1" w:rsidRDefault="001936D1" w:rsidP="008E7B59">
      <w:pPr>
        <w:spacing w:before="120" w:after="120" w:line="240" w:lineRule="auto"/>
        <w:jc w:val="both"/>
        <w:rPr>
          <w:rFonts w:ascii="Times New Roman" w:hAnsi="Times New Roman" w:cs="Times New Roman"/>
          <w:sz w:val="24"/>
          <w:szCs w:val="24"/>
        </w:rPr>
      </w:pPr>
    </w:p>
    <w:p w:rsidR="001936D1" w:rsidRDefault="001936D1" w:rsidP="001936D1">
      <w:pPr>
        <w:pStyle w:val="Heading2"/>
        <w:spacing w:before="120" w:line="240" w:lineRule="auto"/>
        <w:rPr>
          <w:rFonts w:eastAsia="Times New Roman"/>
        </w:rPr>
      </w:pPr>
      <w:bookmarkStart w:id="616" w:name="_Toc524968839"/>
      <w:r>
        <w:rPr>
          <w:rFonts w:eastAsia="Times New Roman"/>
        </w:rPr>
        <w:t>Abstract ID-1178</w:t>
      </w:r>
      <w:bookmarkEnd w:id="616"/>
    </w:p>
    <w:p w:rsidR="001936D1" w:rsidRDefault="001936D1" w:rsidP="001936D1">
      <w:pPr>
        <w:pStyle w:val="Heading3"/>
        <w:spacing w:before="120" w:line="240" w:lineRule="auto"/>
        <w:rPr>
          <w:rFonts w:eastAsia="Times New Roman"/>
        </w:rPr>
      </w:pPr>
      <w:bookmarkStart w:id="617" w:name="_Toc524968840"/>
      <w:r w:rsidRPr="00A61CD9">
        <w:rPr>
          <w:rFonts w:eastAsia="Times New Roman"/>
        </w:rPr>
        <w:t xml:space="preserve">Assessment </w:t>
      </w:r>
      <w:r>
        <w:rPr>
          <w:rFonts w:eastAsia="Times New Roman"/>
        </w:rPr>
        <w:t>o</w:t>
      </w:r>
      <w:r w:rsidRPr="00A61CD9">
        <w:rPr>
          <w:rFonts w:eastAsia="Times New Roman"/>
        </w:rPr>
        <w:t xml:space="preserve">f Knowledge, Perception </w:t>
      </w:r>
      <w:r>
        <w:rPr>
          <w:rFonts w:eastAsia="Times New Roman"/>
        </w:rPr>
        <w:t>a</w:t>
      </w:r>
      <w:r w:rsidRPr="00A61CD9">
        <w:rPr>
          <w:rFonts w:eastAsia="Times New Roman"/>
        </w:rPr>
        <w:t xml:space="preserve">nd Prevalence </w:t>
      </w:r>
      <w:r>
        <w:rPr>
          <w:rFonts w:eastAsia="Times New Roman"/>
        </w:rPr>
        <w:t>o</w:t>
      </w:r>
      <w:r w:rsidRPr="00A61CD9">
        <w:rPr>
          <w:rFonts w:eastAsia="Times New Roman"/>
        </w:rPr>
        <w:t xml:space="preserve">f Bullying Among Medical Students </w:t>
      </w:r>
      <w:r>
        <w:rPr>
          <w:rFonts w:eastAsia="Times New Roman"/>
        </w:rPr>
        <w:t>o</w:t>
      </w:r>
      <w:r w:rsidRPr="00A61CD9">
        <w:rPr>
          <w:rFonts w:eastAsia="Times New Roman"/>
        </w:rPr>
        <w:t>f Quetta</w:t>
      </w:r>
      <w:bookmarkEnd w:id="617"/>
    </w:p>
    <w:p w:rsidR="00D0020C" w:rsidRPr="001936D1" w:rsidRDefault="00D0020C" w:rsidP="001936D1">
      <w:pPr>
        <w:spacing w:before="120" w:after="120" w:line="240" w:lineRule="auto"/>
        <w:rPr>
          <w:rFonts w:ascii="Times New Roman" w:hAnsi="Times New Roman" w:cs="Times New Roman"/>
          <w:sz w:val="24"/>
          <w:szCs w:val="24"/>
        </w:rPr>
      </w:pPr>
      <w:r w:rsidRPr="003038B2">
        <w:rPr>
          <w:rFonts w:ascii="Times New Roman" w:eastAsia="Times New Roman" w:hAnsi="Times New Roman" w:cs="Times New Roman"/>
          <w:color w:val="000000"/>
          <w:sz w:val="24"/>
          <w:szCs w:val="24"/>
        </w:rPr>
        <w:t>Zara Arshad, Muhammad Samsoor Zarak, Aqee</w:t>
      </w:r>
      <w:r w:rsidR="00531B5C">
        <w:rPr>
          <w:rFonts w:ascii="Times New Roman" w:eastAsia="Times New Roman" w:hAnsi="Times New Roman" w:cs="Times New Roman"/>
          <w:color w:val="000000"/>
          <w:sz w:val="24"/>
          <w:szCs w:val="24"/>
        </w:rPr>
        <w:t>l Nasim, Muhammad Saood, Noman u</w:t>
      </w:r>
      <w:r w:rsidRPr="003038B2">
        <w:rPr>
          <w:rFonts w:ascii="Times New Roman" w:eastAsia="Times New Roman" w:hAnsi="Times New Roman" w:cs="Times New Roman"/>
          <w:color w:val="000000"/>
          <w:sz w:val="24"/>
          <w:szCs w:val="24"/>
        </w:rPr>
        <w:t>l Haq</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3038B2">
        <w:rPr>
          <w:rFonts w:ascii="Times New Roman" w:eastAsia="Times New Roman" w:hAnsi="Times New Roman" w:cs="Times New Roman"/>
          <w:color w:val="000000"/>
          <w:sz w:val="24"/>
          <w:szCs w:val="24"/>
        </w:rPr>
        <w:t>Bolan M</w:t>
      </w:r>
      <w:r w:rsidR="002B2732">
        <w:rPr>
          <w:rFonts w:ascii="Times New Roman" w:eastAsia="Times New Roman" w:hAnsi="Times New Roman" w:cs="Times New Roman"/>
          <w:color w:val="000000"/>
          <w:sz w:val="24"/>
          <w:szCs w:val="24"/>
        </w:rPr>
        <w:t xml:space="preserve">edical College, </w:t>
      </w:r>
      <w:r w:rsidRPr="003038B2">
        <w:rPr>
          <w:rFonts w:ascii="Times New Roman" w:eastAsia="Times New Roman" w:hAnsi="Times New Roman" w:cs="Times New Roman"/>
          <w:color w:val="000000"/>
          <w:sz w:val="24"/>
          <w:szCs w:val="24"/>
        </w:rPr>
        <w:t>Quetta</w:t>
      </w:r>
    </w:p>
    <w:p w:rsidR="00CC6E50" w:rsidRDefault="00D0020C" w:rsidP="008E7B59">
      <w:pPr>
        <w:spacing w:before="120" w:after="120" w:line="240" w:lineRule="auto"/>
        <w:jc w:val="both"/>
        <w:rPr>
          <w:rFonts w:ascii="Times New Roman" w:eastAsia="Times New Roman" w:hAnsi="Times New Roman" w:cs="Times New Roman"/>
          <w:color w:val="000000"/>
          <w:sz w:val="24"/>
          <w:szCs w:val="24"/>
        </w:rPr>
      </w:pPr>
      <w:r w:rsidRPr="004A7C18">
        <w:rPr>
          <w:rFonts w:ascii="Times New Roman" w:eastAsia="Times New Roman" w:hAnsi="Times New Roman" w:cs="Times New Roman"/>
          <w:color w:val="000000"/>
          <w:sz w:val="24"/>
          <w:szCs w:val="24"/>
        </w:rPr>
        <w:br/>
      </w:r>
      <w:r w:rsidRPr="003038B2">
        <w:rPr>
          <w:rFonts w:ascii="Times New Roman" w:eastAsia="Times New Roman" w:hAnsi="Times New Roman" w:cs="Times New Roman"/>
          <w:b/>
          <w:bCs/>
          <w:color w:val="000000"/>
          <w:sz w:val="24"/>
          <w:szCs w:val="24"/>
        </w:rPr>
        <w:t xml:space="preserve">Aim: </w:t>
      </w:r>
      <w:r w:rsidRPr="004A7C18">
        <w:rPr>
          <w:rFonts w:ascii="Times New Roman" w:eastAsia="Times New Roman" w:hAnsi="Times New Roman" w:cs="Times New Roman"/>
          <w:color w:val="000000"/>
          <w:sz w:val="24"/>
          <w:szCs w:val="24"/>
        </w:rPr>
        <w:t>The aim of the study was to determine the knowledge, perception, and prevalence of bullying among the medical students of Quetta.</w:t>
      </w:r>
    </w:p>
    <w:p w:rsidR="00CC6E50" w:rsidRDefault="00D0020C" w:rsidP="008E7B59">
      <w:pPr>
        <w:spacing w:before="120" w:after="120" w:line="240" w:lineRule="auto"/>
        <w:jc w:val="both"/>
        <w:rPr>
          <w:rFonts w:ascii="Times New Roman" w:eastAsia="Times New Roman" w:hAnsi="Times New Roman" w:cs="Times New Roman"/>
          <w:color w:val="000000"/>
          <w:sz w:val="24"/>
          <w:szCs w:val="24"/>
        </w:rPr>
      </w:pPr>
      <w:r w:rsidRPr="003038B2">
        <w:rPr>
          <w:rFonts w:ascii="Times New Roman" w:eastAsia="Times New Roman" w:hAnsi="Times New Roman" w:cs="Times New Roman"/>
          <w:b/>
          <w:bCs/>
          <w:color w:val="000000"/>
          <w:sz w:val="24"/>
          <w:szCs w:val="24"/>
        </w:rPr>
        <w:t>Methods:</w:t>
      </w:r>
      <w:r w:rsidRPr="004A7C18">
        <w:rPr>
          <w:rFonts w:ascii="Times New Roman" w:eastAsia="Times New Roman" w:hAnsi="Times New Roman" w:cs="Times New Roman"/>
          <w:color w:val="000000"/>
          <w:sz w:val="24"/>
          <w:szCs w:val="24"/>
        </w:rPr>
        <w:t xml:space="preserve"> This study was a questionnaire-based cross-sectional study which was conducted on medical students of 1st year through the 5th year of Bolan Medical College and Quetta Institute of Medical Sciences, Quetta. A total 364 students took part in the study. The data was analyzed on SPSS version 20. The questionnaire included separate sections to assess the knowledge, perception and prevalence of bullying among the students.</w:t>
      </w:r>
    </w:p>
    <w:p w:rsidR="00CC6E50" w:rsidRDefault="00D0020C" w:rsidP="008E7B59">
      <w:pPr>
        <w:spacing w:before="120" w:after="120" w:line="240" w:lineRule="auto"/>
        <w:jc w:val="both"/>
        <w:rPr>
          <w:rFonts w:ascii="Times New Roman" w:eastAsia="Times New Roman" w:hAnsi="Times New Roman" w:cs="Times New Roman"/>
          <w:color w:val="000000"/>
          <w:sz w:val="24"/>
          <w:szCs w:val="24"/>
        </w:rPr>
      </w:pPr>
      <w:r w:rsidRPr="003038B2">
        <w:rPr>
          <w:rFonts w:ascii="Times New Roman" w:eastAsia="Times New Roman" w:hAnsi="Times New Roman" w:cs="Times New Roman"/>
          <w:b/>
          <w:bCs/>
          <w:color w:val="000000"/>
          <w:sz w:val="24"/>
          <w:szCs w:val="24"/>
        </w:rPr>
        <w:t>Results:</w:t>
      </w:r>
      <w:r w:rsidRPr="004A7C18">
        <w:rPr>
          <w:rFonts w:ascii="Times New Roman" w:eastAsia="Times New Roman" w:hAnsi="Times New Roman" w:cs="Times New Roman"/>
          <w:color w:val="000000"/>
          <w:sz w:val="24"/>
          <w:szCs w:val="24"/>
        </w:rPr>
        <w:t xml:space="preserve"> Majority of the students had adequate knowledge about bullying, however, 34.9% of medical students were found to be bullied which is a very high percentage. Most of the bullied students were male and most were from 5th year. Moreover, most of the participants who were bullied had felt depressed after being bullied and the majority of them did not make any complaint to the authorities of their institutes. Considering perception, maximum students had a negative perception about bullying.</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3038B2">
        <w:rPr>
          <w:rFonts w:ascii="Times New Roman" w:eastAsia="Times New Roman" w:hAnsi="Times New Roman" w:cs="Times New Roman"/>
          <w:b/>
          <w:bCs/>
          <w:color w:val="000000"/>
          <w:sz w:val="24"/>
          <w:szCs w:val="24"/>
        </w:rPr>
        <w:t>Conclusion:</w:t>
      </w:r>
      <w:r w:rsidRPr="004A7C18">
        <w:rPr>
          <w:rFonts w:ascii="Times New Roman" w:eastAsia="Times New Roman" w:hAnsi="Times New Roman" w:cs="Times New Roman"/>
          <w:color w:val="000000"/>
          <w:sz w:val="24"/>
          <w:szCs w:val="24"/>
        </w:rPr>
        <w:t xml:space="preserve"> Such high rates of bullying among medical students indicate the need for the institutions to have a strong policy against bullying with proper monitoring. Moreover, there should be student psychologists/ councilors inside the campus to provide counseling to students who are going through mental disturbances because of victimization. There is also a need for raising awareness among students, so they perceive and deal with bullying in a better way. Alongside, mental health issues related to bullying must be brought to discussions more frequently in institutions as well as with in households. It is also suggested that families </w:t>
      </w:r>
      <w:r>
        <w:rPr>
          <w:rFonts w:ascii="Times New Roman" w:eastAsia="Times New Roman" w:hAnsi="Times New Roman" w:cs="Times New Roman"/>
          <w:color w:val="000000"/>
          <w:sz w:val="24"/>
          <w:szCs w:val="24"/>
        </w:rPr>
        <w:t>need to strengthen the parent “</w:t>
      </w:r>
      <w:r w:rsidRPr="004A7C18">
        <w:rPr>
          <w:rFonts w:ascii="Times New Roman" w:eastAsia="Times New Roman" w:hAnsi="Times New Roman" w:cs="Times New Roman"/>
          <w:color w:val="000000"/>
          <w:sz w:val="24"/>
          <w:szCs w:val="24"/>
        </w:rPr>
        <w:t xml:space="preserve">children communication to point out such issues before they are exaggerated.    </w:t>
      </w:r>
    </w:p>
    <w:p w:rsidR="001936D1" w:rsidRDefault="001936D1" w:rsidP="008E7B59">
      <w:pPr>
        <w:spacing w:before="120" w:after="120" w:line="240" w:lineRule="auto"/>
        <w:jc w:val="both"/>
        <w:rPr>
          <w:rFonts w:ascii="Times New Roman" w:eastAsia="Times New Roman" w:hAnsi="Times New Roman" w:cs="Times New Roman"/>
          <w:color w:val="000000"/>
          <w:sz w:val="24"/>
          <w:szCs w:val="24"/>
        </w:rPr>
      </w:pPr>
    </w:p>
    <w:p w:rsidR="001936D1" w:rsidRDefault="001936D1" w:rsidP="001936D1">
      <w:pPr>
        <w:pStyle w:val="Heading2"/>
        <w:spacing w:before="120" w:line="240" w:lineRule="auto"/>
      </w:pPr>
      <w:bookmarkStart w:id="618" w:name="_Toc524968841"/>
      <w:r>
        <w:t>Abstract ID: 1105</w:t>
      </w:r>
      <w:bookmarkEnd w:id="618"/>
    </w:p>
    <w:p w:rsidR="001936D1" w:rsidRDefault="001936D1" w:rsidP="001936D1">
      <w:pPr>
        <w:pStyle w:val="Heading3"/>
        <w:spacing w:before="120" w:line="240" w:lineRule="auto"/>
        <w:jc w:val="both"/>
        <w:rPr>
          <w:rFonts w:eastAsia="Times New Roman"/>
        </w:rPr>
      </w:pPr>
      <w:bookmarkStart w:id="619" w:name="_Toc524968842"/>
      <w:r w:rsidRPr="00E32974">
        <w:rPr>
          <w:rFonts w:eastAsia="Times New Roman"/>
        </w:rPr>
        <w:t>To Assess Job Satisfaction and Work Motivation among Young Doctors inPublic Health Sector.</w:t>
      </w:r>
      <w:bookmarkEnd w:id="619"/>
    </w:p>
    <w:p w:rsidR="00D0020C" w:rsidRPr="001936D1" w:rsidRDefault="00D0020C" w:rsidP="001936D1">
      <w:pPr>
        <w:spacing w:before="120" w:after="120" w:line="240" w:lineRule="auto"/>
        <w:rPr>
          <w:rFonts w:ascii="Times New Roman" w:hAnsi="Times New Roman" w:cs="Times New Roman"/>
          <w:sz w:val="24"/>
          <w:szCs w:val="24"/>
        </w:rPr>
      </w:pPr>
      <w:r w:rsidRPr="004435D4">
        <w:rPr>
          <w:rFonts w:ascii="Times New Roman" w:eastAsia="Times New Roman" w:hAnsi="Times New Roman" w:cs="Times New Roman"/>
          <w:sz w:val="24"/>
          <w:szCs w:val="24"/>
        </w:rPr>
        <w:t>Hadia Tahir</w:t>
      </w:r>
      <w:r>
        <w:rPr>
          <w:rFonts w:ascii="Times New Roman" w:eastAsia="Times New Roman" w:hAnsi="Times New Roman" w:cs="Times New Roman"/>
          <w:sz w:val="24"/>
          <w:szCs w:val="24"/>
        </w:rPr>
        <w:t xml:space="preserve">, </w:t>
      </w:r>
      <w:r w:rsidRPr="004435D4">
        <w:rPr>
          <w:rFonts w:ascii="Times New Roman" w:eastAsia="Times New Roman" w:hAnsi="Times New Roman" w:cs="Times New Roman"/>
          <w:sz w:val="24"/>
          <w:szCs w:val="24"/>
        </w:rPr>
        <w:t>Ayesha Sikandar Baig</w:t>
      </w:r>
      <w:r>
        <w:rPr>
          <w:rFonts w:ascii="Times New Roman" w:eastAsia="Times New Roman" w:hAnsi="Times New Roman" w:cs="Times New Roman"/>
          <w:sz w:val="24"/>
          <w:szCs w:val="24"/>
        </w:rPr>
        <w:t xml:space="preserve">, </w:t>
      </w:r>
      <w:r w:rsidRPr="004435D4">
        <w:rPr>
          <w:rFonts w:ascii="Times New Roman" w:eastAsia="Times New Roman" w:hAnsi="Times New Roman" w:cs="Times New Roman"/>
          <w:sz w:val="24"/>
          <w:szCs w:val="24"/>
        </w:rPr>
        <w:t xml:space="preserve">Manahil </w:t>
      </w:r>
      <w:r w:rsidR="0095342E">
        <w:rPr>
          <w:rFonts w:ascii="Times New Roman" w:eastAsia="Times New Roman" w:hAnsi="Times New Roman" w:cs="Times New Roman"/>
          <w:sz w:val="24"/>
          <w:szCs w:val="24"/>
        </w:rPr>
        <w:t xml:space="preserve"> </w:t>
      </w:r>
      <w:r w:rsidRPr="004435D4">
        <w:rPr>
          <w:rFonts w:ascii="Times New Roman" w:eastAsia="Times New Roman" w:hAnsi="Times New Roman" w:cs="Times New Roman"/>
          <w:sz w:val="24"/>
          <w:szCs w:val="24"/>
        </w:rPr>
        <w:t>Masood</w:t>
      </w:r>
      <w:r>
        <w:rPr>
          <w:rFonts w:ascii="Times New Roman" w:eastAsia="Times New Roman" w:hAnsi="Times New Roman" w:cs="Times New Roman"/>
          <w:sz w:val="24"/>
          <w:szCs w:val="24"/>
        </w:rPr>
        <w:t xml:space="preserve">, </w:t>
      </w:r>
      <w:r w:rsidRPr="004435D4">
        <w:rPr>
          <w:rFonts w:ascii="Times New Roman" w:eastAsia="Times New Roman" w:hAnsi="Times New Roman" w:cs="Times New Roman"/>
          <w:sz w:val="24"/>
          <w:szCs w:val="24"/>
        </w:rPr>
        <w:t>Zahra Auqil</w:t>
      </w:r>
      <w:r>
        <w:rPr>
          <w:rFonts w:ascii="Times New Roman" w:eastAsia="Times New Roman" w:hAnsi="Times New Roman" w:cs="Times New Roman"/>
          <w:sz w:val="24"/>
          <w:szCs w:val="24"/>
        </w:rPr>
        <w:t xml:space="preserve">, </w:t>
      </w:r>
      <w:r w:rsidRPr="004435D4">
        <w:rPr>
          <w:rFonts w:ascii="Times New Roman" w:eastAsia="Times New Roman" w:hAnsi="Times New Roman" w:cs="Times New Roman"/>
          <w:sz w:val="24"/>
          <w:szCs w:val="24"/>
        </w:rPr>
        <w:t xml:space="preserve">Maham </w:t>
      </w:r>
      <w:r w:rsidR="0095342E">
        <w:rPr>
          <w:rFonts w:ascii="Times New Roman" w:eastAsia="Times New Roman" w:hAnsi="Times New Roman" w:cs="Times New Roman"/>
          <w:sz w:val="24"/>
          <w:szCs w:val="24"/>
        </w:rPr>
        <w:t xml:space="preserve"> </w:t>
      </w:r>
      <w:r w:rsidRPr="004435D4">
        <w:rPr>
          <w:rFonts w:ascii="Times New Roman" w:eastAsia="Times New Roman" w:hAnsi="Times New Roman" w:cs="Times New Roman"/>
          <w:sz w:val="24"/>
          <w:szCs w:val="24"/>
        </w:rPr>
        <w:t>Waqar</w:t>
      </w:r>
      <w:r>
        <w:rPr>
          <w:rFonts w:ascii="Times New Roman" w:eastAsia="Times New Roman" w:hAnsi="Times New Roman" w:cs="Times New Roman"/>
          <w:sz w:val="24"/>
          <w:szCs w:val="24"/>
        </w:rPr>
        <w:t xml:space="preserve">, </w:t>
      </w:r>
      <w:r w:rsidR="00536903">
        <w:rPr>
          <w:rFonts w:ascii="Times New Roman" w:eastAsia="Times New Roman" w:hAnsi="Times New Roman" w:cs="Times New Roman"/>
          <w:sz w:val="24"/>
          <w:szCs w:val="24"/>
        </w:rPr>
        <w:t>Um-e</w:t>
      </w:r>
      <w:r w:rsidR="006C4E58">
        <w:rPr>
          <w:rFonts w:ascii="Times New Roman" w:eastAsia="Times New Roman" w:hAnsi="Times New Roman" w:cs="Times New Roman"/>
          <w:sz w:val="24"/>
          <w:szCs w:val="24"/>
        </w:rPr>
        <w:t>-</w:t>
      </w:r>
      <w:r w:rsidRPr="004435D4">
        <w:rPr>
          <w:rFonts w:ascii="Times New Roman" w:eastAsia="Times New Roman" w:hAnsi="Times New Roman" w:cs="Times New Roman"/>
          <w:sz w:val="24"/>
          <w:szCs w:val="24"/>
        </w:rPr>
        <w:t>Aimon</w:t>
      </w:r>
    </w:p>
    <w:p w:rsidR="00D0020C" w:rsidRPr="00355955" w:rsidRDefault="00D0020C" w:rsidP="008E7B59">
      <w:pPr>
        <w:spacing w:before="120" w:after="120" w:line="240" w:lineRule="auto"/>
        <w:rPr>
          <w:rFonts w:ascii="Times New Roman" w:eastAsia="Times New Roman" w:hAnsi="Times New Roman" w:cs="Times New Roman"/>
          <w:bCs/>
          <w:sz w:val="24"/>
          <w:szCs w:val="24"/>
        </w:rPr>
      </w:pPr>
      <w:r w:rsidRPr="00355955">
        <w:rPr>
          <w:rFonts w:ascii="Times New Roman" w:eastAsia="Times New Roman" w:hAnsi="Times New Roman" w:cs="Times New Roman"/>
          <w:bCs/>
          <w:sz w:val="24"/>
          <w:szCs w:val="24"/>
        </w:rPr>
        <w:t>King Edward Medical University</w:t>
      </w:r>
      <w:r w:rsidR="00101F72">
        <w:rPr>
          <w:rFonts w:ascii="Times New Roman" w:eastAsia="Times New Roman" w:hAnsi="Times New Roman" w:cs="Times New Roman"/>
          <w:bCs/>
          <w:sz w:val="24"/>
          <w:szCs w:val="24"/>
        </w:rPr>
        <w:t>, Lahore</w:t>
      </w:r>
    </w:p>
    <w:p w:rsidR="00B01E05" w:rsidRDefault="00B01E05" w:rsidP="008E7B59">
      <w:pPr>
        <w:spacing w:before="120" w:after="120" w:line="240" w:lineRule="auto"/>
        <w:rPr>
          <w:rFonts w:ascii="Times New Roman" w:eastAsia="Times New Roman" w:hAnsi="Times New Roman" w:cs="Times New Roman"/>
          <w:b/>
          <w:bCs/>
          <w:sz w:val="24"/>
          <w:szCs w:val="24"/>
        </w:rPr>
      </w:pPr>
    </w:p>
    <w:p w:rsidR="00CC6E50" w:rsidRDefault="00D0020C" w:rsidP="00B20C4A">
      <w:pPr>
        <w:spacing w:before="120" w:after="120" w:line="240" w:lineRule="auto"/>
        <w:jc w:val="both"/>
        <w:rPr>
          <w:rFonts w:ascii="Times New Roman" w:eastAsia="Times New Roman" w:hAnsi="Times New Roman" w:cs="Times New Roman"/>
          <w:sz w:val="24"/>
          <w:szCs w:val="24"/>
        </w:rPr>
      </w:pPr>
      <w:r w:rsidRPr="00CC6E50">
        <w:rPr>
          <w:rFonts w:ascii="Times New Roman" w:eastAsia="Times New Roman" w:hAnsi="Times New Roman" w:cs="Times New Roman"/>
          <w:b/>
          <w:bCs/>
          <w:sz w:val="24"/>
          <w:szCs w:val="24"/>
        </w:rPr>
        <w:lastRenderedPageBreak/>
        <w:t xml:space="preserve">Background: </w:t>
      </w:r>
      <w:r w:rsidRPr="00730A54">
        <w:rPr>
          <w:rFonts w:ascii="Times New Roman" w:eastAsia="Times New Roman" w:hAnsi="Times New Roman" w:cs="Times New Roman"/>
          <w:sz w:val="24"/>
          <w:szCs w:val="24"/>
        </w:rPr>
        <w:t>Recently, there has been an overall severe attrition of doctors in the public health sector. In lieu of such observations this study was conducted among the young doctors of Mayo Hospital, Lahore. This study investigated the level of job satisfaction and work motivation, as well as their determinants that led to professional practice choices among young doctors.</w:t>
      </w:r>
      <w:r w:rsidRPr="00730A54">
        <w:rPr>
          <w:rFonts w:ascii="Times New Roman" w:eastAsia="Times New Roman" w:hAnsi="Times New Roman" w:cs="Times New Roman"/>
          <w:sz w:val="24"/>
          <w:szCs w:val="24"/>
        </w:rPr>
        <w:br/>
      </w:r>
      <w:r w:rsidRPr="00CC6E50">
        <w:rPr>
          <w:rFonts w:ascii="Times New Roman" w:eastAsia="Times New Roman" w:hAnsi="Times New Roman" w:cs="Times New Roman"/>
          <w:b/>
          <w:bCs/>
          <w:sz w:val="24"/>
          <w:szCs w:val="24"/>
        </w:rPr>
        <w:t>Objectives:</w:t>
      </w:r>
      <w:r w:rsidR="00DF29AB">
        <w:rPr>
          <w:rFonts w:ascii="Times New Roman" w:eastAsia="Times New Roman" w:hAnsi="Times New Roman" w:cs="Times New Roman"/>
          <w:sz w:val="24"/>
          <w:szCs w:val="24"/>
        </w:rPr>
        <w:t xml:space="preserve">To investigate the </w:t>
      </w:r>
      <w:r w:rsidRPr="00730A54">
        <w:rPr>
          <w:rFonts w:ascii="Times New Roman" w:eastAsia="Times New Roman" w:hAnsi="Times New Roman" w:cs="Times New Roman"/>
          <w:sz w:val="24"/>
          <w:szCs w:val="24"/>
        </w:rPr>
        <w:t>Level of job sati</w:t>
      </w:r>
      <w:r w:rsidR="00DF29AB">
        <w:rPr>
          <w:rFonts w:ascii="Times New Roman" w:eastAsia="Times New Roman" w:hAnsi="Times New Roman" w:cs="Times New Roman"/>
          <w:sz w:val="24"/>
          <w:szCs w:val="24"/>
        </w:rPr>
        <w:t xml:space="preserve">sfaction and work motivation and </w:t>
      </w:r>
      <w:r w:rsidR="00B20C4A">
        <w:rPr>
          <w:rFonts w:ascii="Times New Roman" w:eastAsia="Times New Roman" w:hAnsi="Times New Roman" w:cs="Times New Roman"/>
          <w:sz w:val="24"/>
          <w:szCs w:val="24"/>
        </w:rPr>
        <w:t>d</w:t>
      </w:r>
      <w:r w:rsidRPr="00730A54">
        <w:rPr>
          <w:rFonts w:ascii="Times New Roman" w:eastAsia="Times New Roman" w:hAnsi="Times New Roman" w:cs="Times New Roman"/>
          <w:sz w:val="24"/>
          <w:szCs w:val="24"/>
        </w:rPr>
        <w:t>eterminants of job sati</w:t>
      </w:r>
      <w:r w:rsidR="00DF29AB">
        <w:rPr>
          <w:rFonts w:ascii="Times New Roman" w:eastAsia="Times New Roman" w:hAnsi="Times New Roman" w:cs="Times New Roman"/>
          <w:sz w:val="24"/>
          <w:szCs w:val="24"/>
        </w:rPr>
        <w:t xml:space="preserve">sfaction and work motivation and </w:t>
      </w:r>
      <w:r w:rsidRPr="00730A54">
        <w:rPr>
          <w:rFonts w:ascii="Times New Roman" w:eastAsia="Times New Roman" w:hAnsi="Times New Roman" w:cs="Times New Roman"/>
          <w:sz w:val="24"/>
          <w:szCs w:val="24"/>
        </w:rPr>
        <w:t>factors leading to professional practice choices among young doctors.</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CC6E50">
        <w:rPr>
          <w:rFonts w:ascii="Times New Roman" w:eastAsia="Times New Roman" w:hAnsi="Times New Roman" w:cs="Times New Roman"/>
          <w:b/>
          <w:bCs/>
          <w:sz w:val="24"/>
          <w:szCs w:val="24"/>
        </w:rPr>
        <w:t xml:space="preserve">Methods: </w:t>
      </w:r>
      <w:r w:rsidRPr="00730A54">
        <w:rPr>
          <w:rFonts w:ascii="Times New Roman" w:eastAsia="Times New Roman" w:hAnsi="Times New Roman" w:cs="Times New Roman"/>
          <w:sz w:val="24"/>
          <w:szCs w:val="24"/>
        </w:rPr>
        <w:t>Using mixed methods the data was collected from a random sample of 95 doctors. Out of these 85 were accessed using the quantitative questionnaire which focused on 10 variables for work motivation and 11 variables for job satisfaction. Likewise 12 to 15 qualitative IDI’s were conducted with the doctors till saturation in responses was achieved.</w:t>
      </w:r>
    </w:p>
    <w:p w:rsidR="00B01E05" w:rsidRDefault="00D0020C" w:rsidP="008E7B59">
      <w:pPr>
        <w:spacing w:before="120" w:after="120" w:line="240" w:lineRule="auto"/>
        <w:jc w:val="both"/>
        <w:rPr>
          <w:rFonts w:ascii="Times New Roman" w:eastAsia="Times New Roman" w:hAnsi="Times New Roman" w:cs="Times New Roman"/>
          <w:sz w:val="24"/>
          <w:szCs w:val="24"/>
        </w:rPr>
      </w:pPr>
      <w:r w:rsidRPr="00CC6E50">
        <w:rPr>
          <w:rFonts w:ascii="Times New Roman" w:eastAsia="Times New Roman" w:hAnsi="Times New Roman" w:cs="Times New Roman"/>
          <w:b/>
          <w:bCs/>
          <w:sz w:val="24"/>
          <w:szCs w:val="24"/>
        </w:rPr>
        <w:t>Results:</w:t>
      </w:r>
      <w:r w:rsidRPr="00730A54">
        <w:rPr>
          <w:rFonts w:ascii="Times New Roman" w:eastAsia="Times New Roman" w:hAnsi="Times New Roman" w:cs="Times New Roman"/>
          <w:sz w:val="24"/>
          <w:szCs w:val="24"/>
        </w:rPr>
        <w:t>A total of 85 respondents consisting of both HO’s and PGR’s participated in the study questionnaire (male: n=54/63.5%; female: n=31/36.5%) were sub-divided into 5 categories according to 1. Year of graduation 2. Institute of graduation 3. Place of origin 4</w:t>
      </w:r>
      <w:r>
        <w:rPr>
          <w:rFonts w:ascii="Times New Roman" w:eastAsia="Times New Roman" w:hAnsi="Times New Roman" w:cs="Times New Roman"/>
          <w:sz w:val="24"/>
          <w:szCs w:val="24"/>
        </w:rPr>
        <w:t xml:space="preserve">. Marital status 5. </w:t>
      </w:r>
    </w:p>
    <w:p w:rsidR="00D0020C" w:rsidRDefault="00D0020C" w:rsidP="00B20C4A">
      <w:pPr>
        <w:spacing w:before="120" w:after="120" w:line="240" w:lineRule="auto"/>
        <w:jc w:val="both"/>
        <w:rPr>
          <w:rFonts w:ascii="Times New Roman" w:eastAsia="Times New Roman" w:hAnsi="Times New Roman" w:cs="Times New Roman"/>
          <w:sz w:val="24"/>
          <w:szCs w:val="24"/>
        </w:rPr>
      </w:pPr>
      <w:r w:rsidRPr="00B01E05">
        <w:rPr>
          <w:rFonts w:ascii="Times New Roman" w:eastAsia="Times New Roman" w:hAnsi="Times New Roman" w:cs="Times New Roman"/>
          <w:b/>
          <w:bCs/>
          <w:sz w:val="24"/>
          <w:szCs w:val="24"/>
        </w:rPr>
        <w:t>Department Conclusions and Recommendations:</w:t>
      </w:r>
      <w:r w:rsidRPr="00730A54">
        <w:rPr>
          <w:rFonts w:ascii="Times New Roman" w:eastAsia="Times New Roman" w:hAnsi="Times New Roman" w:cs="Times New Roman"/>
          <w:sz w:val="24"/>
          <w:szCs w:val="24"/>
        </w:rPr>
        <w:t xml:space="preserve"> It is advised that healthcare policies before their introduction, take into accordance the feedback of the overall doctor community through proper channels such as forums or surveys. The seats for specialties should be increased so as to facilitate the personal choices and interests of the doctors. A uniform examination system should be put into effect that will ensure a merit selection based on principle of equity.</w:t>
      </w:r>
    </w:p>
    <w:p w:rsidR="00D86244" w:rsidRDefault="00D86244" w:rsidP="00B20C4A">
      <w:pPr>
        <w:spacing w:before="120" w:after="120" w:line="240" w:lineRule="auto"/>
        <w:jc w:val="both"/>
        <w:rPr>
          <w:rFonts w:ascii="Times New Roman" w:eastAsia="Times New Roman" w:hAnsi="Times New Roman" w:cs="Times New Roman"/>
          <w:sz w:val="24"/>
          <w:szCs w:val="24"/>
        </w:rPr>
      </w:pPr>
    </w:p>
    <w:p w:rsidR="00D86244" w:rsidRDefault="00D86244" w:rsidP="00D86244">
      <w:pPr>
        <w:pStyle w:val="Heading2"/>
        <w:spacing w:before="120" w:line="240" w:lineRule="auto"/>
      </w:pPr>
      <w:bookmarkStart w:id="620" w:name="_Toc524968843"/>
      <w:r>
        <w:t>Abstract ID-1185</w:t>
      </w:r>
      <w:bookmarkEnd w:id="620"/>
    </w:p>
    <w:p w:rsidR="00D86244" w:rsidRDefault="00D86244" w:rsidP="00D86244">
      <w:pPr>
        <w:pStyle w:val="Heading3"/>
        <w:spacing w:before="120" w:line="240" w:lineRule="auto"/>
      </w:pPr>
      <w:bookmarkStart w:id="621" w:name="_Toc524968844"/>
      <w:r w:rsidRPr="003319F9">
        <w:t>Why students choose to be in a medical college in Pakistan?</w:t>
      </w:r>
      <w:bookmarkEnd w:id="621"/>
    </w:p>
    <w:p w:rsidR="00D0020C" w:rsidRPr="00D86244" w:rsidRDefault="00D0020C" w:rsidP="00D86244">
      <w:pPr>
        <w:spacing w:before="120" w:after="120" w:line="240" w:lineRule="auto"/>
        <w:rPr>
          <w:rFonts w:asciiTheme="majorBidi" w:eastAsia="Times New Roman" w:hAnsiTheme="majorBidi" w:cstheme="majorBidi"/>
          <w:color w:val="000000"/>
          <w:sz w:val="24"/>
          <w:szCs w:val="24"/>
        </w:rPr>
      </w:pPr>
      <w:r w:rsidRPr="000A1F30">
        <w:rPr>
          <w:rFonts w:ascii="Times New Roman" w:hAnsi="Times New Roman" w:cs="Times New Roman"/>
          <w:sz w:val="24"/>
          <w:szCs w:val="24"/>
        </w:rPr>
        <w:t>Abdul Mannan Mustafa</w:t>
      </w:r>
    </w:p>
    <w:p w:rsidR="00D0020C" w:rsidRPr="000A1F30" w:rsidRDefault="00D0020C" w:rsidP="008E7B59">
      <w:pPr>
        <w:spacing w:before="120" w:after="120" w:line="240" w:lineRule="auto"/>
        <w:rPr>
          <w:rFonts w:ascii="Times New Roman" w:hAnsi="Times New Roman" w:cs="Times New Roman"/>
          <w:sz w:val="24"/>
          <w:szCs w:val="24"/>
        </w:rPr>
      </w:pPr>
      <w:r w:rsidRPr="000A1F30">
        <w:rPr>
          <w:rFonts w:ascii="Times New Roman" w:hAnsi="Times New Roman" w:cs="Times New Roman"/>
          <w:sz w:val="24"/>
          <w:szCs w:val="24"/>
        </w:rPr>
        <w:t>CMH Institute of Medical Sciences, Multan</w:t>
      </w:r>
    </w:p>
    <w:p w:rsidR="006F775B" w:rsidRDefault="006F775B" w:rsidP="008E7B59">
      <w:pPr>
        <w:spacing w:before="120" w:after="120" w:line="240" w:lineRule="auto"/>
        <w:jc w:val="both"/>
        <w:rPr>
          <w:rFonts w:ascii="Times New Roman" w:hAnsi="Times New Roman" w:cs="Times New Roman"/>
          <w:b/>
          <w:bCs/>
          <w:sz w:val="24"/>
          <w:szCs w:val="24"/>
        </w:rPr>
      </w:pPr>
    </w:p>
    <w:p w:rsidR="00D0020C" w:rsidRPr="000C5D87" w:rsidRDefault="00D0020C" w:rsidP="008E7B59">
      <w:pPr>
        <w:spacing w:before="120" w:after="120" w:line="240" w:lineRule="auto"/>
        <w:jc w:val="both"/>
        <w:rPr>
          <w:rFonts w:ascii="Times New Roman" w:hAnsi="Times New Roman" w:cs="Times New Roman"/>
          <w:sz w:val="24"/>
          <w:szCs w:val="24"/>
        </w:rPr>
      </w:pPr>
      <w:r w:rsidRPr="000A1F30">
        <w:rPr>
          <w:rFonts w:ascii="Times New Roman" w:hAnsi="Times New Roman" w:cs="Times New Roman"/>
          <w:b/>
          <w:bCs/>
          <w:sz w:val="24"/>
          <w:szCs w:val="24"/>
        </w:rPr>
        <w:t>Objective:</w:t>
      </w:r>
      <w:r w:rsidRPr="000C5D87">
        <w:rPr>
          <w:rFonts w:ascii="Times New Roman" w:hAnsi="Times New Roman" w:cs="Times New Roman"/>
          <w:sz w:val="24"/>
          <w:szCs w:val="24"/>
        </w:rPr>
        <w:t>To evaluate the factors which influence the students’ decision of taking admission in medical college.</w:t>
      </w:r>
    </w:p>
    <w:p w:rsidR="00D0020C" w:rsidRPr="000C5D87" w:rsidRDefault="00D0020C" w:rsidP="008E7B59">
      <w:pPr>
        <w:spacing w:before="120" w:after="120" w:line="240" w:lineRule="auto"/>
        <w:jc w:val="both"/>
        <w:rPr>
          <w:rFonts w:ascii="Times New Roman" w:hAnsi="Times New Roman" w:cs="Times New Roman"/>
          <w:sz w:val="24"/>
          <w:szCs w:val="24"/>
        </w:rPr>
      </w:pPr>
      <w:r w:rsidRPr="000A1F30">
        <w:rPr>
          <w:rFonts w:ascii="Times New Roman" w:hAnsi="Times New Roman" w:cs="Times New Roman"/>
          <w:b/>
          <w:bCs/>
          <w:sz w:val="24"/>
          <w:szCs w:val="24"/>
        </w:rPr>
        <w:t>Method:</w:t>
      </w:r>
      <w:r w:rsidRPr="000C5D87">
        <w:rPr>
          <w:rFonts w:ascii="Times New Roman" w:hAnsi="Times New Roman" w:cs="Times New Roman"/>
          <w:sz w:val="24"/>
          <w:szCs w:val="24"/>
        </w:rPr>
        <w:t>A cross sectional study was done, where 100 students of both sexes from medical college were included, they were asked to fill out the well-developed, pretested questionnaire online through Google forms and the results were analyzed by the Google forms itself.</w:t>
      </w:r>
    </w:p>
    <w:p w:rsidR="00D0020C" w:rsidRPr="000C5D87" w:rsidRDefault="00D0020C" w:rsidP="008E7B59">
      <w:pPr>
        <w:spacing w:before="120" w:after="120" w:line="240" w:lineRule="auto"/>
        <w:jc w:val="both"/>
        <w:rPr>
          <w:rFonts w:ascii="Times New Roman" w:hAnsi="Times New Roman" w:cs="Times New Roman"/>
          <w:sz w:val="24"/>
          <w:szCs w:val="24"/>
        </w:rPr>
      </w:pPr>
      <w:r w:rsidRPr="000A1F30">
        <w:rPr>
          <w:rFonts w:ascii="Times New Roman" w:hAnsi="Times New Roman" w:cs="Times New Roman"/>
          <w:b/>
          <w:bCs/>
          <w:sz w:val="24"/>
          <w:szCs w:val="24"/>
        </w:rPr>
        <w:t>Results:</w:t>
      </w:r>
      <w:r w:rsidRPr="000C5D87">
        <w:rPr>
          <w:rFonts w:ascii="Times New Roman" w:hAnsi="Times New Roman" w:cs="Times New Roman"/>
          <w:sz w:val="24"/>
          <w:szCs w:val="24"/>
        </w:rPr>
        <w:t>Results showed that 88.2% were satisfied with their decision of choosing medicine. 56.9% said that before matric they felt they should become a doctor. 90.2% expressed that they know that they have a specific quality which is required to be a doctor and 88.2% said they realized this quality by themselves. 78.4% think that this field provides a wealthy future, 90.2% think that there is respect in this field, according to 70.6%, doctor enjoys popularity. 92.2% said that their parents wanted to make them a doctor, 66.7% believe that good marriage proposals come for a doctor. 58.8% said there was an incident in their life which made them think that they should become a doctor. 60.8% think that there are 100% chances they’ll practice medicine.</w:t>
      </w:r>
    </w:p>
    <w:p w:rsidR="00D0020C" w:rsidRPr="000C5D87" w:rsidRDefault="00D0020C" w:rsidP="008E7B59">
      <w:pPr>
        <w:spacing w:before="120" w:after="120" w:line="240" w:lineRule="auto"/>
        <w:jc w:val="both"/>
        <w:rPr>
          <w:rFonts w:ascii="Times New Roman" w:hAnsi="Times New Roman" w:cs="Times New Roman"/>
          <w:sz w:val="24"/>
          <w:szCs w:val="24"/>
        </w:rPr>
      </w:pPr>
      <w:r w:rsidRPr="000A1F30">
        <w:rPr>
          <w:rFonts w:ascii="Times New Roman" w:hAnsi="Times New Roman" w:cs="Times New Roman"/>
          <w:b/>
          <w:bCs/>
          <w:sz w:val="24"/>
          <w:szCs w:val="24"/>
        </w:rPr>
        <w:t>Conclusion:</w:t>
      </w:r>
      <w:r w:rsidRPr="000C5D87">
        <w:rPr>
          <w:rFonts w:ascii="Times New Roman" w:hAnsi="Times New Roman" w:cs="Times New Roman"/>
          <w:sz w:val="24"/>
          <w:szCs w:val="24"/>
        </w:rPr>
        <w:t>Our study concluded the results that the major factors personal interest, respect and popularity, family influence, related capabilities, wealthy future and good marriage proposals.</w:t>
      </w:r>
    </w:p>
    <w:p w:rsidR="00D0020C" w:rsidRPr="000C5D87" w:rsidRDefault="00D0020C" w:rsidP="008E7B59">
      <w:pPr>
        <w:spacing w:before="120" w:after="120" w:line="240" w:lineRule="auto"/>
        <w:jc w:val="both"/>
        <w:rPr>
          <w:rFonts w:ascii="Times New Roman" w:hAnsi="Times New Roman" w:cs="Times New Roman"/>
          <w:sz w:val="24"/>
          <w:szCs w:val="24"/>
        </w:rPr>
      </w:pPr>
      <w:r w:rsidRPr="000C5D87">
        <w:rPr>
          <w:rFonts w:ascii="Times New Roman" w:hAnsi="Times New Roman" w:cs="Times New Roman"/>
          <w:sz w:val="24"/>
          <w:szCs w:val="24"/>
        </w:rPr>
        <w:lastRenderedPageBreak/>
        <w:t xml:space="preserve">Good grades in the school also influence the decision. Once admitted most of them get satisfied with the decision. </w:t>
      </w:r>
    </w:p>
    <w:p w:rsidR="00D0020C" w:rsidRDefault="00D0020C" w:rsidP="008E7B59">
      <w:pPr>
        <w:spacing w:before="120" w:after="120" w:line="240" w:lineRule="auto"/>
        <w:jc w:val="both"/>
        <w:rPr>
          <w:rFonts w:ascii="Times New Roman" w:hAnsi="Times New Roman" w:cs="Times New Roman"/>
          <w:sz w:val="24"/>
          <w:szCs w:val="24"/>
        </w:rPr>
      </w:pPr>
      <w:r w:rsidRPr="000A1F30">
        <w:rPr>
          <w:rFonts w:ascii="Times New Roman" w:hAnsi="Times New Roman" w:cs="Times New Roman"/>
          <w:b/>
          <w:bCs/>
          <w:sz w:val="24"/>
          <w:szCs w:val="24"/>
        </w:rPr>
        <w:t>Recommendation:</w:t>
      </w:r>
      <w:r w:rsidRPr="000C5D87">
        <w:rPr>
          <w:rFonts w:ascii="Times New Roman" w:hAnsi="Times New Roman" w:cs="Times New Roman"/>
          <w:sz w:val="24"/>
          <w:szCs w:val="24"/>
        </w:rPr>
        <w:t xml:space="preserve"> There should be career counseling after the middle level and regular sessions especially after matric.</w:t>
      </w:r>
    </w:p>
    <w:p w:rsidR="00D86244" w:rsidRDefault="00D86244" w:rsidP="008E7B59">
      <w:pPr>
        <w:spacing w:before="120" w:after="120" w:line="240" w:lineRule="auto"/>
        <w:jc w:val="both"/>
        <w:rPr>
          <w:rFonts w:ascii="Times New Roman" w:hAnsi="Times New Roman" w:cs="Times New Roman"/>
          <w:sz w:val="24"/>
          <w:szCs w:val="24"/>
        </w:rPr>
      </w:pPr>
    </w:p>
    <w:p w:rsidR="00D86244" w:rsidRPr="005C3A84" w:rsidRDefault="00D86244" w:rsidP="00D86244">
      <w:pPr>
        <w:pStyle w:val="Heading2"/>
        <w:spacing w:before="120" w:line="240" w:lineRule="auto"/>
        <w:rPr>
          <w:rFonts w:eastAsia="Times New Roman"/>
        </w:rPr>
      </w:pPr>
      <w:bookmarkStart w:id="622" w:name="_Toc524968845"/>
      <w:r w:rsidRPr="005C3A84">
        <w:rPr>
          <w:rFonts w:eastAsia="Times New Roman"/>
        </w:rPr>
        <w:t>Abstract ID-11</w:t>
      </w:r>
      <w:r>
        <w:rPr>
          <w:rFonts w:eastAsia="Times New Roman"/>
        </w:rPr>
        <w:t>35</w:t>
      </w:r>
      <w:bookmarkEnd w:id="622"/>
    </w:p>
    <w:p w:rsidR="00D86244" w:rsidRPr="005C3A84" w:rsidRDefault="00D86244" w:rsidP="00D86244">
      <w:pPr>
        <w:pStyle w:val="Heading3"/>
        <w:spacing w:before="120" w:line="240" w:lineRule="auto"/>
        <w:jc w:val="both"/>
        <w:rPr>
          <w:rFonts w:eastAsia="Times New Roman"/>
        </w:rPr>
      </w:pPr>
      <w:bookmarkStart w:id="623" w:name="_Toc524968846"/>
      <w:r w:rsidRPr="003C50B7">
        <w:rPr>
          <w:rFonts w:eastAsia="Times New Roman"/>
        </w:rPr>
        <w:t>Behavioral changes of C-peptide in subjects with &lt; 1 years and ≥ 1 years</w:t>
      </w:r>
      <w:r w:rsidRPr="005C3A84">
        <w:rPr>
          <w:rFonts w:eastAsia="Times New Roman"/>
        </w:rPr>
        <w:t xml:space="preserve"> of duration of type 1 diabetes</w:t>
      </w:r>
      <w:bookmarkEnd w:id="623"/>
    </w:p>
    <w:p w:rsidR="00D0020C" w:rsidRPr="00D86244" w:rsidRDefault="00D0020C" w:rsidP="00D86244">
      <w:pPr>
        <w:spacing w:before="120" w:after="120" w:line="240" w:lineRule="auto"/>
        <w:rPr>
          <w:rFonts w:asciiTheme="majorBidi" w:eastAsia="Times New Roman" w:hAnsiTheme="majorBidi" w:cstheme="majorBidi"/>
          <w:color w:val="000000"/>
          <w:sz w:val="24"/>
          <w:szCs w:val="24"/>
        </w:rPr>
      </w:pPr>
      <w:r w:rsidRPr="00DC62E4">
        <w:rPr>
          <w:rFonts w:ascii="Times New Roman" w:eastAsia="Times New Roman" w:hAnsi="Times New Roman" w:cs="Times New Roman"/>
          <w:sz w:val="24"/>
          <w:szCs w:val="24"/>
        </w:rPr>
        <w:t xml:space="preserve">Kulsoom Baqa (Presenting author), Asher Fawwad, Yaqoob Ahmedani, Nazish Waris, LFAC </w:t>
      </w:r>
      <w:r w:rsidR="00602754">
        <w:rPr>
          <w:rFonts w:ascii="Times New Roman" w:eastAsia="Times New Roman" w:hAnsi="Times New Roman" w:cs="Times New Roman"/>
          <w:sz w:val="24"/>
          <w:szCs w:val="24"/>
        </w:rPr>
        <w:t>T</w:t>
      </w:r>
      <w:r w:rsidRPr="00DC62E4">
        <w:rPr>
          <w:rFonts w:ascii="Times New Roman" w:eastAsia="Times New Roman" w:hAnsi="Times New Roman" w:cs="Times New Roman"/>
          <w:sz w:val="24"/>
          <w:szCs w:val="24"/>
        </w:rPr>
        <w:t>eam</w:t>
      </w:r>
    </w:p>
    <w:p w:rsidR="00B01E05" w:rsidRDefault="00D0020C" w:rsidP="008E7B59">
      <w:pPr>
        <w:spacing w:before="120" w:after="120" w:line="240" w:lineRule="auto"/>
        <w:jc w:val="both"/>
        <w:rPr>
          <w:rFonts w:ascii="Times New Roman" w:eastAsia="Times New Roman" w:hAnsi="Times New Roman" w:cs="Times New Roman"/>
          <w:sz w:val="24"/>
          <w:szCs w:val="24"/>
        </w:rPr>
      </w:pPr>
      <w:r w:rsidRPr="00DC62E4">
        <w:rPr>
          <w:rFonts w:ascii="Times New Roman" w:eastAsia="Times New Roman" w:hAnsi="Times New Roman" w:cs="Times New Roman"/>
          <w:sz w:val="24"/>
          <w:szCs w:val="24"/>
        </w:rPr>
        <w:t>Baqai Institute of Diabetology and Endocrinology</w:t>
      </w:r>
      <w:r w:rsidR="00316862">
        <w:rPr>
          <w:rFonts w:ascii="Times New Roman" w:eastAsia="Times New Roman" w:hAnsi="Times New Roman" w:cs="Times New Roman"/>
          <w:sz w:val="24"/>
          <w:szCs w:val="24"/>
        </w:rPr>
        <w:t>, Karachi</w:t>
      </w:r>
    </w:p>
    <w:p w:rsidR="00917C55" w:rsidRDefault="00917C55" w:rsidP="008E7B59">
      <w:pPr>
        <w:spacing w:before="120" w:after="120" w:line="240" w:lineRule="auto"/>
        <w:jc w:val="both"/>
        <w:rPr>
          <w:rFonts w:ascii="Times New Roman" w:eastAsia="Times New Roman" w:hAnsi="Times New Roman" w:cs="Times New Roman"/>
          <w:sz w:val="24"/>
          <w:szCs w:val="24"/>
        </w:rPr>
      </w:pPr>
    </w:p>
    <w:p w:rsidR="00B01E05" w:rsidRDefault="00D0020C" w:rsidP="006F775B">
      <w:pPr>
        <w:spacing w:before="120" w:after="120" w:line="240" w:lineRule="auto"/>
        <w:jc w:val="both"/>
        <w:rPr>
          <w:rFonts w:ascii="Times New Roman" w:eastAsia="Times New Roman" w:hAnsi="Times New Roman" w:cs="Times New Roman"/>
          <w:sz w:val="24"/>
          <w:szCs w:val="24"/>
        </w:rPr>
      </w:pPr>
      <w:r w:rsidRPr="00DC62E4">
        <w:rPr>
          <w:rFonts w:ascii="Times New Roman" w:eastAsia="Times New Roman" w:hAnsi="Times New Roman" w:cs="Times New Roman"/>
          <w:b/>
          <w:bCs/>
          <w:sz w:val="24"/>
          <w:szCs w:val="24"/>
        </w:rPr>
        <w:t>Objective</w:t>
      </w:r>
      <w:r w:rsidR="006F775B">
        <w:rPr>
          <w:rFonts w:ascii="Times New Roman" w:eastAsia="Times New Roman" w:hAnsi="Times New Roman" w:cs="Times New Roman"/>
          <w:b/>
          <w:bCs/>
          <w:sz w:val="24"/>
          <w:szCs w:val="24"/>
        </w:rPr>
        <w:t xml:space="preserve">: </w:t>
      </w:r>
      <w:r w:rsidRPr="00CD1B45">
        <w:rPr>
          <w:rFonts w:ascii="Times New Roman" w:eastAsia="Times New Roman" w:hAnsi="Times New Roman" w:cs="Times New Roman"/>
          <w:sz w:val="24"/>
          <w:szCs w:val="24"/>
        </w:rPr>
        <w:t xml:space="preserve">To determine the behavioral changes of C-peptide in subjects with &lt; 1 years and ≥ 1 years of duration of people type 1 diabetes. </w:t>
      </w:r>
    </w:p>
    <w:p w:rsidR="00B01E05" w:rsidRDefault="00D0020C" w:rsidP="006F775B">
      <w:pPr>
        <w:spacing w:before="120" w:after="120" w:line="240" w:lineRule="auto"/>
        <w:jc w:val="both"/>
        <w:rPr>
          <w:rFonts w:ascii="Times New Roman" w:eastAsia="Times New Roman" w:hAnsi="Times New Roman" w:cs="Times New Roman"/>
          <w:sz w:val="24"/>
          <w:szCs w:val="24"/>
        </w:rPr>
      </w:pPr>
      <w:r w:rsidRPr="00DC62E4">
        <w:rPr>
          <w:rFonts w:ascii="Times New Roman" w:eastAsia="Times New Roman" w:hAnsi="Times New Roman" w:cs="Times New Roman"/>
          <w:b/>
          <w:bCs/>
          <w:sz w:val="24"/>
          <w:szCs w:val="24"/>
        </w:rPr>
        <w:t>Methods</w:t>
      </w:r>
      <w:r w:rsidR="006F775B">
        <w:rPr>
          <w:rFonts w:ascii="Times New Roman" w:eastAsia="Times New Roman" w:hAnsi="Times New Roman" w:cs="Times New Roman"/>
          <w:b/>
          <w:bCs/>
          <w:sz w:val="24"/>
          <w:szCs w:val="24"/>
        </w:rPr>
        <w:t xml:space="preserve">: </w:t>
      </w:r>
      <w:r w:rsidRPr="00CD1B45">
        <w:rPr>
          <w:rFonts w:ascii="Times New Roman" w:eastAsia="Times New Roman" w:hAnsi="Times New Roman" w:cs="Times New Roman"/>
          <w:sz w:val="24"/>
          <w:szCs w:val="24"/>
        </w:rPr>
        <w:t xml:space="preserve">This prospective study was conducted at Baqai Institute of Diabetology and Endocrinology (BIDE), a tertiary care unit in Karachi-Pakistan from December 30, 2013 to December 23, 2015. This study is the subpart of main study “Epidemiology of youth-onset type 1 diabetes in Pakistan:  clinical features, biochemistry and HLA-DRB1 status”. Study subjects with type 1 diabetes were categorized into two groups: group A (with &lt; 1-year duration of diabetes) and group B (with ≥ 1-year duration of diabetes) were enrolled. Baseline characteristics and clinical parameters (polyuria, polydipsia, weight loss, ketoacidosis, blood glucose, HbA1c and C-peptide) were recorded. </w:t>
      </w:r>
    </w:p>
    <w:p w:rsidR="00B01E05" w:rsidRDefault="00D0020C" w:rsidP="006F775B">
      <w:pPr>
        <w:spacing w:before="120" w:after="120" w:line="240" w:lineRule="auto"/>
        <w:jc w:val="both"/>
        <w:rPr>
          <w:rFonts w:ascii="Times New Roman" w:eastAsia="Times New Roman" w:hAnsi="Times New Roman" w:cs="Times New Roman"/>
          <w:sz w:val="24"/>
          <w:szCs w:val="24"/>
        </w:rPr>
      </w:pPr>
      <w:r w:rsidRPr="00DC62E4">
        <w:rPr>
          <w:rFonts w:ascii="Times New Roman" w:eastAsia="Times New Roman" w:hAnsi="Times New Roman" w:cs="Times New Roman"/>
          <w:b/>
          <w:bCs/>
          <w:sz w:val="24"/>
          <w:szCs w:val="24"/>
        </w:rPr>
        <w:t xml:space="preserve">Results: </w:t>
      </w:r>
      <w:r w:rsidRPr="00CD1B45">
        <w:rPr>
          <w:rFonts w:ascii="Times New Roman" w:eastAsia="Times New Roman" w:hAnsi="Times New Roman" w:cs="Times New Roman"/>
          <w:sz w:val="24"/>
          <w:szCs w:val="24"/>
        </w:rPr>
        <w:t xml:space="preserve">Total of 184 subjects recruited during the study period, 100 in group A and 84 in group B. Fifty-seven (57.6%) subjects in group A and 39(46.4%) in group B were males. Mean duration of diabetes (years) was 0.64±0.63 in group A and 7.65±5.47 in group B. The main symptoms preceding T1D in group A and B were polyuria (n=98, 99.0%) and (n=4, 4.8%), polydipsia (n=97, 98.0%) and (n=8, 9.5%) and weight loss (n=99, 100%) and (n=8, 9.5%), respectively. Twenty-one (21.2%) presented in diabetic ketoacidosis (DKA) in group A and 3(3.6%) in group B. The Mean±SD for C-peptide was 1.91±1.53 ng/mL (0.601±0.481 nmol/L nmol/L) in group A and 1.82±1.01 (0.572±0.317nmol/L) in group B, respectively. </w:t>
      </w:r>
    </w:p>
    <w:p w:rsidR="00B01E05" w:rsidRDefault="00D0020C" w:rsidP="006F775B">
      <w:pPr>
        <w:spacing w:before="120" w:after="120" w:line="240" w:lineRule="auto"/>
        <w:jc w:val="both"/>
        <w:rPr>
          <w:rFonts w:ascii="Times New Roman" w:eastAsia="Times New Roman" w:hAnsi="Times New Roman" w:cs="Times New Roman"/>
          <w:sz w:val="24"/>
          <w:szCs w:val="24"/>
        </w:rPr>
      </w:pPr>
      <w:r w:rsidRPr="00DC62E4">
        <w:rPr>
          <w:rFonts w:ascii="Times New Roman" w:eastAsia="Times New Roman" w:hAnsi="Times New Roman" w:cs="Times New Roman"/>
          <w:b/>
          <w:bCs/>
          <w:sz w:val="24"/>
          <w:szCs w:val="24"/>
        </w:rPr>
        <w:t>Conclusion:</w:t>
      </w:r>
      <w:r w:rsidRPr="00CD1B45">
        <w:rPr>
          <w:rFonts w:ascii="Times New Roman" w:eastAsia="Times New Roman" w:hAnsi="Times New Roman" w:cs="Times New Roman"/>
          <w:sz w:val="24"/>
          <w:szCs w:val="24"/>
        </w:rPr>
        <w:t xml:space="preserve">This comparative study concludes that C-peptide particularly in insulin-treated patients with different duration of diabetes at young and adult stage will potentially enable improved management strategies. </w:t>
      </w:r>
    </w:p>
    <w:p w:rsidR="00D0020C" w:rsidRPr="005C3A84" w:rsidRDefault="00D0020C" w:rsidP="008E7B59">
      <w:pPr>
        <w:spacing w:before="120" w:after="120" w:line="240" w:lineRule="auto"/>
        <w:jc w:val="both"/>
        <w:rPr>
          <w:rFonts w:ascii="Times New Roman" w:eastAsia="Times New Roman" w:hAnsi="Times New Roman" w:cs="Times New Roman"/>
          <w:sz w:val="24"/>
          <w:szCs w:val="24"/>
        </w:rPr>
      </w:pPr>
      <w:r w:rsidRPr="00CD1B45">
        <w:rPr>
          <w:rFonts w:ascii="Times New Roman" w:eastAsia="Times New Roman" w:hAnsi="Times New Roman" w:cs="Times New Roman"/>
          <w:sz w:val="24"/>
          <w:szCs w:val="24"/>
        </w:rPr>
        <w:br/>
      </w:r>
      <w:r w:rsidRPr="00DC62E4">
        <w:rPr>
          <w:rFonts w:ascii="Times New Roman" w:eastAsia="Times New Roman" w:hAnsi="Times New Roman" w:cs="Times New Roman"/>
          <w:b/>
          <w:bCs/>
          <w:sz w:val="24"/>
          <w:szCs w:val="24"/>
        </w:rPr>
        <w:t>Key points:</w:t>
      </w:r>
      <w:r w:rsidRPr="00CD1B45">
        <w:rPr>
          <w:rFonts w:ascii="Times New Roman" w:eastAsia="Times New Roman" w:hAnsi="Times New Roman" w:cs="Times New Roman"/>
          <w:sz w:val="24"/>
          <w:szCs w:val="24"/>
        </w:rPr>
        <w:t xml:space="preserve"> Type 1 diabetes, C-peptide, duration of diabetes, Pakistan.</w:t>
      </w:r>
    </w:p>
    <w:p w:rsidR="00D86244" w:rsidRDefault="00D86244" w:rsidP="008E7B59">
      <w:pPr>
        <w:spacing w:before="120" w:after="120" w:line="240" w:lineRule="auto"/>
        <w:rPr>
          <w:rFonts w:asciiTheme="majorBidi" w:eastAsia="Times New Roman" w:hAnsiTheme="majorBidi" w:cstheme="majorBidi"/>
          <w:color w:val="000000"/>
          <w:sz w:val="24"/>
          <w:szCs w:val="24"/>
        </w:rPr>
      </w:pPr>
    </w:p>
    <w:p w:rsidR="00D86244" w:rsidRPr="005C3A84" w:rsidRDefault="00D86244" w:rsidP="00D86244">
      <w:pPr>
        <w:pStyle w:val="Heading2"/>
        <w:spacing w:before="120" w:line="240" w:lineRule="auto"/>
        <w:rPr>
          <w:rFonts w:eastAsia="Times New Roman"/>
        </w:rPr>
      </w:pPr>
      <w:bookmarkStart w:id="624" w:name="_Toc524968847"/>
      <w:r w:rsidRPr="005C3A84">
        <w:rPr>
          <w:rFonts w:eastAsia="Times New Roman"/>
        </w:rPr>
        <w:lastRenderedPageBreak/>
        <w:t>Abstract ID-11</w:t>
      </w:r>
      <w:r>
        <w:rPr>
          <w:rFonts w:eastAsia="Times New Roman"/>
        </w:rPr>
        <w:t>36</w:t>
      </w:r>
      <w:bookmarkEnd w:id="624"/>
    </w:p>
    <w:p w:rsidR="00D86244" w:rsidRDefault="00D86244" w:rsidP="00D86244">
      <w:pPr>
        <w:pStyle w:val="Heading3"/>
        <w:spacing w:before="120" w:line="240" w:lineRule="auto"/>
        <w:jc w:val="both"/>
        <w:rPr>
          <w:rFonts w:eastAsia="Times New Roman"/>
        </w:rPr>
      </w:pPr>
      <w:bookmarkStart w:id="625" w:name="_Toc524968848"/>
      <w:r w:rsidRPr="00C5545C">
        <w:rPr>
          <w:rFonts w:eastAsia="Times New Roman"/>
        </w:rPr>
        <w:t>Association of C-peptide, GAD-65 and IA2 autoantibodies in first degree relatives o</w:t>
      </w:r>
      <w:r w:rsidRPr="005C3A84">
        <w:rPr>
          <w:rFonts w:eastAsia="Times New Roman"/>
        </w:rPr>
        <w:t>f subjects with type 1 diabetes</w:t>
      </w:r>
      <w:bookmarkEnd w:id="625"/>
    </w:p>
    <w:p w:rsidR="00D0020C" w:rsidRPr="00D86244" w:rsidRDefault="00D0020C" w:rsidP="00D86244">
      <w:pPr>
        <w:spacing w:before="120" w:after="120" w:line="240" w:lineRule="auto"/>
        <w:rPr>
          <w:rFonts w:asciiTheme="majorBidi" w:eastAsia="Times New Roman" w:hAnsiTheme="majorBidi" w:cstheme="majorBidi"/>
          <w:color w:val="000000"/>
          <w:sz w:val="24"/>
          <w:szCs w:val="24"/>
        </w:rPr>
      </w:pPr>
      <w:r w:rsidRPr="00DC62E4">
        <w:rPr>
          <w:rFonts w:ascii="Times New Roman" w:eastAsia="Times New Roman" w:hAnsi="Times New Roman" w:cs="Times New Roman"/>
          <w:sz w:val="24"/>
          <w:szCs w:val="24"/>
        </w:rPr>
        <w:t>Asher Fawwad, Yaqoob Ahmedani, Nazish W</w:t>
      </w:r>
      <w:r w:rsidR="00770C14">
        <w:rPr>
          <w:rFonts w:ascii="Times New Roman" w:eastAsia="Times New Roman" w:hAnsi="Times New Roman" w:cs="Times New Roman"/>
          <w:sz w:val="24"/>
          <w:szCs w:val="24"/>
        </w:rPr>
        <w:t>aris (Presenting author), LFAC T</w:t>
      </w:r>
      <w:r w:rsidRPr="00DC62E4">
        <w:rPr>
          <w:rFonts w:ascii="Times New Roman" w:eastAsia="Times New Roman" w:hAnsi="Times New Roman" w:cs="Times New Roman"/>
          <w:sz w:val="24"/>
          <w:szCs w:val="24"/>
        </w:rPr>
        <w:t>eam</w:t>
      </w:r>
    </w:p>
    <w:p w:rsidR="00D0020C" w:rsidRPr="00DC62E4" w:rsidRDefault="00D0020C" w:rsidP="008E7B59">
      <w:pPr>
        <w:spacing w:before="120" w:after="120" w:line="240" w:lineRule="auto"/>
        <w:jc w:val="both"/>
        <w:rPr>
          <w:rFonts w:ascii="Times New Roman" w:eastAsia="Times New Roman" w:hAnsi="Times New Roman" w:cs="Times New Roman"/>
          <w:sz w:val="24"/>
          <w:szCs w:val="24"/>
        </w:rPr>
      </w:pPr>
      <w:r w:rsidRPr="00DC62E4">
        <w:rPr>
          <w:rFonts w:ascii="Times New Roman" w:eastAsia="Times New Roman" w:hAnsi="Times New Roman" w:cs="Times New Roman"/>
          <w:sz w:val="24"/>
          <w:szCs w:val="24"/>
        </w:rPr>
        <w:t>Baqai Institute of Diabetology and Endocrinology</w:t>
      </w:r>
      <w:r w:rsidR="00D53081">
        <w:rPr>
          <w:rFonts w:ascii="Times New Roman" w:eastAsia="Times New Roman" w:hAnsi="Times New Roman" w:cs="Times New Roman"/>
          <w:sz w:val="24"/>
          <w:szCs w:val="24"/>
        </w:rPr>
        <w:t>, Karachi</w:t>
      </w:r>
    </w:p>
    <w:p w:rsidR="00D0020C" w:rsidRPr="005C3A84" w:rsidRDefault="00D0020C" w:rsidP="008E7B59">
      <w:pPr>
        <w:spacing w:before="120" w:after="120" w:line="240" w:lineRule="auto"/>
        <w:jc w:val="both"/>
        <w:rPr>
          <w:rFonts w:ascii="Times New Roman" w:eastAsia="Times New Roman" w:hAnsi="Times New Roman" w:cs="Times New Roman"/>
          <w:b/>
          <w:bCs/>
          <w:sz w:val="24"/>
          <w:szCs w:val="24"/>
        </w:rPr>
      </w:pPr>
    </w:p>
    <w:p w:rsidR="00B01E05" w:rsidRDefault="00D0020C" w:rsidP="008E7B59">
      <w:pPr>
        <w:spacing w:before="120" w:after="120" w:line="240" w:lineRule="auto"/>
        <w:jc w:val="both"/>
        <w:rPr>
          <w:rFonts w:ascii="Times New Roman" w:eastAsia="Times New Roman" w:hAnsi="Times New Roman" w:cs="Times New Roman"/>
          <w:sz w:val="24"/>
          <w:szCs w:val="24"/>
        </w:rPr>
      </w:pPr>
      <w:r w:rsidRPr="00DC62E4">
        <w:rPr>
          <w:rFonts w:ascii="Times New Roman" w:eastAsia="Times New Roman" w:hAnsi="Times New Roman" w:cs="Times New Roman"/>
          <w:b/>
          <w:bCs/>
          <w:sz w:val="24"/>
          <w:szCs w:val="24"/>
        </w:rPr>
        <w:t>Objective</w:t>
      </w:r>
      <w:r w:rsidR="00B01E05">
        <w:rPr>
          <w:rFonts w:ascii="Times New Roman" w:eastAsia="Times New Roman" w:hAnsi="Times New Roman" w:cs="Times New Roman"/>
          <w:b/>
          <w:bCs/>
          <w:sz w:val="24"/>
          <w:szCs w:val="24"/>
        </w:rPr>
        <w:t xml:space="preserve">: </w:t>
      </w:r>
      <w:r w:rsidRPr="00005A8A">
        <w:rPr>
          <w:rFonts w:ascii="Times New Roman" w:eastAsia="Times New Roman" w:hAnsi="Times New Roman" w:cs="Times New Roman"/>
          <w:sz w:val="24"/>
          <w:szCs w:val="24"/>
        </w:rPr>
        <w:t xml:space="preserve">To determine the association of C-peptide, GAD-65 and IA2 autoantibodies in first-degree relatives of subjects with type 1 diabetes. </w:t>
      </w:r>
    </w:p>
    <w:p w:rsidR="00B01E05" w:rsidRDefault="00D0020C" w:rsidP="008E7B59">
      <w:pPr>
        <w:spacing w:before="120" w:after="120" w:line="240" w:lineRule="auto"/>
        <w:jc w:val="both"/>
        <w:rPr>
          <w:rFonts w:ascii="Times New Roman" w:eastAsia="Times New Roman" w:hAnsi="Times New Roman" w:cs="Times New Roman"/>
          <w:sz w:val="24"/>
          <w:szCs w:val="24"/>
        </w:rPr>
      </w:pPr>
      <w:r w:rsidRPr="00DC62E4">
        <w:rPr>
          <w:rFonts w:ascii="Times New Roman" w:eastAsia="Times New Roman" w:hAnsi="Times New Roman" w:cs="Times New Roman"/>
          <w:b/>
          <w:bCs/>
          <w:sz w:val="24"/>
          <w:szCs w:val="24"/>
        </w:rPr>
        <w:t>Methods</w:t>
      </w:r>
      <w:r w:rsidR="00B01E05">
        <w:rPr>
          <w:rFonts w:ascii="Times New Roman" w:eastAsia="Times New Roman" w:hAnsi="Times New Roman" w:cs="Times New Roman"/>
          <w:b/>
          <w:bCs/>
          <w:sz w:val="24"/>
          <w:szCs w:val="24"/>
        </w:rPr>
        <w:t xml:space="preserve">: </w:t>
      </w:r>
      <w:r w:rsidRPr="00005A8A">
        <w:rPr>
          <w:rFonts w:ascii="Times New Roman" w:eastAsia="Times New Roman" w:hAnsi="Times New Roman" w:cs="Times New Roman"/>
          <w:sz w:val="24"/>
          <w:szCs w:val="24"/>
        </w:rPr>
        <w:t>This prospective study was conducted at Baqai Institute of Diabetology and Endocrinology (BIDE), a tertiary care unit in Karachi-Pakistan from December 30, 2013 to December 23, 2015. This study is the subpart of main study “Epidemiology of youth-onset type 1 diabetes in Pakistan:  clinical features, biochemistry and HLA-DRB1 status”. Study subjects were categorized into two groups. In group A, type 1 subjects (with &lt; 1-year duration of diabetes) and in group B, sibling of group A (having no diabetes) willing to participate in this study were enrolled. Baseline characteristics including gender, age and biochemical parameters C-peptide, GAD-65 and IA2 autoantibodies were recorded for each subject. Statistical significance indicated by a value of P&lt;0.05.</w:t>
      </w:r>
    </w:p>
    <w:p w:rsidR="006E6C25" w:rsidRDefault="00D0020C" w:rsidP="008E7B59">
      <w:pPr>
        <w:spacing w:before="120" w:after="120" w:line="240" w:lineRule="auto"/>
        <w:jc w:val="both"/>
        <w:rPr>
          <w:rFonts w:ascii="Times New Roman" w:eastAsia="Times New Roman" w:hAnsi="Times New Roman" w:cs="Times New Roman"/>
          <w:sz w:val="24"/>
          <w:szCs w:val="24"/>
        </w:rPr>
      </w:pPr>
      <w:r w:rsidRPr="00DC62E4">
        <w:rPr>
          <w:rFonts w:ascii="Times New Roman" w:eastAsia="Times New Roman" w:hAnsi="Times New Roman" w:cs="Times New Roman"/>
          <w:b/>
          <w:bCs/>
          <w:sz w:val="24"/>
          <w:szCs w:val="24"/>
        </w:rPr>
        <w:t>Results:</w:t>
      </w:r>
      <w:r w:rsidRPr="00005A8A">
        <w:rPr>
          <w:rFonts w:ascii="Times New Roman" w:eastAsia="Times New Roman" w:hAnsi="Times New Roman" w:cs="Times New Roman"/>
          <w:sz w:val="24"/>
          <w:szCs w:val="24"/>
        </w:rPr>
        <w:t xml:space="preserve"> Total of 165 subjects recruited during the study period, 100 in group A and 65 in group B. Fifty-seven (57.6%) subjects in group A and 32(49.2%) in group B were males. Median IQR age of subjects in group A and B was 13(8-17) and 12(9-16) years, respectively. The Mean±SD for C-peptide was 1.91±1.53 ng/mL (0.601±0.481nmol/L) in group A and 2.04±0.67 (0.679±0.223 nmol/L) in group B, respectively. Mean GAD (IU/ml) autoantibodies in group A was 105.78±137.01 and in group B was 15.76±1.26. Similarly, IA2 (IU/ml) autoantibodies in first and second group was 74.73±198.83 and 24.56±10.02, respectively. Statistically significant results were observed for C-peptide, GAD-65 and IA-2 autoantibodies.</w:t>
      </w:r>
      <w:r w:rsidRPr="00005A8A">
        <w:rPr>
          <w:rFonts w:ascii="Times New Roman" w:eastAsia="Times New Roman" w:hAnsi="Times New Roman" w:cs="Times New Roman"/>
          <w:sz w:val="24"/>
          <w:szCs w:val="24"/>
        </w:rPr>
        <w:br/>
      </w:r>
      <w:r w:rsidRPr="00DC62E4">
        <w:rPr>
          <w:rFonts w:ascii="Times New Roman" w:eastAsia="Times New Roman" w:hAnsi="Times New Roman" w:cs="Times New Roman"/>
          <w:b/>
          <w:bCs/>
          <w:sz w:val="24"/>
          <w:szCs w:val="24"/>
        </w:rPr>
        <w:t>Conclusion:</w:t>
      </w:r>
      <w:r w:rsidRPr="00005A8A">
        <w:rPr>
          <w:rFonts w:ascii="Times New Roman" w:eastAsia="Times New Roman" w:hAnsi="Times New Roman" w:cs="Times New Roman"/>
          <w:sz w:val="24"/>
          <w:szCs w:val="24"/>
        </w:rPr>
        <w:t xml:space="preserve"> This study concludes that with C-peptide, GAD-65 and IA-2 autoantibodies measurement should be more widespread for clarifying the etiology in siblings of subjects with Type 1 diabetes. This improved capability for early prediction will guide new strategies for the prevention of any diabetes in siblings.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DC62E4">
        <w:rPr>
          <w:rFonts w:ascii="Times New Roman" w:eastAsia="Times New Roman" w:hAnsi="Times New Roman" w:cs="Times New Roman"/>
          <w:b/>
          <w:bCs/>
          <w:sz w:val="24"/>
          <w:szCs w:val="24"/>
        </w:rPr>
        <w:t>Key points</w:t>
      </w:r>
      <w:r w:rsidRPr="00005A8A">
        <w:rPr>
          <w:rFonts w:ascii="Times New Roman" w:eastAsia="Times New Roman" w:hAnsi="Times New Roman" w:cs="Times New Roman"/>
          <w:sz w:val="24"/>
          <w:szCs w:val="24"/>
        </w:rPr>
        <w:t>: Type 1 diabetes, siblings, C-peptide, GAD-65, IA-2.</w:t>
      </w:r>
    </w:p>
    <w:p w:rsidR="001936D1" w:rsidRDefault="001936D1" w:rsidP="008E7B59">
      <w:pPr>
        <w:spacing w:before="120" w:after="120" w:line="240" w:lineRule="auto"/>
        <w:jc w:val="both"/>
        <w:rPr>
          <w:rFonts w:ascii="Times New Roman" w:eastAsia="Times New Roman" w:hAnsi="Times New Roman" w:cs="Times New Roman"/>
          <w:sz w:val="24"/>
          <w:szCs w:val="24"/>
        </w:rPr>
      </w:pPr>
    </w:p>
    <w:p w:rsidR="001936D1" w:rsidRPr="005C3A84" w:rsidRDefault="001936D1" w:rsidP="001936D1">
      <w:pPr>
        <w:pStyle w:val="Heading2"/>
        <w:spacing w:before="120" w:line="240" w:lineRule="auto"/>
        <w:rPr>
          <w:rFonts w:eastAsia="Times New Roman"/>
        </w:rPr>
      </w:pPr>
      <w:bookmarkStart w:id="626" w:name="_Toc524968849"/>
      <w:r w:rsidRPr="005C3A84">
        <w:rPr>
          <w:rFonts w:eastAsia="Times New Roman"/>
        </w:rPr>
        <w:t>Abstract ID-11</w:t>
      </w:r>
      <w:r>
        <w:rPr>
          <w:rFonts w:eastAsia="Times New Roman"/>
        </w:rPr>
        <w:t>41</w:t>
      </w:r>
      <w:bookmarkEnd w:id="626"/>
    </w:p>
    <w:p w:rsidR="001936D1" w:rsidRPr="005C3A84" w:rsidRDefault="001936D1" w:rsidP="001936D1">
      <w:pPr>
        <w:pStyle w:val="Heading3"/>
        <w:spacing w:before="120" w:line="240" w:lineRule="auto"/>
        <w:rPr>
          <w:rFonts w:eastAsia="Times New Roman"/>
        </w:rPr>
      </w:pPr>
      <w:bookmarkStart w:id="627" w:name="_Toc524968850"/>
      <w:r w:rsidRPr="00FD11C5">
        <w:rPr>
          <w:rFonts w:eastAsia="Times New Roman"/>
        </w:rPr>
        <w:t xml:space="preserve">Peripheral Intravenous Catheter Related Thrombophlebitis- Incidence </w:t>
      </w:r>
      <w:r>
        <w:rPr>
          <w:rFonts w:eastAsia="Times New Roman"/>
        </w:rPr>
        <w:t>a</w:t>
      </w:r>
      <w:r w:rsidRPr="00FD11C5">
        <w:rPr>
          <w:rFonts w:eastAsia="Times New Roman"/>
        </w:rPr>
        <w:t>nd Risk Factors</w:t>
      </w:r>
      <w:bookmarkEnd w:id="627"/>
    </w:p>
    <w:p w:rsidR="00D0020C" w:rsidRPr="0095342E" w:rsidRDefault="00D0020C" w:rsidP="001936D1">
      <w:pPr>
        <w:spacing w:before="120" w:after="120" w:line="240" w:lineRule="auto"/>
        <w:rPr>
          <w:rFonts w:asciiTheme="majorBidi" w:eastAsia="Times New Roman" w:hAnsiTheme="majorBidi" w:cstheme="majorBidi"/>
          <w:color w:val="000000"/>
          <w:sz w:val="24"/>
          <w:szCs w:val="24"/>
        </w:rPr>
      </w:pPr>
      <w:r w:rsidRPr="0095342E">
        <w:rPr>
          <w:rFonts w:asciiTheme="majorBidi" w:hAnsiTheme="majorBidi" w:cstheme="majorBidi"/>
          <w:sz w:val="24"/>
          <w:szCs w:val="24"/>
        </w:rPr>
        <w:t>Zohaib Jamal, Muhammad Umair, Rabi Zubair</w:t>
      </w:r>
    </w:p>
    <w:p w:rsidR="00D0020C" w:rsidRPr="0095342E" w:rsidRDefault="00D0020C" w:rsidP="008E7B59">
      <w:pPr>
        <w:pStyle w:val="NoSpacing"/>
        <w:spacing w:before="120" w:after="120"/>
        <w:rPr>
          <w:rFonts w:asciiTheme="majorBidi" w:hAnsiTheme="majorBidi" w:cstheme="majorBidi"/>
        </w:rPr>
      </w:pPr>
      <w:r w:rsidRPr="0095342E">
        <w:rPr>
          <w:rFonts w:asciiTheme="majorBidi" w:hAnsiTheme="majorBidi" w:cstheme="majorBidi"/>
        </w:rPr>
        <w:t>Rawalpindi Medical University, Rawalpindi</w:t>
      </w:r>
    </w:p>
    <w:p w:rsidR="006E6C25" w:rsidRDefault="006E6C25" w:rsidP="008E7B59">
      <w:pPr>
        <w:spacing w:before="120" w:after="120" w:line="240" w:lineRule="auto"/>
        <w:jc w:val="both"/>
        <w:rPr>
          <w:rFonts w:ascii="Times New Roman" w:eastAsia="Times New Roman" w:hAnsi="Times New Roman" w:cs="Times New Roman"/>
          <w:sz w:val="24"/>
          <w:szCs w:val="24"/>
        </w:rPr>
      </w:pPr>
      <w:r w:rsidRPr="0095342E">
        <w:rPr>
          <w:rFonts w:asciiTheme="majorBidi" w:eastAsia="Times New Roman" w:hAnsiTheme="majorBidi" w:cstheme="majorBidi"/>
          <w:sz w:val="24"/>
          <w:szCs w:val="24"/>
        </w:rPr>
        <w:br/>
      </w:r>
      <w:r w:rsidRPr="006E6C25">
        <w:rPr>
          <w:rFonts w:ascii="Times New Roman" w:eastAsia="Times New Roman" w:hAnsi="Times New Roman" w:cs="Times New Roman"/>
          <w:b/>
          <w:bCs/>
          <w:sz w:val="24"/>
          <w:szCs w:val="24"/>
        </w:rPr>
        <w:t>Background</w:t>
      </w:r>
      <w:r w:rsidR="00D0020C" w:rsidRPr="006E6C25">
        <w:rPr>
          <w:rFonts w:ascii="Times New Roman" w:eastAsia="Times New Roman" w:hAnsi="Times New Roman" w:cs="Times New Roman"/>
          <w:b/>
          <w:bCs/>
          <w:sz w:val="24"/>
          <w:szCs w:val="24"/>
        </w:rPr>
        <w:t>:</w:t>
      </w:r>
      <w:r w:rsidR="00D0020C" w:rsidRPr="005343C4">
        <w:rPr>
          <w:rFonts w:ascii="Times New Roman" w:eastAsia="Times New Roman" w:hAnsi="Times New Roman" w:cs="Times New Roman"/>
          <w:sz w:val="24"/>
          <w:szCs w:val="24"/>
        </w:rPr>
        <w:t>Peripheral Intravenous Cannulation is indispensable in modern day clinical practice. Thrombophlebitis is a very common and consequential problem related to peripheral intravenous ca</w:t>
      </w:r>
      <w:r w:rsidR="00D0020C">
        <w:rPr>
          <w:rFonts w:ascii="Times New Roman" w:eastAsia="Times New Roman" w:hAnsi="Times New Roman" w:cs="Times New Roman"/>
          <w:sz w:val="24"/>
          <w:szCs w:val="24"/>
        </w:rPr>
        <w:t>theterization.</w:t>
      </w:r>
    </w:p>
    <w:p w:rsidR="006E6C25" w:rsidRDefault="006E6C25"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Objective</w:t>
      </w:r>
      <w:r w:rsidR="00D0020C" w:rsidRPr="006E6C25">
        <w:rPr>
          <w:rFonts w:ascii="Times New Roman" w:eastAsia="Times New Roman" w:hAnsi="Times New Roman" w:cs="Times New Roman"/>
          <w:b/>
          <w:bCs/>
          <w:sz w:val="24"/>
          <w:szCs w:val="24"/>
        </w:rPr>
        <w:t>:</w:t>
      </w:r>
      <w:r w:rsidR="00D0020C" w:rsidRPr="005343C4">
        <w:rPr>
          <w:rFonts w:ascii="Times New Roman" w:eastAsia="Times New Roman" w:hAnsi="Times New Roman" w:cs="Times New Roman"/>
          <w:sz w:val="24"/>
          <w:szCs w:val="24"/>
        </w:rPr>
        <w:t xml:space="preserve"> The aim of this study is to find out the incidence of thrombophlebitis and its associated risk factors.</w:t>
      </w:r>
    </w:p>
    <w:p w:rsidR="006E6C25" w:rsidRDefault="00D0020C" w:rsidP="008E7B59">
      <w:pPr>
        <w:spacing w:before="120" w:after="120" w:line="240" w:lineRule="auto"/>
        <w:jc w:val="both"/>
        <w:rPr>
          <w:rFonts w:ascii="Times New Roman" w:eastAsia="Times New Roman" w:hAnsi="Times New Roman" w:cs="Times New Roman"/>
          <w:sz w:val="24"/>
          <w:szCs w:val="24"/>
        </w:rPr>
      </w:pPr>
      <w:r w:rsidRPr="006E6C25">
        <w:rPr>
          <w:rFonts w:ascii="Times New Roman" w:eastAsia="Times New Roman" w:hAnsi="Times New Roman" w:cs="Times New Roman"/>
          <w:b/>
          <w:bCs/>
          <w:sz w:val="24"/>
          <w:szCs w:val="24"/>
        </w:rPr>
        <w:t>Mate</w:t>
      </w:r>
      <w:r w:rsidR="006E6C25">
        <w:rPr>
          <w:rFonts w:ascii="Times New Roman" w:eastAsia="Times New Roman" w:hAnsi="Times New Roman" w:cs="Times New Roman"/>
          <w:b/>
          <w:bCs/>
          <w:sz w:val="24"/>
          <w:szCs w:val="24"/>
        </w:rPr>
        <w:t>rial and Methods</w:t>
      </w:r>
      <w:r w:rsidRPr="006E6C25">
        <w:rPr>
          <w:rFonts w:ascii="Times New Roman" w:eastAsia="Times New Roman" w:hAnsi="Times New Roman" w:cs="Times New Roman"/>
          <w:b/>
          <w:bCs/>
          <w:sz w:val="24"/>
          <w:szCs w:val="24"/>
        </w:rPr>
        <w:t>:</w:t>
      </w:r>
      <w:r w:rsidRPr="005343C4">
        <w:rPr>
          <w:rFonts w:ascii="Times New Roman" w:eastAsia="Times New Roman" w:hAnsi="Times New Roman" w:cs="Times New Roman"/>
          <w:sz w:val="24"/>
          <w:szCs w:val="24"/>
        </w:rPr>
        <w:t xml:space="preserve"> This cross sectional study was conducted in Allied Hospitals of Rawalpindi Medical University in three months on 170 patients. All the patients with peripheral venous catheter inserted for 72 hours were enrolled and those having skin rash or allergy to any medication or discharged from hospital or cannula removed before 72 hours were excluded from the study. The data was collected by using a predesigned proforma, the variables included were age, gender, specific specialty, catheter insertion site,  catheter gauge, underlying diseases such as diabetes mellitus, hypertension, hyperlipidemia and renal failure and smoking. Thrombophlebitis was graded using Visual Infusion Phlebitis Score suggested by Infusion Nurses Society. The data was entered and analyzed using SPSS version 23 and Chi Square test was applied to check statistical sig</w:t>
      </w:r>
      <w:r>
        <w:rPr>
          <w:rFonts w:ascii="Times New Roman" w:eastAsia="Times New Roman" w:hAnsi="Times New Roman" w:cs="Times New Roman"/>
          <w:sz w:val="24"/>
          <w:szCs w:val="24"/>
        </w:rPr>
        <w:t>nificance.</w:t>
      </w:r>
    </w:p>
    <w:p w:rsidR="006E6C25" w:rsidRDefault="006E6C25"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Results</w:t>
      </w:r>
      <w:r w:rsidR="00D0020C" w:rsidRPr="006E6C25">
        <w:rPr>
          <w:rFonts w:ascii="Times New Roman" w:eastAsia="Times New Roman" w:hAnsi="Times New Roman" w:cs="Times New Roman"/>
          <w:b/>
          <w:bCs/>
          <w:sz w:val="24"/>
          <w:szCs w:val="24"/>
        </w:rPr>
        <w:t>:</w:t>
      </w:r>
      <w:r w:rsidR="00D0020C" w:rsidRPr="005343C4">
        <w:rPr>
          <w:rFonts w:ascii="Times New Roman" w:eastAsia="Times New Roman" w:hAnsi="Times New Roman" w:cs="Times New Roman"/>
          <w:sz w:val="24"/>
          <w:szCs w:val="24"/>
        </w:rPr>
        <w:t>The incidence of thrombophlebitis found in this study was 53.5%. The most common grade found was Grade 2 (52.7%) followed by Grade 1 (35.1%)  and 3(12.1%). Increased incidence of thrombophlebitis in this study was found in younger age group (16-40years), females admitted in medical units, large sized catheters inserted on hands, hypertensive and hyperlipidemic patients and significant associations were Diabetes Mellitus (P=0.004), Smoking (P=0.004) and Catheterization without Gloves(0.003).</w:t>
      </w:r>
    </w:p>
    <w:p w:rsidR="00D0020C" w:rsidRPr="005C3A84" w:rsidRDefault="00D0020C" w:rsidP="00EB411A">
      <w:pPr>
        <w:spacing w:before="120" w:after="120" w:line="240" w:lineRule="auto"/>
        <w:jc w:val="both"/>
        <w:rPr>
          <w:rFonts w:ascii="Times New Roman" w:eastAsia="Times New Roman" w:hAnsi="Times New Roman" w:cs="Times New Roman"/>
          <w:sz w:val="24"/>
          <w:szCs w:val="24"/>
        </w:rPr>
      </w:pPr>
      <w:r w:rsidRPr="006E6C25">
        <w:rPr>
          <w:rFonts w:ascii="Times New Roman" w:eastAsia="Times New Roman" w:hAnsi="Times New Roman" w:cs="Times New Roman"/>
          <w:b/>
          <w:bCs/>
          <w:sz w:val="24"/>
          <w:szCs w:val="24"/>
        </w:rPr>
        <w:t>Conclusion and Recommendations:</w:t>
      </w:r>
      <w:r w:rsidRPr="005343C4">
        <w:rPr>
          <w:rFonts w:ascii="Times New Roman" w:eastAsia="Times New Roman" w:hAnsi="Times New Roman" w:cs="Times New Roman"/>
          <w:sz w:val="24"/>
          <w:szCs w:val="24"/>
        </w:rPr>
        <w:t xml:space="preserve">  Peripheral intravenous catheterization is still ongoing and a very significant problem in Allied Hospitals of Rawalpindi Medical University. Future studies should be made to improve the understanding of risk factors for thrombophlebitis especially comorbidities like Diabetes Mellitus and to discover more effective prevention methods.</w:t>
      </w:r>
      <w:r w:rsidRPr="005343C4">
        <w:rPr>
          <w:rFonts w:ascii="Times New Roman" w:eastAsia="Times New Roman" w:hAnsi="Times New Roman" w:cs="Times New Roman"/>
          <w:sz w:val="24"/>
          <w:szCs w:val="24"/>
        </w:rPr>
        <w:br/>
      </w:r>
      <w:r w:rsidRPr="005343C4">
        <w:rPr>
          <w:rFonts w:ascii="Times New Roman" w:eastAsia="Times New Roman" w:hAnsi="Times New Roman" w:cs="Times New Roman"/>
          <w:b/>
          <w:bCs/>
          <w:sz w:val="24"/>
          <w:szCs w:val="24"/>
        </w:rPr>
        <w:t>Key Words:</w:t>
      </w:r>
      <w:r w:rsidRPr="005343C4">
        <w:rPr>
          <w:rFonts w:ascii="Times New Roman" w:eastAsia="Times New Roman" w:hAnsi="Times New Roman" w:cs="Times New Roman"/>
          <w:sz w:val="24"/>
          <w:szCs w:val="24"/>
        </w:rPr>
        <w:t>Intravenous cannula , Thrombophlebitis , Visual Infusion Phlebitis Score</w:t>
      </w:r>
    </w:p>
    <w:p w:rsidR="00D86244" w:rsidRDefault="00D86244" w:rsidP="008E7B59">
      <w:pPr>
        <w:spacing w:before="120" w:after="120" w:line="240" w:lineRule="auto"/>
        <w:rPr>
          <w:rFonts w:asciiTheme="majorBidi" w:eastAsia="Times New Roman" w:hAnsiTheme="majorBidi" w:cstheme="majorBidi"/>
          <w:color w:val="000000"/>
          <w:sz w:val="24"/>
          <w:szCs w:val="24"/>
        </w:rPr>
      </w:pPr>
    </w:p>
    <w:p w:rsidR="00D86244" w:rsidRDefault="00D86244" w:rsidP="00D86244">
      <w:pPr>
        <w:pStyle w:val="Heading2"/>
        <w:spacing w:before="120" w:line="240" w:lineRule="auto"/>
        <w:rPr>
          <w:rFonts w:eastAsia="Times New Roman"/>
        </w:rPr>
      </w:pPr>
      <w:bookmarkStart w:id="628" w:name="_Toc524968851"/>
      <w:r>
        <w:rPr>
          <w:rFonts w:eastAsia="Times New Roman"/>
        </w:rPr>
        <w:t>Abstract ID-1149</w:t>
      </w:r>
      <w:bookmarkEnd w:id="628"/>
    </w:p>
    <w:p w:rsidR="00D86244" w:rsidRDefault="00D86244" w:rsidP="00D86244">
      <w:pPr>
        <w:pStyle w:val="Heading3"/>
        <w:spacing w:before="120" w:line="240" w:lineRule="auto"/>
        <w:rPr>
          <w:rFonts w:eastAsia="Times New Roman"/>
        </w:rPr>
      </w:pPr>
      <w:bookmarkStart w:id="629" w:name="_Toc524968852"/>
      <w:r w:rsidRPr="00787414">
        <w:rPr>
          <w:rFonts w:eastAsia="Times New Roman"/>
        </w:rPr>
        <w:t>The snap shot of Viral Hepatitis C Marathon in Pakistan</w:t>
      </w:r>
      <w:bookmarkEnd w:id="629"/>
    </w:p>
    <w:p w:rsidR="00D0020C" w:rsidRPr="00D86244" w:rsidRDefault="00D0020C" w:rsidP="00D86244">
      <w:pPr>
        <w:spacing w:before="120" w:after="120" w:line="240" w:lineRule="auto"/>
        <w:rPr>
          <w:rFonts w:asciiTheme="majorBidi" w:eastAsia="Times New Roman" w:hAnsiTheme="majorBidi" w:cstheme="majorBidi"/>
          <w:color w:val="000000"/>
          <w:sz w:val="24"/>
          <w:szCs w:val="24"/>
        </w:rPr>
      </w:pPr>
      <w:r w:rsidRPr="00DC62E4">
        <w:rPr>
          <w:rFonts w:ascii="Times New Roman" w:eastAsia="Times New Roman" w:hAnsi="Times New Roman" w:cs="Times New Roman"/>
          <w:color w:val="000000"/>
          <w:sz w:val="24"/>
          <w:szCs w:val="24"/>
        </w:rPr>
        <w:t>Huma Qureshi, Hassan Mahmood</w:t>
      </w:r>
    </w:p>
    <w:p w:rsidR="00EB0D60" w:rsidRDefault="00EB0D60" w:rsidP="008E7B59">
      <w:pPr>
        <w:spacing w:before="120" w:after="12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Pakistan Health Research Council, Islamabad</w:t>
      </w:r>
    </w:p>
    <w:p w:rsidR="00D0020C" w:rsidRPr="00DC62E4" w:rsidRDefault="00501D5B" w:rsidP="008E7B59">
      <w:pPr>
        <w:spacing w:before="120" w:after="12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CDC, USA</w:t>
      </w:r>
    </w:p>
    <w:p w:rsidR="006E6C25" w:rsidRDefault="006E6C25" w:rsidP="008E7B59">
      <w:pPr>
        <w:spacing w:before="120" w:after="120" w:line="240" w:lineRule="auto"/>
        <w:jc w:val="both"/>
        <w:rPr>
          <w:rFonts w:ascii="Times New Roman" w:eastAsia="Times New Roman" w:hAnsi="Times New Roman" w:cs="Times New Roman"/>
          <w:b/>
          <w:bCs/>
          <w:color w:val="000000"/>
          <w:sz w:val="24"/>
          <w:szCs w:val="24"/>
        </w:rPr>
      </w:pPr>
    </w:p>
    <w:p w:rsidR="006E6C25" w:rsidRDefault="00D0020C" w:rsidP="00713F45">
      <w:pPr>
        <w:spacing w:before="120" w:after="120" w:line="240" w:lineRule="auto"/>
        <w:jc w:val="both"/>
        <w:rPr>
          <w:rFonts w:ascii="Times New Roman" w:eastAsia="Times New Roman" w:hAnsi="Times New Roman" w:cs="Times New Roman"/>
          <w:color w:val="000000"/>
          <w:sz w:val="24"/>
          <w:szCs w:val="24"/>
        </w:rPr>
      </w:pPr>
      <w:r w:rsidRPr="00787414">
        <w:rPr>
          <w:rFonts w:ascii="Times New Roman" w:eastAsia="Times New Roman" w:hAnsi="Times New Roman" w:cs="Times New Roman"/>
          <w:b/>
          <w:bCs/>
          <w:color w:val="000000"/>
          <w:sz w:val="24"/>
          <w:szCs w:val="24"/>
        </w:rPr>
        <w:t>Background:</w:t>
      </w:r>
      <w:r w:rsidR="00713F45">
        <w:rPr>
          <w:rFonts w:ascii="Times New Roman" w:eastAsia="Times New Roman" w:hAnsi="Times New Roman" w:cs="Times New Roman"/>
          <w:color w:val="000000"/>
          <w:sz w:val="24"/>
          <w:szCs w:val="24"/>
        </w:rPr>
        <w:t>V</w:t>
      </w:r>
      <w:r w:rsidRPr="00787414">
        <w:rPr>
          <w:rFonts w:ascii="Times New Roman" w:eastAsia="Times New Roman" w:hAnsi="Times New Roman" w:cs="Times New Roman"/>
          <w:color w:val="000000"/>
          <w:sz w:val="24"/>
          <w:szCs w:val="24"/>
        </w:rPr>
        <w:t xml:space="preserve">iral hepatitis A,B,C,D,E playing a havoc in Pakistan with most disease and death being contributed from B and C. The access to cheaper diagnosis and treatment for these two diseases was a dream which came true with coordinated efforts of the stakeholders and partners like WHO and CDC </w:t>
      </w:r>
    </w:p>
    <w:p w:rsidR="00D0020C" w:rsidRDefault="00D0020C" w:rsidP="000B4CDF">
      <w:pPr>
        <w:spacing w:before="120" w:after="120" w:line="240" w:lineRule="auto"/>
        <w:jc w:val="both"/>
        <w:rPr>
          <w:rFonts w:ascii="Times New Roman" w:eastAsia="Times New Roman" w:hAnsi="Times New Roman" w:cs="Times New Roman"/>
          <w:color w:val="000000"/>
          <w:sz w:val="24"/>
          <w:szCs w:val="24"/>
        </w:rPr>
      </w:pPr>
      <w:r w:rsidRPr="00787414">
        <w:rPr>
          <w:rFonts w:ascii="Times New Roman" w:eastAsia="Times New Roman" w:hAnsi="Times New Roman" w:cs="Times New Roman"/>
          <w:b/>
          <w:bCs/>
          <w:color w:val="000000"/>
          <w:sz w:val="24"/>
          <w:szCs w:val="24"/>
        </w:rPr>
        <w:t>Methods:</w:t>
      </w:r>
      <w:r w:rsidRPr="00787414">
        <w:rPr>
          <w:rFonts w:ascii="Times New Roman" w:eastAsia="Times New Roman" w:hAnsi="Times New Roman" w:cs="Times New Roman"/>
          <w:color w:val="000000"/>
          <w:sz w:val="24"/>
          <w:szCs w:val="24"/>
        </w:rPr>
        <w:t xml:space="preserve"> The evolution of viral hepatitis in Pakistan is traced from an era of non A non B virus to landmark Hepatitis C virus prevalence study conducted by PHRC through the support of ministry. This survey results made Pakistan visible to world as the 2nd highest disease burden country leading to the launch of PM and later CM hepatitis program for the relief of the affected population. The PCR testing for disease confirmation, interferon therapy and its unexpected poor response in Pakistan were a nightmare with no hope for disease relapsers, non responders and poor. Introduction of new highly efficacious oral drugs worth $1000 per tablet though was break </w:t>
      </w:r>
      <w:r w:rsidRPr="00787414">
        <w:rPr>
          <w:rFonts w:ascii="Times New Roman" w:eastAsia="Times New Roman" w:hAnsi="Times New Roman" w:cs="Times New Roman"/>
          <w:color w:val="000000"/>
          <w:sz w:val="24"/>
          <w:szCs w:val="24"/>
        </w:rPr>
        <w:lastRenderedPageBreak/>
        <w:t xml:space="preserve">through but bringing them to Pakistan was again a wishful thinking. Coordinated efforts of the TAG, Ministry of health, CDC and WHO not only changed the scenario for Pakistan but now Pakistan is leading the race on HCV eradication by not only producing these drugs at the most economical rates worldwide but also developed treatment guidelines treatment monitoring software and the national hepatitis strategic framework for disease elimination. </w:t>
      </w:r>
      <w:r w:rsidRPr="00787414">
        <w:rPr>
          <w:rFonts w:ascii="Times New Roman" w:eastAsia="Times New Roman" w:hAnsi="Times New Roman" w:cs="Times New Roman"/>
          <w:color w:val="000000"/>
          <w:sz w:val="24"/>
          <w:szCs w:val="24"/>
        </w:rPr>
        <w:br/>
      </w:r>
      <w:r w:rsidRPr="00787414">
        <w:rPr>
          <w:rFonts w:ascii="Times New Roman" w:eastAsia="Times New Roman" w:hAnsi="Times New Roman" w:cs="Times New Roman"/>
          <w:b/>
          <w:bCs/>
          <w:color w:val="000000"/>
          <w:sz w:val="24"/>
          <w:szCs w:val="24"/>
        </w:rPr>
        <w:t xml:space="preserve">Results: </w:t>
      </w:r>
      <w:r w:rsidRPr="00787414">
        <w:rPr>
          <w:rFonts w:ascii="Times New Roman" w:eastAsia="Times New Roman" w:hAnsi="Times New Roman" w:cs="Times New Roman"/>
          <w:color w:val="000000"/>
          <w:sz w:val="24"/>
          <w:szCs w:val="24"/>
        </w:rPr>
        <w:t>The chronological progress in each segment along with treatment success rates will be presented. The introduction of genexpert for PCR has revolutionized the PCR testing accuracy to over 98%, cost reduction to more than 50% and reporting time to 2hrs while treatment cost is less than Rs 5000/month with over 90% cure rate in 3 months. Pakistan was treating about 85000 cases per year in interferon era which has jumped to over 800,000 with oral drugs.</w:t>
      </w:r>
      <w:r w:rsidRPr="00787414">
        <w:rPr>
          <w:rFonts w:ascii="Times New Roman" w:eastAsia="Times New Roman" w:hAnsi="Times New Roman" w:cs="Times New Roman"/>
          <w:color w:val="000000"/>
          <w:sz w:val="24"/>
          <w:szCs w:val="24"/>
        </w:rPr>
        <w:br/>
      </w:r>
      <w:r w:rsidRPr="00787414">
        <w:rPr>
          <w:rFonts w:ascii="Times New Roman" w:eastAsia="Times New Roman" w:hAnsi="Times New Roman" w:cs="Times New Roman"/>
          <w:b/>
          <w:bCs/>
          <w:color w:val="000000"/>
          <w:sz w:val="24"/>
          <w:szCs w:val="24"/>
        </w:rPr>
        <w:t>Conclusions:</w:t>
      </w:r>
      <w:r w:rsidRPr="00787414">
        <w:rPr>
          <w:rFonts w:ascii="Times New Roman" w:eastAsia="Times New Roman" w:hAnsi="Times New Roman" w:cs="Times New Roman"/>
          <w:color w:val="000000"/>
          <w:sz w:val="24"/>
          <w:szCs w:val="24"/>
        </w:rPr>
        <w:t xml:space="preserve"> With coordinated and persistent efforts of the PHRC and the ministry and the stakeholders, Pakistan is making a landmark progress in the HCV disease elimination. </w:t>
      </w:r>
    </w:p>
    <w:p w:rsidR="00D86244" w:rsidRDefault="00D86244" w:rsidP="000B4CDF">
      <w:pPr>
        <w:spacing w:before="120" w:after="120" w:line="240" w:lineRule="auto"/>
        <w:jc w:val="both"/>
        <w:rPr>
          <w:rFonts w:ascii="Times New Roman" w:eastAsia="Times New Roman" w:hAnsi="Times New Roman" w:cs="Times New Roman"/>
          <w:color w:val="000000"/>
          <w:sz w:val="24"/>
          <w:szCs w:val="24"/>
        </w:rPr>
      </w:pPr>
    </w:p>
    <w:p w:rsidR="00D86244" w:rsidRPr="00B25029" w:rsidRDefault="00D86244" w:rsidP="00D86244">
      <w:pPr>
        <w:pStyle w:val="Heading2"/>
        <w:spacing w:before="120" w:line="240" w:lineRule="auto"/>
        <w:rPr>
          <w:rFonts w:eastAsia="Times New Roman"/>
        </w:rPr>
      </w:pPr>
      <w:bookmarkStart w:id="630" w:name="_Toc524968853"/>
      <w:r w:rsidRPr="00B25029">
        <w:rPr>
          <w:rFonts w:eastAsia="Times New Roman"/>
        </w:rPr>
        <w:t>Abstract ID-11</w:t>
      </w:r>
      <w:r>
        <w:rPr>
          <w:rFonts w:eastAsia="Times New Roman"/>
        </w:rPr>
        <w:t>53</w:t>
      </w:r>
      <w:bookmarkEnd w:id="630"/>
    </w:p>
    <w:p w:rsidR="00D86244" w:rsidRDefault="00D86244" w:rsidP="00D86244">
      <w:pPr>
        <w:pStyle w:val="Heading3"/>
        <w:spacing w:before="120" w:line="240" w:lineRule="auto"/>
        <w:rPr>
          <w:rFonts w:eastAsia="Times New Roman"/>
        </w:rPr>
      </w:pPr>
      <w:bookmarkStart w:id="631" w:name="_Toc524968854"/>
      <w:r w:rsidRPr="002915F3">
        <w:rPr>
          <w:rFonts w:eastAsia="Times New Roman"/>
        </w:rPr>
        <w:t>Frequency of diabetic retinopathy in a patient with type 2 diabetes mellitus present</w:t>
      </w:r>
      <w:r>
        <w:rPr>
          <w:rFonts w:eastAsia="Times New Roman"/>
        </w:rPr>
        <w:t>ing at a tertiary care hospital</w:t>
      </w:r>
      <w:bookmarkEnd w:id="631"/>
    </w:p>
    <w:p w:rsidR="00D0020C" w:rsidRPr="00D86244" w:rsidRDefault="00D0020C" w:rsidP="00D86244">
      <w:pPr>
        <w:spacing w:before="120" w:after="120" w:line="240" w:lineRule="auto"/>
        <w:rPr>
          <w:rFonts w:asciiTheme="majorBidi" w:eastAsia="Times New Roman" w:hAnsiTheme="majorBidi" w:cstheme="majorBidi"/>
          <w:color w:val="000000"/>
          <w:sz w:val="24"/>
          <w:szCs w:val="24"/>
        </w:rPr>
      </w:pPr>
      <w:r w:rsidRPr="00DC62E4">
        <w:rPr>
          <w:rFonts w:ascii="Times New Roman" w:eastAsia="Times New Roman" w:hAnsi="Times New Roman" w:cs="Times New Roman"/>
          <w:color w:val="000000"/>
          <w:sz w:val="24"/>
          <w:szCs w:val="24"/>
        </w:rPr>
        <w:t xml:space="preserve">Sharjeel </w:t>
      </w:r>
      <w:r w:rsidR="00F56709" w:rsidRPr="00DC62E4">
        <w:rPr>
          <w:rFonts w:ascii="Times New Roman" w:eastAsia="Times New Roman" w:hAnsi="Times New Roman" w:cs="Times New Roman"/>
          <w:color w:val="000000"/>
          <w:sz w:val="24"/>
          <w:szCs w:val="24"/>
        </w:rPr>
        <w:t>Sultan,Asher Faww</w:t>
      </w:r>
      <w:r w:rsidR="00F56709">
        <w:rPr>
          <w:rFonts w:ascii="Times New Roman" w:eastAsia="Times New Roman" w:hAnsi="Times New Roman" w:cs="Times New Roman"/>
          <w:color w:val="000000"/>
          <w:sz w:val="24"/>
          <w:szCs w:val="24"/>
        </w:rPr>
        <w:t>ad,Nisar Ahmed Siyal, Anum Butt</w:t>
      </w:r>
      <w:r w:rsidR="00F56709" w:rsidRPr="00DC62E4">
        <w:rPr>
          <w:rFonts w:ascii="Times New Roman" w:eastAsia="Times New Roman" w:hAnsi="Times New Roman" w:cs="Times New Roman"/>
          <w:color w:val="000000"/>
          <w:sz w:val="24"/>
          <w:szCs w:val="24"/>
        </w:rPr>
        <w:t>, Rasheed Khokar,Abdul Basit</w:t>
      </w:r>
    </w:p>
    <w:p w:rsidR="00D0020C" w:rsidRDefault="00F56709" w:rsidP="008E7B59">
      <w:pPr>
        <w:spacing w:before="120" w:after="120" w:line="240" w:lineRule="auto"/>
        <w:jc w:val="both"/>
        <w:rPr>
          <w:rFonts w:ascii="Times New Roman" w:eastAsia="Times New Roman" w:hAnsi="Times New Roman" w:cs="Times New Roman"/>
          <w:color w:val="000000"/>
          <w:sz w:val="24"/>
          <w:szCs w:val="24"/>
        </w:rPr>
      </w:pPr>
      <w:r w:rsidRPr="00DC62E4">
        <w:rPr>
          <w:rFonts w:ascii="Times New Roman" w:eastAsia="Times New Roman" w:hAnsi="Times New Roman" w:cs="Times New Roman"/>
          <w:color w:val="000000"/>
          <w:sz w:val="24"/>
          <w:szCs w:val="24"/>
        </w:rPr>
        <w:t xml:space="preserve">Baqai Institue </w:t>
      </w:r>
      <w:r>
        <w:rPr>
          <w:rFonts w:ascii="Times New Roman" w:eastAsia="Times New Roman" w:hAnsi="Times New Roman" w:cs="Times New Roman"/>
          <w:color w:val="000000"/>
          <w:sz w:val="24"/>
          <w:szCs w:val="24"/>
        </w:rPr>
        <w:t>o</w:t>
      </w:r>
      <w:r w:rsidR="002E45C6">
        <w:rPr>
          <w:rFonts w:ascii="Times New Roman" w:eastAsia="Times New Roman" w:hAnsi="Times New Roman" w:cs="Times New Roman"/>
          <w:color w:val="000000"/>
          <w:sz w:val="24"/>
          <w:szCs w:val="24"/>
        </w:rPr>
        <w:t>f Diabetology a</w:t>
      </w:r>
      <w:r w:rsidRPr="00DC62E4">
        <w:rPr>
          <w:rFonts w:ascii="Times New Roman" w:eastAsia="Times New Roman" w:hAnsi="Times New Roman" w:cs="Times New Roman"/>
          <w:color w:val="000000"/>
          <w:sz w:val="24"/>
          <w:szCs w:val="24"/>
        </w:rPr>
        <w:t>nd Endocrinology</w:t>
      </w:r>
      <w:r w:rsidR="002E45C6">
        <w:rPr>
          <w:rFonts w:ascii="Times New Roman" w:eastAsia="Times New Roman" w:hAnsi="Times New Roman" w:cs="Times New Roman"/>
          <w:color w:val="000000"/>
          <w:sz w:val="24"/>
          <w:szCs w:val="24"/>
        </w:rPr>
        <w:t>, Karachi</w:t>
      </w:r>
    </w:p>
    <w:p w:rsidR="00196F9F" w:rsidRDefault="00196F9F" w:rsidP="008E7B59">
      <w:pPr>
        <w:spacing w:before="120" w:after="120" w:line="240" w:lineRule="auto"/>
        <w:jc w:val="both"/>
        <w:rPr>
          <w:rFonts w:ascii="Times New Roman" w:eastAsia="Times New Roman" w:hAnsi="Times New Roman" w:cs="Times New Roman"/>
          <w:b/>
          <w:bCs/>
          <w:color w:val="000000"/>
          <w:sz w:val="24"/>
          <w:szCs w:val="24"/>
        </w:rPr>
      </w:pPr>
    </w:p>
    <w:p w:rsidR="006E6C25" w:rsidRDefault="00D0020C" w:rsidP="008E7B59">
      <w:pPr>
        <w:spacing w:before="120" w:after="120" w:line="240" w:lineRule="auto"/>
        <w:jc w:val="both"/>
        <w:rPr>
          <w:rFonts w:ascii="Times New Roman" w:eastAsia="Times New Roman" w:hAnsi="Times New Roman" w:cs="Times New Roman"/>
          <w:color w:val="000000"/>
          <w:sz w:val="24"/>
          <w:szCs w:val="24"/>
        </w:rPr>
      </w:pPr>
      <w:r w:rsidRPr="006A1D79">
        <w:rPr>
          <w:rFonts w:ascii="Times New Roman" w:eastAsia="Times New Roman" w:hAnsi="Times New Roman" w:cs="Times New Roman"/>
          <w:b/>
          <w:bCs/>
          <w:color w:val="000000"/>
          <w:sz w:val="24"/>
          <w:szCs w:val="24"/>
        </w:rPr>
        <w:t>Objectives:</w:t>
      </w:r>
      <w:r w:rsidRPr="006A1D79">
        <w:rPr>
          <w:rFonts w:ascii="Times New Roman" w:eastAsia="Times New Roman" w:hAnsi="Times New Roman" w:cs="Times New Roman"/>
          <w:color w:val="000000"/>
          <w:sz w:val="24"/>
          <w:szCs w:val="24"/>
        </w:rPr>
        <w:t xml:space="preserve"> To assess the frequency of diabetic retinopathy in patients with type 2 diabetes mellitus presenting at a tertiary care hospital.</w:t>
      </w:r>
    </w:p>
    <w:p w:rsidR="006E6C25" w:rsidRDefault="00D0020C" w:rsidP="008E7B59">
      <w:pPr>
        <w:spacing w:before="120" w:after="120" w:line="240" w:lineRule="auto"/>
        <w:jc w:val="both"/>
        <w:rPr>
          <w:rFonts w:ascii="Times New Roman" w:eastAsia="Times New Roman" w:hAnsi="Times New Roman" w:cs="Times New Roman"/>
          <w:color w:val="000000"/>
          <w:sz w:val="24"/>
          <w:szCs w:val="24"/>
        </w:rPr>
      </w:pPr>
      <w:r w:rsidRPr="006A1D79">
        <w:rPr>
          <w:rFonts w:ascii="Times New Roman" w:eastAsia="Times New Roman" w:hAnsi="Times New Roman" w:cs="Times New Roman"/>
          <w:b/>
          <w:bCs/>
          <w:color w:val="000000"/>
          <w:sz w:val="24"/>
          <w:szCs w:val="24"/>
        </w:rPr>
        <w:t>Methods:</w:t>
      </w:r>
      <w:r w:rsidRPr="006A1D79">
        <w:rPr>
          <w:rFonts w:ascii="Times New Roman" w:eastAsia="Times New Roman" w:hAnsi="Times New Roman" w:cs="Times New Roman"/>
          <w:color w:val="000000"/>
          <w:sz w:val="24"/>
          <w:szCs w:val="24"/>
        </w:rPr>
        <w:t xml:space="preserve"> This observational study was conducted between January 2017 to June 2017 at ophthalmology department of Baqai institute of Diabetology and Endocrinology, Baqai Medical University, Karachi Pakistan. Demographic and clinical parameters were noted. Previous history of an eye surgery or laser treatment was also taken from each patient record. According to modified Airlie House Classification, grading of diabetic retinopathy was done which is modified by early treatment research group. </w:t>
      </w:r>
    </w:p>
    <w:p w:rsidR="006E6C25" w:rsidRDefault="00D0020C" w:rsidP="008E7B59">
      <w:pPr>
        <w:spacing w:before="120" w:after="120" w:line="240" w:lineRule="auto"/>
        <w:jc w:val="both"/>
        <w:rPr>
          <w:rFonts w:ascii="Times New Roman" w:eastAsia="Times New Roman" w:hAnsi="Times New Roman" w:cs="Times New Roman"/>
          <w:color w:val="000000"/>
          <w:sz w:val="24"/>
          <w:szCs w:val="24"/>
        </w:rPr>
      </w:pPr>
      <w:r w:rsidRPr="006A1D79">
        <w:rPr>
          <w:rFonts w:ascii="Times New Roman" w:eastAsia="Times New Roman" w:hAnsi="Times New Roman" w:cs="Times New Roman"/>
          <w:b/>
          <w:bCs/>
          <w:color w:val="000000"/>
          <w:sz w:val="24"/>
          <w:szCs w:val="24"/>
        </w:rPr>
        <w:t>Results:</w:t>
      </w:r>
      <w:r w:rsidRPr="006A1D79">
        <w:rPr>
          <w:rFonts w:ascii="Times New Roman" w:eastAsia="Times New Roman" w:hAnsi="Times New Roman" w:cs="Times New Roman"/>
          <w:color w:val="000000"/>
          <w:sz w:val="24"/>
          <w:szCs w:val="24"/>
        </w:rPr>
        <w:t xml:space="preserve"> Out of 709 subjects 394 were males and 315 were females with overall mean age of 49.93Â±12.51 years.BMI and cholesterol was significantly higher among females than males. Diabetic retinopathy (DR) was found in 124(17.5%) subjects out of which 77(19.5%) were males and 47(14.9%) were females. Non-proliferative diabetic retinopathy (NPDR) was present in 108(15.2%), proliferative diabetic retinopathy (PDR) was 21(3%) and clinically significant macular edema (CSME) in 45(6.3%) subjects. Non sight threatening retinopathy (NSTDR) and sight threatening retinopathy (STDR) was found 639(90.1%) and 70(9.9%) respectively. Mean value of NPDR with HbA1c and cholesterol was 82(22.2%) and 67(21.5%), while PDR was 18(4.9%) and 15(4.8%), respectively.</w:t>
      </w:r>
    </w:p>
    <w:p w:rsidR="006E6C25" w:rsidRDefault="00D0020C" w:rsidP="008E7B59">
      <w:pPr>
        <w:spacing w:before="120" w:after="120" w:line="240" w:lineRule="auto"/>
        <w:jc w:val="both"/>
        <w:rPr>
          <w:rFonts w:ascii="Times New Roman" w:eastAsia="Times New Roman" w:hAnsi="Times New Roman" w:cs="Times New Roman"/>
          <w:color w:val="000000"/>
          <w:sz w:val="24"/>
          <w:szCs w:val="24"/>
        </w:rPr>
      </w:pPr>
      <w:r w:rsidRPr="006A1D79">
        <w:rPr>
          <w:rFonts w:ascii="Times New Roman" w:eastAsia="Times New Roman" w:hAnsi="Times New Roman" w:cs="Times New Roman"/>
          <w:b/>
          <w:bCs/>
          <w:color w:val="000000"/>
          <w:sz w:val="24"/>
          <w:szCs w:val="24"/>
        </w:rPr>
        <w:t>Conclusion:</w:t>
      </w:r>
      <w:r w:rsidRPr="006A1D79">
        <w:rPr>
          <w:rFonts w:ascii="Times New Roman" w:eastAsia="Times New Roman" w:hAnsi="Times New Roman" w:cs="Times New Roman"/>
          <w:color w:val="000000"/>
          <w:sz w:val="24"/>
          <w:szCs w:val="24"/>
        </w:rPr>
        <w:br/>
        <w:t xml:space="preserve">Our study shows that incidence of DR was significantly high in males. NSTDR was found in almost 90% subjects.Early screening programs reduces the risk of incidence of DR. Hence screening of retinopathy should be done once in a year. </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6A1D79">
        <w:rPr>
          <w:rFonts w:ascii="Times New Roman" w:eastAsia="Times New Roman" w:hAnsi="Times New Roman" w:cs="Times New Roman"/>
          <w:b/>
          <w:bCs/>
          <w:color w:val="000000"/>
          <w:sz w:val="24"/>
          <w:szCs w:val="24"/>
        </w:rPr>
        <w:t>Keywords:</w:t>
      </w:r>
      <w:r w:rsidRPr="006A1D79">
        <w:rPr>
          <w:rFonts w:ascii="Times New Roman" w:eastAsia="Times New Roman" w:hAnsi="Times New Roman" w:cs="Times New Roman"/>
          <w:color w:val="000000"/>
          <w:sz w:val="24"/>
          <w:szCs w:val="24"/>
        </w:rPr>
        <w:t xml:space="preserve"> Diabetic retinopathy, proliferative diabetic retinopathy, Non sight threatening retinopathy.</w:t>
      </w:r>
    </w:p>
    <w:p w:rsidR="00D86244" w:rsidRDefault="00D86244" w:rsidP="008E7B59">
      <w:pPr>
        <w:spacing w:before="120" w:after="120" w:line="240" w:lineRule="auto"/>
        <w:jc w:val="both"/>
        <w:rPr>
          <w:rFonts w:ascii="Times New Roman" w:eastAsia="Times New Roman" w:hAnsi="Times New Roman" w:cs="Times New Roman"/>
          <w:color w:val="000000"/>
          <w:sz w:val="24"/>
          <w:szCs w:val="24"/>
        </w:rPr>
      </w:pPr>
    </w:p>
    <w:p w:rsidR="00D86244" w:rsidRDefault="00D86244" w:rsidP="00D86244">
      <w:pPr>
        <w:pStyle w:val="Heading2"/>
        <w:spacing w:before="120" w:line="240" w:lineRule="auto"/>
        <w:rPr>
          <w:rFonts w:eastAsia="Times New Roman"/>
        </w:rPr>
      </w:pPr>
      <w:bookmarkStart w:id="632" w:name="_Toc524968855"/>
      <w:r>
        <w:rPr>
          <w:rFonts w:eastAsia="Times New Roman"/>
        </w:rPr>
        <w:t>Abstract ID: 1127</w:t>
      </w:r>
      <w:bookmarkEnd w:id="632"/>
    </w:p>
    <w:p w:rsidR="00D86244" w:rsidRDefault="00D86244" w:rsidP="00D86244">
      <w:pPr>
        <w:pStyle w:val="Heading3"/>
        <w:spacing w:before="120" w:line="240" w:lineRule="auto"/>
        <w:rPr>
          <w:rFonts w:eastAsia="Times New Roman"/>
        </w:rPr>
      </w:pPr>
      <w:bookmarkStart w:id="633" w:name="_Toc524968856"/>
      <w:r w:rsidRPr="0019070E">
        <w:rPr>
          <w:rFonts w:eastAsia="Times New Roman"/>
        </w:rPr>
        <w:t>We are what we eat: Hepatotoxicity of deltamethrin at maximum residual levels</w:t>
      </w:r>
      <w:bookmarkEnd w:id="633"/>
    </w:p>
    <w:p w:rsidR="00D0020C" w:rsidRPr="00D86244" w:rsidRDefault="00D0020C" w:rsidP="00D86244">
      <w:pPr>
        <w:spacing w:before="120" w:after="120" w:line="240" w:lineRule="auto"/>
        <w:rPr>
          <w:rFonts w:asciiTheme="majorBidi" w:eastAsia="Times New Roman" w:hAnsiTheme="majorBidi" w:cstheme="majorBidi"/>
          <w:color w:val="000000"/>
          <w:sz w:val="24"/>
          <w:szCs w:val="24"/>
        </w:rPr>
      </w:pPr>
      <w:r w:rsidRPr="006E6C25">
        <w:rPr>
          <w:rFonts w:ascii="Times New Roman" w:eastAsia="Times New Roman" w:hAnsi="Times New Roman" w:cs="Times New Roman"/>
          <w:color w:val="000000"/>
          <w:sz w:val="24"/>
          <w:szCs w:val="24"/>
        </w:rPr>
        <w:t>Zill</w:t>
      </w:r>
      <w:r w:rsidR="00162A9D" w:rsidRPr="006E6C25">
        <w:rPr>
          <w:rFonts w:ascii="Times New Roman" w:eastAsia="Times New Roman" w:hAnsi="Times New Roman" w:cs="Times New Roman"/>
          <w:color w:val="000000"/>
          <w:sz w:val="24"/>
          <w:szCs w:val="24"/>
        </w:rPr>
        <w:t>-</w:t>
      </w:r>
      <w:r w:rsidRPr="006E6C25">
        <w:rPr>
          <w:rFonts w:ascii="Times New Roman" w:eastAsia="Times New Roman" w:hAnsi="Times New Roman" w:cs="Times New Roman"/>
          <w:color w:val="000000"/>
          <w:sz w:val="24"/>
          <w:szCs w:val="24"/>
        </w:rPr>
        <w:t>i</w:t>
      </w:r>
      <w:r w:rsidR="00162A9D" w:rsidRPr="006E6C25">
        <w:rPr>
          <w:rFonts w:ascii="Times New Roman" w:eastAsia="Times New Roman" w:hAnsi="Times New Roman" w:cs="Times New Roman"/>
          <w:color w:val="000000"/>
          <w:sz w:val="24"/>
          <w:szCs w:val="24"/>
        </w:rPr>
        <w:t>-</w:t>
      </w:r>
      <w:r w:rsidR="008A6D3C" w:rsidRPr="006E6C25">
        <w:rPr>
          <w:rFonts w:ascii="Times New Roman" w:eastAsia="Times New Roman" w:hAnsi="Times New Roman" w:cs="Times New Roman"/>
          <w:color w:val="000000"/>
          <w:sz w:val="24"/>
          <w:szCs w:val="24"/>
        </w:rPr>
        <w:t>Huma, Barirah Khan, Amna Halima, Zayad Khan</w:t>
      </w:r>
    </w:p>
    <w:p w:rsidR="00D0020C" w:rsidRPr="0019070E" w:rsidRDefault="00D0020C" w:rsidP="008E7B59">
      <w:pPr>
        <w:spacing w:before="120" w:after="120" w:line="240" w:lineRule="auto"/>
        <w:jc w:val="both"/>
        <w:rPr>
          <w:rFonts w:ascii="Times New Roman" w:eastAsia="Times New Roman" w:hAnsi="Times New Roman" w:cs="Times New Roman"/>
          <w:color w:val="000000"/>
          <w:sz w:val="24"/>
          <w:szCs w:val="24"/>
        </w:rPr>
      </w:pPr>
      <w:r w:rsidRPr="006E6C25">
        <w:rPr>
          <w:rFonts w:ascii="Times New Roman" w:eastAsia="Times New Roman" w:hAnsi="Times New Roman" w:cs="Times New Roman"/>
          <w:color w:val="000000"/>
          <w:sz w:val="24"/>
          <w:szCs w:val="24"/>
        </w:rPr>
        <w:t>Institute</w:t>
      </w:r>
      <w:r w:rsidRPr="0019070E">
        <w:rPr>
          <w:rFonts w:ascii="Times New Roman" w:eastAsia="Times New Roman" w:hAnsi="Times New Roman" w:cs="Times New Roman"/>
          <w:color w:val="000000"/>
          <w:sz w:val="24"/>
          <w:szCs w:val="24"/>
        </w:rPr>
        <w:t xml:space="preserve"> of </w:t>
      </w:r>
      <w:r w:rsidR="000029AA" w:rsidRPr="0019070E">
        <w:rPr>
          <w:rFonts w:ascii="Times New Roman" w:eastAsia="Times New Roman" w:hAnsi="Times New Roman" w:cs="Times New Roman"/>
          <w:color w:val="000000"/>
          <w:sz w:val="24"/>
          <w:szCs w:val="24"/>
        </w:rPr>
        <w:t>Basic Medical Sciences</w:t>
      </w:r>
      <w:r w:rsidRPr="0019070E">
        <w:rPr>
          <w:rFonts w:ascii="Times New Roman" w:eastAsia="Times New Roman" w:hAnsi="Times New Roman" w:cs="Times New Roman"/>
          <w:color w:val="000000"/>
          <w:sz w:val="24"/>
          <w:szCs w:val="24"/>
        </w:rPr>
        <w:t>, Khyber Medical University, Peshawar</w:t>
      </w:r>
    </w:p>
    <w:p w:rsidR="00D0020C" w:rsidRDefault="00D0020C" w:rsidP="008E7B59">
      <w:pPr>
        <w:spacing w:before="120" w:after="120" w:line="240" w:lineRule="auto"/>
        <w:jc w:val="both"/>
        <w:rPr>
          <w:rFonts w:ascii="Times New Roman" w:eastAsia="Times New Roman" w:hAnsi="Times New Roman" w:cs="Times New Roman"/>
          <w:b/>
          <w:bCs/>
          <w:color w:val="000000"/>
          <w:sz w:val="24"/>
          <w:szCs w:val="24"/>
        </w:rPr>
      </w:pPr>
    </w:p>
    <w:p w:rsidR="00D0020C" w:rsidRDefault="00D0020C" w:rsidP="003454E4">
      <w:pPr>
        <w:spacing w:before="120" w:after="120" w:line="240" w:lineRule="auto"/>
        <w:jc w:val="both"/>
        <w:rPr>
          <w:rFonts w:ascii="Times New Roman" w:eastAsia="Times New Roman" w:hAnsi="Times New Roman" w:cs="Times New Roman"/>
          <w:color w:val="000000"/>
          <w:sz w:val="24"/>
          <w:szCs w:val="24"/>
        </w:rPr>
      </w:pPr>
      <w:r w:rsidRPr="006E6C25">
        <w:rPr>
          <w:rFonts w:ascii="Times New Roman" w:eastAsia="Times New Roman" w:hAnsi="Times New Roman" w:cs="Times New Roman"/>
          <w:b/>
          <w:bCs/>
          <w:color w:val="000000"/>
          <w:sz w:val="24"/>
          <w:szCs w:val="24"/>
        </w:rPr>
        <w:t>Problem statement:</w:t>
      </w:r>
      <w:r w:rsidR="003454E4">
        <w:rPr>
          <w:rFonts w:ascii="Times New Roman" w:eastAsia="Times New Roman" w:hAnsi="Times New Roman" w:cs="Times New Roman"/>
          <w:color w:val="000000"/>
          <w:sz w:val="24"/>
          <w:szCs w:val="24"/>
        </w:rPr>
        <w:t>T</w:t>
      </w:r>
      <w:r w:rsidRPr="0019070E">
        <w:rPr>
          <w:rFonts w:ascii="Times New Roman" w:eastAsia="Times New Roman" w:hAnsi="Times New Roman" w:cs="Times New Roman"/>
          <w:color w:val="000000"/>
          <w:sz w:val="24"/>
          <w:szCs w:val="24"/>
        </w:rPr>
        <w:t>his study aimed to identify the prevalence and severity of heaptotoxicity induced by deltamethrin in mrl doses to rodents.</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6E6C25">
        <w:rPr>
          <w:rFonts w:ascii="Times New Roman" w:eastAsia="Times New Roman" w:hAnsi="Times New Roman" w:cs="Times New Roman"/>
          <w:b/>
          <w:bCs/>
          <w:color w:val="000000"/>
          <w:sz w:val="24"/>
          <w:szCs w:val="24"/>
        </w:rPr>
        <w:t>Background:</w:t>
      </w:r>
      <w:r w:rsidRPr="0019070E">
        <w:rPr>
          <w:rFonts w:ascii="Times New Roman" w:eastAsia="Times New Roman" w:hAnsi="Times New Roman" w:cs="Times New Roman"/>
          <w:color w:val="000000"/>
          <w:sz w:val="24"/>
          <w:szCs w:val="24"/>
        </w:rPr>
        <w:t xml:space="preserve"> liver plays an important role in the body metabolism especially in removing toxic substances from the body. Deltamethrin is widely used in our agriculture however it dose have certain dose dependant effects on the liver which cause a potential health hazard</w:t>
      </w:r>
    </w:p>
    <w:p w:rsidR="00D0020C" w:rsidRPr="0019070E" w:rsidRDefault="00D0020C" w:rsidP="008E7B59">
      <w:pPr>
        <w:spacing w:before="120" w:after="120" w:line="240" w:lineRule="auto"/>
        <w:jc w:val="both"/>
        <w:rPr>
          <w:rFonts w:ascii="Times New Roman" w:eastAsia="Times New Roman" w:hAnsi="Times New Roman" w:cs="Times New Roman"/>
          <w:color w:val="000000"/>
          <w:sz w:val="24"/>
          <w:szCs w:val="24"/>
        </w:rPr>
      </w:pPr>
      <w:r w:rsidRPr="006E6C25">
        <w:rPr>
          <w:rFonts w:ascii="Times New Roman" w:eastAsia="Times New Roman" w:hAnsi="Times New Roman" w:cs="Times New Roman"/>
          <w:b/>
          <w:bCs/>
          <w:color w:val="000000"/>
          <w:sz w:val="24"/>
          <w:szCs w:val="24"/>
        </w:rPr>
        <w:t>Methods:</w:t>
      </w:r>
      <w:r w:rsidRPr="0019070E">
        <w:rPr>
          <w:rFonts w:ascii="Times New Roman" w:eastAsia="Times New Roman" w:hAnsi="Times New Roman" w:cs="Times New Roman"/>
          <w:color w:val="000000"/>
          <w:sz w:val="24"/>
          <w:szCs w:val="24"/>
        </w:rPr>
        <w:t xml:space="preserve"> this is phase 1 of a two part study over aperiod of 6-8 weeks? In this study the rats were divided into  6 groups  with A positive control( paracetamol) and anegative control aswell. With 4 deltamethrin groups as well to observe changes and autoreversal effect s.liver samples after culling the rats were procesed for h and e as well as mason trichrome and further analysis done via microscopy and micrometry. A modified scoring criteria was developed to properly quantify changes.</w:t>
      </w:r>
    </w:p>
    <w:p w:rsidR="006E6C25" w:rsidRDefault="00D0020C" w:rsidP="008E7B59">
      <w:pPr>
        <w:spacing w:before="120" w:after="120" w:line="240" w:lineRule="auto"/>
        <w:jc w:val="both"/>
        <w:rPr>
          <w:rFonts w:ascii="Times New Roman" w:eastAsia="Times New Roman" w:hAnsi="Times New Roman" w:cs="Times New Roman"/>
          <w:color w:val="000000"/>
          <w:sz w:val="24"/>
          <w:szCs w:val="24"/>
        </w:rPr>
      </w:pPr>
      <w:r w:rsidRPr="006E6C25">
        <w:rPr>
          <w:rFonts w:ascii="Times New Roman" w:eastAsia="Times New Roman" w:hAnsi="Times New Roman" w:cs="Times New Roman"/>
          <w:b/>
          <w:bCs/>
          <w:color w:val="000000"/>
          <w:sz w:val="24"/>
          <w:szCs w:val="24"/>
        </w:rPr>
        <w:t>Results:</w:t>
      </w:r>
      <w:r w:rsidRPr="0019070E">
        <w:rPr>
          <w:rFonts w:ascii="Times New Roman" w:eastAsia="Times New Roman" w:hAnsi="Times New Roman" w:cs="Times New Roman"/>
          <w:color w:val="000000"/>
          <w:sz w:val="24"/>
          <w:szCs w:val="24"/>
        </w:rPr>
        <w:t xml:space="preserve"> deltamethrin groups compared to negarive and positive contrals revealed moderate( grade 3) severity changes in liver  histomorphology. Autoreversal group had grade 3 changes as well.</w:t>
      </w:r>
    </w:p>
    <w:p w:rsidR="006E6C25" w:rsidRDefault="00D0020C" w:rsidP="008E7B59">
      <w:pPr>
        <w:spacing w:before="120" w:after="120" w:line="240" w:lineRule="auto"/>
        <w:jc w:val="both"/>
        <w:rPr>
          <w:rFonts w:ascii="Times New Roman" w:eastAsia="Times New Roman" w:hAnsi="Times New Roman" w:cs="Times New Roman"/>
          <w:color w:val="000000"/>
          <w:sz w:val="24"/>
          <w:szCs w:val="24"/>
        </w:rPr>
      </w:pPr>
      <w:r w:rsidRPr="006E6C25">
        <w:rPr>
          <w:rFonts w:ascii="Times New Roman" w:eastAsia="Times New Roman" w:hAnsi="Times New Roman" w:cs="Times New Roman"/>
          <w:b/>
          <w:bCs/>
          <w:color w:val="000000"/>
          <w:sz w:val="24"/>
          <w:szCs w:val="24"/>
        </w:rPr>
        <w:t>Conclusion:</w:t>
      </w:r>
      <w:r w:rsidRPr="0019070E">
        <w:rPr>
          <w:rFonts w:ascii="Times New Roman" w:eastAsia="Times New Roman" w:hAnsi="Times New Roman" w:cs="Times New Roman"/>
          <w:color w:val="000000"/>
          <w:sz w:val="24"/>
          <w:szCs w:val="24"/>
        </w:rPr>
        <w:t>delatmethrin administered even in mrl doses is hepatotoxic and no auto reversal in 4 weeks suggests potential danger of delatmethrin once it enters the body.</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6E6C25">
        <w:rPr>
          <w:rFonts w:ascii="Times New Roman" w:eastAsia="Times New Roman" w:hAnsi="Times New Roman" w:cs="Times New Roman"/>
          <w:b/>
          <w:bCs/>
          <w:color w:val="000000"/>
          <w:sz w:val="24"/>
          <w:szCs w:val="24"/>
        </w:rPr>
        <w:t>Keywords:</w:t>
      </w:r>
      <w:r w:rsidRPr="0019070E">
        <w:rPr>
          <w:rFonts w:ascii="Times New Roman" w:eastAsia="Times New Roman" w:hAnsi="Times New Roman" w:cs="Times New Roman"/>
          <w:color w:val="000000"/>
          <w:sz w:val="24"/>
          <w:szCs w:val="24"/>
        </w:rPr>
        <w:t xml:space="preserve"> liver, subacute hepatotoxicity, deltamethrin, pesticides, autoreversal</w:t>
      </w:r>
    </w:p>
    <w:p w:rsidR="000515F9" w:rsidRDefault="000515F9" w:rsidP="008E7B59">
      <w:pPr>
        <w:spacing w:before="120" w:after="120" w:line="240" w:lineRule="auto"/>
        <w:jc w:val="both"/>
        <w:rPr>
          <w:rFonts w:ascii="Times New Roman" w:eastAsia="Times New Roman" w:hAnsi="Times New Roman" w:cs="Times New Roman"/>
          <w:color w:val="000000"/>
          <w:sz w:val="24"/>
          <w:szCs w:val="24"/>
        </w:rPr>
      </w:pPr>
    </w:p>
    <w:p w:rsidR="000515F9" w:rsidRPr="00B25029" w:rsidRDefault="000515F9" w:rsidP="000515F9">
      <w:pPr>
        <w:pStyle w:val="Heading2"/>
        <w:spacing w:before="120" w:line="240" w:lineRule="auto"/>
        <w:rPr>
          <w:rFonts w:eastAsia="Times New Roman"/>
        </w:rPr>
      </w:pPr>
      <w:bookmarkStart w:id="634" w:name="_Toc524968857"/>
      <w:r w:rsidRPr="00B25029">
        <w:rPr>
          <w:rFonts w:eastAsia="Times New Roman"/>
        </w:rPr>
        <w:t>Abstract ID-11</w:t>
      </w:r>
      <w:r>
        <w:rPr>
          <w:rFonts w:eastAsia="Times New Roman"/>
        </w:rPr>
        <w:t>54</w:t>
      </w:r>
      <w:bookmarkEnd w:id="634"/>
    </w:p>
    <w:p w:rsidR="000515F9" w:rsidRDefault="000515F9" w:rsidP="000515F9">
      <w:pPr>
        <w:pStyle w:val="Heading3"/>
        <w:spacing w:before="120" w:line="240" w:lineRule="auto"/>
        <w:jc w:val="both"/>
        <w:rPr>
          <w:rFonts w:eastAsia="Times New Roman"/>
        </w:rPr>
      </w:pPr>
      <w:bookmarkStart w:id="635" w:name="_Toc524968858"/>
      <w:r w:rsidRPr="00122A56">
        <w:rPr>
          <w:rFonts w:eastAsia="Times New Roman"/>
        </w:rPr>
        <w:t xml:space="preserve">Sodium stibogluconate loaded nano-deformable liposomes for topical treatment of leishmaniasis: </w:t>
      </w:r>
      <w:r>
        <w:rPr>
          <w:rFonts w:eastAsia="Times New Roman"/>
        </w:rPr>
        <w:t>M</w:t>
      </w:r>
      <w:r w:rsidRPr="00122A56">
        <w:rPr>
          <w:rFonts w:eastAsia="Times New Roman"/>
        </w:rPr>
        <w:t>acrophage as a target cell</w:t>
      </w:r>
      <w:bookmarkEnd w:id="635"/>
    </w:p>
    <w:p w:rsidR="00D0020C" w:rsidRPr="0019070E" w:rsidRDefault="00D0020C" w:rsidP="000515F9">
      <w:pPr>
        <w:spacing w:before="120" w:after="120" w:line="240" w:lineRule="auto"/>
        <w:rPr>
          <w:rFonts w:ascii="Times New Roman" w:eastAsia="Times New Roman" w:hAnsi="Times New Roman" w:cs="Times New Roman"/>
          <w:color w:val="000000"/>
          <w:sz w:val="24"/>
          <w:szCs w:val="24"/>
        </w:rPr>
      </w:pPr>
      <w:r w:rsidRPr="0019070E">
        <w:rPr>
          <w:rFonts w:ascii="Times New Roman" w:eastAsia="Times New Roman" w:hAnsi="Times New Roman" w:cs="Times New Roman"/>
          <w:color w:val="000000"/>
          <w:sz w:val="24"/>
          <w:szCs w:val="24"/>
        </w:rPr>
        <w:t>M. Junaid Dar, Fakhar-ud-Din, Gul Mjaid Khan</w:t>
      </w:r>
    </w:p>
    <w:p w:rsidR="00D0020C" w:rsidRPr="0019070E" w:rsidRDefault="00D0020C" w:rsidP="008E7B59">
      <w:pPr>
        <w:spacing w:before="120" w:after="120" w:line="240" w:lineRule="auto"/>
        <w:jc w:val="both"/>
        <w:rPr>
          <w:rFonts w:ascii="Times New Roman" w:eastAsia="Times New Roman" w:hAnsi="Times New Roman" w:cs="Times New Roman"/>
          <w:color w:val="000000"/>
          <w:sz w:val="24"/>
          <w:szCs w:val="24"/>
        </w:rPr>
      </w:pPr>
      <w:r w:rsidRPr="0019070E">
        <w:rPr>
          <w:rFonts w:ascii="Times New Roman" w:eastAsia="Times New Roman" w:hAnsi="Times New Roman" w:cs="Times New Roman"/>
          <w:color w:val="000000"/>
          <w:sz w:val="24"/>
          <w:szCs w:val="24"/>
        </w:rPr>
        <w:t>Department of Pharmacy, Quaid e Azam University, Islamabad</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E138EB">
        <w:rPr>
          <w:rFonts w:ascii="Times New Roman" w:eastAsia="Times New Roman" w:hAnsi="Times New Roman" w:cs="Times New Roman"/>
          <w:color w:val="000000"/>
          <w:sz w:val="24"/>
          <w:szCs w:val="24"/>
        </w:rPr>
        <w:t xml:space="preserve">Topical drug delivery against cutaneous leishmaniasis (CL) signifies an effective alternate for improving the availability and reducing the toxicity associated with the parenteral administration of conventional sodium stibogluconate (SSG) injection. The basic aim of the study was to develop nano-deformable liposomes (NDLs) for the dermal delivery of SSG against CL. NDLs were formulated by a modified thin film hydration method and optimized via Box-Behnken statistical design. The physicochemical properties of SSG-NDLs were established in terms of vesicle size (195.1 nm), polydispersity index (0.158), zeta potential (-32.8 mV) and entrapment efficiency (35.26%). Moreover, deformability index, in vitro release and macrophage uptake </w:t>
      </w:r>
      <w:r w:rsidRPr="00E138EB">
        <w:rPr>
          <w:rFonts w:ascii="Times New Roman" w:eastAsia="Times New Roman" w:hAnsi="Times New Roman" w:cs="Times New Roman"/>
          <w:color w:val="000000"/>
          <w:sz w:val="24"/>
          <w:szCs w:val="24"/>
        </w:rPr>
        <w:lastRenderedPageBreak/>
        <w:t>studies were also accomplished. SSG-NDLs were entrapped within Carbopol gel network for the ease of skin application. The ex vivo skin permeation study revealed that SSG-NDLs gel provided 10-fold higher skin retention towards the deeper skin layers, attained without use of classical permeation enhancers. Moreover, in vivo skin irritation and histopathological studies verified safety of the topically applied formulation. Interestingly, the cytotoxic potential of SSG-NDLs (1.3 mg/ml) was higher than plain SSG (1.65 mg/ml). The anti-leishmanial activity on intramacrophage amastigote model of Leishmania tropica showed that IC50 value of the SSG-NDLs was ~4-fold lower than the plain drug solution with marked increase in the selectivity index. The in vivo results displayed higher anti-leishmanial activity by efficiently healing lesion and successfully reducing parasite burden. Concisely, the outcomes indicated that the targeted delivery of SSG could be accomplished by using topically applied NDLs for the effective treatment of CL.</w:t>
      </w:r>
    </w:p>
    <w:p w:rsidR="000515F9" w:rsidRDefault="000515F9" w:rsidP="008E7B59">
      <w:pPr>
        <w:spacing w:before="120" w:after="120" w:line="240" w:lineRule="auto"/>
        <w:jc w:val="both"/>
        <w:rPr>
          <w:rFonts w:ascii="Times New Roman" w:eastAsia="Times New Roman" w:hAnsi="Times New Roman" w:cs="Times New Roman"/>
          <w:color w:val="000000"/>
          <w:sz w:val="24"/>
          <w:szCs w:val="24"/>
        </w:rPr>
      </w:pPr>
    </w:p>
    <w:p w:rsidR="000515F9" w:rsidRPr="0019070E" w:rsidRDefault="000515F9" w:rsidP="000515F9">
      <w:pPr>
        <w:pStyle w:val="Heading2"/>
        <w:spacing w:before="120" w:line="240" w:lineRule="auto"/>
        <w:rPr>
          <w:rFonts w:eastAsia="Times New Roman"/>
        </w:rPr>
      </w:pPr>
      <w:bookmarkStart w:id="636" w:name="_Toc524968859"/>
      <w:r w:rsidRPr="0019070E">
        <w:rPr>
          <w:rFonts w:eastAsia="Times New Roman"/>
        </w:rPr>
        <w:t>Abstract ID: 1126</w:t>
      </w:r>
      <w:bookmarkEnd w:id="636"/>
    </w:p>
    <w:p w:rsidR="000515F9" w:rsidRDefault="000515F9" w:rsidP="000515F9">
      <w:pPr>
        <w:pStyle w:val="Heading3"/>
        <w:spacing w:before="120" w:line="240" w:lineRule="auto"/>
        <w:jc w:val="both"/>
        <w:rPr>
          <w:rFonts w:eastAsia="Times New Roman"/>
        </w:rPr>
      </w:pPr>
      <w:bookmarkStart w:id="637" w:name="_Toc524968860"/>
      <w:r w:rsidRPr="0019070E">
        <w:rPr>
          <w:rFonts w:eastAsia="Times New Roman"/>
        </w:rPr>
        <w:t xml:space="preserve">The IFN-λ Genetic Polymorphism Association </w:t>
      </w:r>
      <w:r>
        <w:rPr>
          <w:rFonts w:eastAsia="Times New Roman"/>
        </w:rPr>
        <w:t>w</w:t>
      </w:r>
      <w:r w:rsidRPr="0019070E">
        <w:rPr>
          <w:rFonts w:eastAsia="Times New Roman"/>
        </w:rPr>
        <w:t>ith the Viral ClearanceInduced by Hepatitis C Virus Treatment in Pakistani Patients</w:t>
      </w:r>
      <w:bookmarkEnd w:id="637"/>
    </w:p>
    <w:p w:rsidR="00162A9D" w:rsidRDefault="00D0020C" w:rsidP="000515F9">
      <w:pPr>
        <w:spacing w:before="120" w:after="120" w:line="240" w:lineRule="auto"/>
        <w:rPr>
          <w:rFonts w:ascii="Times New Roman" w:eastAsia="Times New Roman" w:hAnsi="Times New Roman" w:cs="Times New Roman"/>
          <w:color w:val="000000"/>
          <w:sz w:val="24"/>
          <w:szCs w:val="24"/>
        </w:rPr>
      </w:pPr>
      <w:r w:rsidRPr="0019070E">
        <w:rPr>
          <w:rFonts w:ascii="Times New Roman" w:eastAsia="Times New Roman" w:hAnsi="Times New Roman" w:cs="Times New Roman"/>
          <w:color w:val="000000"/>
          <w:sz w:val="24"/>
          <w:szCs w:val="24"/>
        </w:rPr>
        <w:t xml:space="preserve">Imran Tipu, </w:t>
      </w:r>
      <w:r w:rsidR="00756A44">
        <w:rPr>
          <w:rFonts w:ascii="Times New Roman" w:eastAsia="Times New Roman" w:hAnsi="Times New Roman" w:cs="Times New Roman"/>
          <w:color w:val="000000"/>
          <w:sz w:val="24"/>
          <w:szCs w:val="24"/>
        </w:rPr>
        <w:t>S</w:t>
      </w:r>
      <w:r w:rsidRPr="0019070E">
        <w:rPr>
          <w:rFonts w:ascii="Times New Roman" w:eastAsia="Times New Roman" w:hAnsi="Times New Roman" w:cs="Times New Roman"/>
          <w:color w:val="000000"/>
          <w:sz w:val="24"/>
          <w:szCs w:val="24"/>
        </w:rPr>
        <w:t xml:space="preserve">hahbaz </w:t>
      </w:r>
      <w:r w:rsidR="00756A44">
        <w:rPr>
          <w:rFonts w:ascii="Times New Roman" w:eastAsia="Times New Roman" w:hAnsi="Times New Roman" w:cs="Times New Roman"/>
          <w:color w:val="000000"/>
          <w:sz w:val="24"/>
          <w:szCs w:val="24"/>
        </w:rPr>
        <w:t>A</w:t>
      </w:r>
      <w:r w:rsidRPr="0019070E">
        <w:rPr>
          <w:rFonts w:ascii="Times New Roman" w:eastAsia="Times New Roman" w:hAnsi="Times New Roman" w:cs="Times New Roman"/>
          <w:color w:val="000000"/>
          <w:sz w:val="24"/>
          <w:szCs w:val="24"/>
        </w:rPr>
        <w:t xml:space="preserve">slam, </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19070E">
        <w:rPr>
          <w:rFonts w:ascii="Times New Roman" w:eastAsia="Times New Roman" w:hAnsi="Times New Roman" w:cs="Times New Roman"/>
          <w:color w:val="000000"/>
          <w:sz w:val="24"/>
          <w:szCs w:val="24"/>
        </w:rPr>
        <w:t xml:space="preserve">Institute of Biochemistry and Biotechnology, University of the Punjab, Lahore. </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p>
    <w:p w:rsidR="00D0020C" w:rsidRPr="00D974A0" w:rsidRDefault="00D0020C" w:rsidP="008E7B59">
      <w:pPr>
        <w:spacing w:before="120" w:after="120" w:line="240" w:lineRule="auto"/>
        <w:jc w:val="both"/>
        <w:rPr>
          <w:rFonts w:asciiTheme="majorBidi" w:eastAsia="Times New Roman" w:hAnsiTheme="majorBidi" w:cstheme="majorBidi"/>
          <w:color w:val="000000"/>
          <w:sz w:val="24"/>
          <w:szCs w:val="24"/>
        </w:rPr>
      </w:pPr>
      <w:r w:rsidRPr="00D974A0">
        <w:rPr>
          <w:rFonts w:asciiTheme="majorBidi" w:eastAsia="Times New Roman" w:hAnsiTheme="majorBidi" w:cstheme="majorBidi"/>
          <w:b/>
          <w:bCs/>
          <w:color w:val="000000"/>
          <w:sz w:val="24"/>
          <w:szCs w:val="24"/>
        </w:rPr>
        <w:t>Background:</w:t>
      </w:r>
      <w:r w:rsidRPr="00D974A0">
        <w:rPr>
          <w:rFonts w:asciiTheme="majorBidi" w:eastAsia="Times New Roman" w:hAnsiTheme="majorBidi" w:cstheme="majorBidi"/>
          <w:color w:val="000000"/>
          <w:sz w:val="24"/>
          <w:szCs w:val="24"/>
        </w:rPr>
        <w:t xml:space="preserve"> Polymorphisms in the interferon λ (INF λ) genes on chromosome 19 have been associated with clearance of hepatitis C virus (HCV) induced by interferon and ribavirin therapy however there is no such data available for Pakistani patients with HCV infection.</w:t>
      </w:r>
    </w:p>
    <w:p w:rsidR="00D0020C" w:rsidRPr="00D974A0" w:rsidRDefault="00D0020C" w:rsidP="008E7B59">
      <w:pPr>
        <w:spacing w:before="120" w:after="120" w:line="240" w:lineRule="auto"/>
        <w:jc w:val="both"/>
        <w:rPr>
          <w:rFonts w:asciiTheme="majorBidi" w:eastAsia="Times New Roman" w:hAnsiTheme="majorBidi" w:cstheme="majorBidi"/>
          <w:color w:val="000000"/>
          <w:sz w:val="24"/>
          <w:szCs w:val="24"/>
        </w:rPr>
      </w:pPr>
      <w:r w:rsidRPr="00D974A0">
        <w:rPr>
          <w:rFonts w:asciiTheme="majorBidi" w:eastAsia="Times New Roman" w:hAnsiTheme="majorBidi" w:cstheme="majorBidi"/>
          <w:b/>
          <w:bCs/>
          <w:color w:val="000000"/>
          <w:sz w:val="24"/>
          <w:szCs w:val="24"/>
        </w:rPr>
        <w:t>Objectives:</w:t>
      </w:r>
      <w:r w:rsidRPr="00D974A0">
        <w:rPr>
          <w:rFonts w:asciiTheme="majorBidi" w:eastAsia="Times New Roman" w:hAnsiTheme="majorBidi" w:cstheme="majorBidi"/>
          <w:color w:val="000000"/>
          <w:sz w:val="24"/>
          <w:szCs w:val="24"/>
        </w:rPr>
        <w:t xml:space="preserve"> In this study, the e</w:t>
      </w:r>
      <w:r w:rsidRPr="00D974A0">
        <w:rPr>
          <w:rFonts w:ascii="Cambria Math" w:eastAsia="Times New Roman" w:hAnsi="Cambria Math" w:cstheme="majorBidi"/>
          <w:color w:val="000000"/>
          <w:sz w:val="24"/>
          <w:szCs w:val="24"/>
        </w:rPr>
        <w:t>ﬀ</w:t>
      </w:r>
      <w:r w:rsidRPr="00D974A0">
        <w:rPr>
          <w:rFonts w:asciiTheme="majorBidi" w:eastAsia="Times New Roman" w:hAnsiTheme="majorBidi" w:cstheme="majorBidi"/>
          <w:color w:val="000000"/>
          <w:sz w:val="24"/>
          <w:szCs w:val="24"/>
        </w:rPr>
        <w:t>ects of single nucleotide polymorphisms (SNPs) have been investigated in response to treatment with interferon-α and ribavirin in a cohort of 75 HCV genotype 3a patients.</w:t>
      </w:r>
    </w:p>
    <w:p w:rsidR="00D0020C" w:rsidRPr="00D974A0" w:rsidRDefault="00D0020C" w:rsidP="008E7B59">
      <w:pPr>
        <w:spacing w:before="120" w:after="120" w:line="240" w:lineRule="auto"/>
        <w:jc w:val="both"/>
        <w:rPr>
          <w:rFonts w:asciiTheme="majorBidi" w:eastAsia="Times New Roman" w:hAnsiTheme="majorBidi" w:cstheme="majorBidi"/>
          <w:color w:val="000000"/>
          <w:sz w:val="24"/>
          <w:szCs w:val="24"/>
        </w:rPr>
      </w:pPr>
      <w:r w:rsidRPr="00D974A0">
        <w:rPr>
          <w:rFonts w:asciiTheme="majorBidi" w:eastAsia="Times New Roman" w:hAnsiTheme="majorBidi" w:cstheme="majorBidi"/>
          <w:b/>
          <w:bCs/>
          <w:color w:val="000000"/>
          <w:sz w:val="24"/>
          <w:szCs w:val="24"/>
        </w:rPr>
        <w:t>Patients and Methods:</w:t>
      </w:r>
      <w:r w:rsidRPr="00D974A0">
        <w:rPr>
          <w:rFonts w:asciiTheme="majorBidi" w:eastAsia="Times New Roman" w:hAnsiTheme="majorBidi" w:cstheme="majorBidi"/>
          <w:color w:val="000000"/>
          <w:sz w:val="24"/>
          <w:szCs w:val="24"/>
        </w:rPr>
        <w:t xml:space="preserve"> A total number of 50 SNPs from the Interferon λ region on chromosome 19 were genotyped to investigate allelic associations with the treatment response in HCV type 3a patients. Thirteen SNPs were associated with HCV clearance, with the most signifcant alleles being RS8109886 (Fisher’s P = 0.0001), RS8113007 (Fisher’s P = 0.0001) and RS12979860 (Fisher’s P = 0.0002).</w:t>
      </w:r>
    </w:p>
    <w:p w:rsidR="006E6C25" w:rsidRPr="00D974A0" w:rsidRDefault="00D0020C" w:rsidP="008E7B59">
      <w:pPr>
        <w:spacing w:before="120" w:after="120" w:line="240" w:lineRule="auto"/>
        <w:jc w:val="both"/>
        <w:rPr>
          <w:rFonts w:asciiTheme="majorBidi" w:eastAsia="Times New Roman" w:hAnsiTheme="majorBidi" w:cstheme="majorBidi"/>
          <w:color w:val="000000"/>
          <w:sz w:val="24"/>
          <w:szCs w:val="24"/>
        </w:rPr>
      </w:pPr>
      <w:r w:rsidRPr="00D974A0">
        <w:rPr>
          <w:rFonts w:asciiTheme="majorBidi" w:eastAsia="Times New Roman" w:hAnsiTheme="majorBidi" w:cstheme="majorBidi"/>
          <w:b/>
          <w:bCs/>
          <w:color w:val="000000"/>
          <w:sz w:val="24"/>
          <w:szCs w:val="24"/>
        </w:rPr>
        <w:t>Results:</w:t>
      </w:r>
      <w:r w:rsidRPr="00D974A0">
        <w:rPr>
          <w:rFonts w:asciiTheme="majorBidi" w:eastAsia="Times New Roman" w:hAnsiTheme="majorBidi" w:cstheme="majorBidi"/>
          <w:color w:val="000000"/>
          <w:sz w:val="24"/>
          <w:szCs w:val="24"/>
        </w:rPr>
        <w:t xml:space="preserve"> These SNPs were found to be the most suitable SNPs for predicting treatment response in the present study. These findings support those reported previously. This could be used to improve HCV treatment strategies and suggest that Pakistani patients should be genotyped for the relevant SNPs to identify the patients who are more likely to respond to interferon and ribavirin therapy.</w:t>
      </w:r>
    </w:p>
    <w:p w:rsidR="00D0020C" w:rsidRDefault="00D0020C" w:rsidP="008E7B59">
      <w:pPr>
        <w:spacing w:before="120" w:after="120" w:line="240" w:lineRule="auto"/>
        <w:jc w:val="both"/>
        <w:rPr>
          <w:rFonts w:asciiTheme="majorBidi" w:eastAsia="Times New Roman" w:hAnsiTheme="majorBidi" w:cstheme="majorBidi"/>
          <w:color w:val="000000"/>
          <w:sz w:val="24"/>
          <w:szCs w:val="24"/>
        </w:rPr>
      </w:pPr>
      <w:r w:rsidRPr="00D974A0">
        <w:rPr>
          <w:rFonts w:asciiTheme="majorBidi" w:eastAsia="Times New Roman" w:hAnsiTheme="majorBidi" w:cstheme="majorBidi"/>
          <w:b/>
          <w:bCs/>
          <w:color w:val="000000"/>
          <w:sz w:val="24"/>
          <w:szCs w:val="24"/>
        </w:rPr>
        <w:t>Conclusions:</w:t>
      </w:r>
      <w:r w:rsidRPr="00D974A0">
        <w:rPr>
          <w:rFonts w:asciiTheme="majorBidi" w:eastAsia="Times New Roman" w:hAnsiTheme="majorBidi" w:cstheme="majorBidi"/>
          <w:color w:val="000000"/>
          <w:sz w:val="24"/>
          <w:szCs w:val="24"/>
        </w:rPr>
        <w:t xml:space="preserve"> This therapy is costly and can be accompanied by several adverse side-e</w:t>
      </w:r>
      <w:r w:rsidRPr="00D974A0">
        <w:rPr>
          <w:rFonts w:ascii="Cambria Math" w:eastAsia="Times New Roman" w:hAnsi="Cambria Math" w:cstheme="majorBidi"/>
          <w:color w:val="000000"/>
          <w:sz w:val="24"/>
          <w:szCs w:val="24"/>
        </w:rPr>
        <w:t>ﬀ</w:t>
      </w:r>
      <w:r w:rsidRPr="00D974A0">
        <w:rPr>
          <w:rFonts w:asciiTheme="majorBidi" w:eastAsia="Times New Roman" w:hAnsiTheme="majorBidi" w:cstheme="majorBidi"/>
          <w:color w:val="000000"/>
          <w:sz w:val="24"/>
          <w:szCs w:val="24"/>
        </w:rPr>
        <w:t>ects, hence pre-treatment prediction of patients who are most likely to beneft would have both economic and patient benefts in the long term.</w:t>
      </w:r>
    </w:p>
    <w:p w:rsidR="00D86244" w:rsidRDefault="00D86244" w:rsidP="008E7B59">
      <w:pPr>
        <w:spacing w:before="120" w:after="120" w:line="240" w:lineRule="auto"/>
        <w:jc w:val="both"/>
        <w:rPr>
          <w:rFonts w:asciiTheme="majorBidi" w:eastAsia="Times New Roman" w:hAnsiTheme="majorBidi" w:cstheme="majorBidi"/>
          <w:color w:val="000000"/>
          <w:sz w:val="24"/>
          <w:szCs w:val="24"/>
        </w:rPr>
      </w:pPr>
    </w:p>
    <w:p w:rsidR="00D86244" w:rsidRPr="005C3A84" w:rsidRDefault="00D86244" w:rsidP="00D86244">
      <w:pPr>
        <w:pStyle w:val="Heading2"/>
        <w:spacing w:before="120" w:line="240" w:lineRule="auto"/>
        <w:rPr>
          <w:rFonts w:eastAsia="Times New Roman"/>
        </w:rPr>
      </w:pPr>
      <w:bookmarkStart w:id="638" w:name="_Toc524968861"/>
      <w:r w:rsidRPr="005C3A84">
        <w:rPr>
          <w:rFonts w:eastAsia="Times New Roman"/>
        </w:rPr>
        <w:lastRenderedPageBreak/>
        <w:t>Abstract ID-11</w:t>
      </w:r>
      <w:r>
        <w:rPr>
          <w:rFonts w:eastAsia="Times New Roman"/>
        </w:rPr>
        <w:t>34</w:t>
      </w:r>
      <w:bookmarkEnd w:id="638"/>
    </w:p>
    <w:p w:rsidR="00D86244" w:rsidRDefault="00D86244" w:rsidP="00D86244">
      <w:pPr>
        <w:pStyle w:val="Heading3"/>
        <w:spacing w:before="120" w:line="240" w:lineRule="auto"/>
        <w:jc w:val="both"/>
        <w:rPr>
          <w:rFonts w:eastAsia="Times New Roman"/>
        </w:rPr>
      </w:pPr>
      <w:bookmarkStart w:id="639" w:name="_Toc524968862"/>
      <w:r w:rsidRPr="003C50B7">
        <w:rPr>
          <w:rFonts w:eastAsia="Times New Roman"/>
        </w:rPr>
        <w:t>Comparison of ankle-brachial index</w:t>
      </w:r>
      <w:r w:rsidRPr="005C3A84">
        <w:rPr>
          <w:rFonts w:eastAsia="Times New Roman"/>
        </w:rPr>
        <w:t xml:space="preserve"> (ABI) measured by an automated </w:t>
      </w:r>
      <w:r w:rsidRPr="003C50B7">
        <w:rPr>
          <w:rFonts w:eastAsia="Times New Roman"/>
        </w:rPr>
        <w:t>oscillometric    apparatus with that by standard hand-held Doppler i</w:t>
      </w:r>
      <w:r w:rsidRPr="005C3A84">
        <w:rPr>
          <w:rFonts w:eastAsia="Times New Roman"/>
        </w:rPr>
        <w:t>n patients with type 2 diabetes</w:t>
      </w:r>
      <w:bookmarkEnd w:id="639"/>
    </w:p>
    <w:p w:rsidR="00D0020C" w:rsidRPr="00D86244" w:rsidRDefault="00D0020C" w:rsidP="00D86244">
      <w:pPr>
        <w:spacing w:before="120" w:after="120" w:line="240" w:lineRule="auto"/>
        <w:rPr>
          <w:rFonts w:ascii="Times New Roman" w:eastAsia="Times New Roman" w:hAnsi="Times New Roman" w:cs="Times New Roman"/>
          <w:color w:val="000000"/>
          <w:sz w:val="24"/>
          <w:szCs w:val="24"/>
        </w:rPr>
      </w:pPr>
      <w:r w:rsidRPr="008E2F0C">
        <w:rPr>
          <w:rFonts w:ascii="Times New Roman" w:eastAsia="Times New Roman" w:hAnsi="Times New Roman" w:cs="Times New Roman"/>
          <w:sz w:val="24"/>
          <w:szCs w:val="24"/>
        </w:rPr>
        <w:t>Shair Zaman Khan, Asim-Bin-Zafar, Nazish Waris, Saiful Haque, Asher Fawwad</w:t>
      </w:r>
    </w:p>
    <w:p w:rsidR="00D0020C" w:rsidRPr="008E2F0C" w:rsidRDefault="00D0020C" w:rsidP="008E7B59">
      <w:pPr>
        <w:spacing w:before="120" w:after="120" w:line="240" w:lineRule="auto"/>
        <w:jc w:val="both"/>
        <w:rPr>
          <w:rFonts w:ascii="Times New Roman" w:eastAsia="Times New Roman" w:hAnsi="Times New Roman" w:cs="Times New Roman"/>
          <w:sz w:val="24"/>
          <w:szCs w:val="24"/>
        </w:rPr>
      </w:pPr>
      <w:r w:rsidRPr="008E2F0C">
        <w:rPr>
          <w:rFonts w:ascii="Times New Roman" w:eastAsia="Times New Roman" w:hAnsi="Times New Roman" w:cs="Times New Roman"/>
          <w:sz w:val="24"/>
          <w:szCs w:val="24"/>
        </w:rPr>
        <w:t xml:space="preserve">Baqai Institute of </w:t>
      </w:r>
      <w:r w:rsidR="003B1F44">
        <w:rPr>
          <w:rFonts w:ascii="Times New Roman" w:eastAsia="Times New Roman" w:hAnsi="Times New Roman" w:cs="Times New Roman"/>
          <w:sz w:val="24"/>
          <w:szCs w:val="24"/>
        </w:rPr>
        <w:t>D</w:t>
      </w:r>
      <w:r w:rsidRPr="008E2F0C">
        <w:rPr>
          <w:rFonts w:ascii="Times New Roman" w:eastAsia="Times New Roman" w:hAnsi="Times New Roman" w:cs="Times New Roman"/>
          <w:sz w:val="24"/>
          <w:szCs w:val="24"/>
        </w:rPr>
        <w:t xml:space="preserve">iabetology and </w:t>
      </w:r>
      <w:r w:rsidR="003B1F44">
        <w:rPr>
          <w:rFonts w:ascii="Times New Roman" w:eastAsia="Times New Roman" w:hAnsi="Times New Roman" w:cs="Times New Roman"/>
          <w:sz w:val="24"/>
          <w:szCs w:val="24"/>
        </w:rPr>
        <w:t>E</w:t>
      </w:r>
      <w:r w:rsidRPr="008E2F0C">
        <w:rPr>
          <w:rFonts w:ascii="Times New Roman" w:eastAsia="Times New Roman" w:hAnsi="Times New Roman" w:cs="Times New Roman"/>
          <w:sz w:val="24"/>
          <w:szCs w:val="24"/>
        </w:rPr>
        <w:t>ndocrinology</w:t>
      </w:r>
      <w:r w:rsidR="003B1F44">
        <w:rPr>
          <w:rFonts w:ascii="Times New Roman" w:eastAsia="Times New Roman" w:hAnsi="Times New Roman" w:cs="Times New Roman"/>
          <w:sz w:val="24"/>
          <w:szCs w:val="24"/>
        </w:rPr>
        <w:t>, Karachi</w:t>
      </w:r>
    </w:p>
    <w:p w:rsidR="00CD1DE4" w:rsidRDefault="00CD1DE4" w:rsidP="008E7B59">
      <w:pPr>
        <w:spacing w:before="120" w:after="120" w:line="240" w:lineRule="auto"/>
        <w:jc w:val="both"/>
        <w:rPr>
          <w:rFonts w:ascii="Times New Roman" w:eastAsia="Times New Roman" w:hAnsi="Times New Roman" w:cs="Times New Roman"/>
          <w:b/>
          <w:bCs/>
          <w:sz w:val="24"/>
          <w:szCs w:val="24"/>
        </w:rPr>
      </w:pPr>
    </w:p>
    <w:p w:rsidR="00CD1DE4" w:rsidRDefault="00D0020C" w:rsidP="008E7B59">
      <w:pPr>
        <w:spacing w:before="120" w:after="120" w:line="240" w:lineRule="auto"/>
        <w:jc w:val="both"/>
        <w:rPr>
          <w:rFonts w:ascii="Times New Roman" w:eastAsia="Times New Roman" w:hAnsi="Times New Roman" w:cs="Times New Roman"/>
          <w:sz w:val="24"/>
          <w:szCs w:val="24"/>
        </w:rPr>
      </w:pPr>
      <w:r w:rsidRPr="008E2F0C">
        <w:rPr>
          <w:rFonts w:ascii="Times New Roman" w:eastAsia="Times New Roman" w:hAnsi="Times New Roman" w:cs="Times New Roman"/>
          <w:b/>
          <w:bCs/>
          <w:sz w:val="24"/>
          <w:szCs w:val="24"/>
        </w:rPr>
        <w:t>Objective</w:t>
      </w:r>
      <w:r w:rsidR="00CD1DE4">
        <w:rPr>
          <w:rFonts w:ascii="Times New Roman" w:eastAsia="Times New Roman" w:hAnsi="Times New Roman" w:cs="Times New Roman"/>
          <w:b/>
          <w:bCs/>
          <w:sz w:val="24"/>
          <w:szCs w:val="24"/>
        </w:rPr>
        <w:t>:</w:t>
      </w:r>
      <w:r w:rsidRPr="003C50B7">
        <w:rPr>
          <w:rFonts w:ascii="Times New Roman" w:eastAsia="Times New Roman" w:hAnsi="Times New Roman" w:cs="Times New Roman"/>
          <w:sz w:val="24"/>
          <w:szCs w:val="24"/>
        </w:rPr>
        <w:t>To assess the difference between ankle-brachial index (ABI) by an automated oscillometric machine measurement as compared to standard hand-held Doppler in patients with type 2 diabetes.</w:t>
      </w:r>
    </w:p>
    <w:p w:rsidR="00CD1DE4" w:rsidRDefault="00D0020C" w:rsidP="008E7B59">
      <w:pPr>
        <w:spacing w:before="120" w:after="120" w:line="240" w:lineRule="auto"/>
        <w:jc w:val="both"/>
        <w:rPr>
          <w:rFonts w:ascii="Times New Roman" w:eastAsia="Times New Roman" w:hAnsi="Times New Roman" w:cs="Times New Roman"/>
          <w:sz w:val="24"/>
          <w:szCs w:val="24"/>
        </w:rPr>
      </w:pPr>
      <w:r w:rsidRPr="00CD1DE4">
        <w:rPr>
          <w:rFonts w:ascii="Times New Roman" w:eastAsia="Times New Roman" w:hAnsi="Times New Roman" w:cs="Times New Roman"/>
          <w:b/>
          <w:bCs/>
          <w:sz w:val="24"/>
          <w:szCs w:val="24"/>
        </w:rPr>
        <w:t>Method:</w:t>
      </w:r>
      <w:r w:rsidRPr="003C50B7">
        <w:rPr>
          <w:rFonts w:ascii="Times New Roman" w:eastAsia="Times New Roman" w:hAnsi="Times New Roman" w:cs="Times New Roman"/>
          <w:sz w:val="24"/>
          <w:szCs w:val="24"/>
        </w:rPr>
        <w:t>This prospective study was conducted at Baqai Institute of Diabetology and Endocrinology (BIDE), Baqai Medical University, a tertiary care unit, between February 2018 to March 2018. Patients with diabetes attending outpatient department (OPD) of foot clinic irrespective of their symptoms were included. Baseline demographic characteristics and biochemical parameters were recorded. The ABI was calculated with both devices by an automated oscillometric machine and standard hand-held Doppler with the same investigator. Data was analyzed by using statistical package for social science (SPSS) version 20.</w:t>
      </w:r>
    </w:p>
    <w:p w:rsidR="00CD1DE4" w:rsidRDefault="00D0020C" w:rsidP="00B50948">
      <w:pPr>
        <w:spacing w:before="120" w:after="120" w:line="240" w:lineRule="auto"/>
        <w:jc w:val="both"/>
        <w:rPr>
          <w:rFonts w:ascii="Times New Roman" w:eastAsia="Times New Roman" w:hAnsi="Times New Roman" w:cs="Times New Roman"/>
          <w:sz w:val="24"/>
          <w:szCs w:val="24"/>
        </w:rPr>
      </w:pPr>
      <w:r w:rsidRPr="00CD1DE4">
        <w:rPr>
          <w:rFonts w:ascii="Times New Roman" w:eastAsia="Times New Roman" w:hAnsi="Times New Roman" w:cs="Times New Roman"/>
          <w:b/>
          <w:bCs/>
          <w:sz w:val="24"/>
          <w:szCs w:val="24"/>
        </w:rPr>
        <w:t>Results</w:t>
      </w:r>
      <w:r w:rsidR="00CD1DE4" w:rsidRPr="00CD1DE4">
        <w:rPr>
          <w:rFonts w:ascii="Times New Roman" w:eastAsia="Times New Roman" w:hAnsi="Times New Roman" w:cs="Times New Roman"/>
          <w:b/>
          <w:bCs/>
          <w:sz w:val="24"/>
          <w:szCs w:val="24"/>
        </w:rPr>
        <w:t>:</w:t>
      </w:r>
      <w:r w:rsidRPr="003C50B7">
        <w:rPr>
          <w:rFonts w:ascii="Times New Roman" w:eastAsia="Times New Roman" w:hAnsi="Times New Roman" w:cs="Times New Roman"/>
          <w:sz w:val="24"/>
          <w:szCs w:val="24"/>
        </w:rPr>
        <w:t xml:space="preserve">Total of 93 patients, 18 (19.4%) females and 75(80.6%) males were included. Mean age of patients was 54.67±9.59 years and mean duration of diabetes was 13.97±8.5 years. Patients had mean BMI 26.69±5.6 kg/m2 and mean systolic/diastolic blood pressure was 131.38±20.2 / 80.36±10.23. Most of the patients had poor glycemic control at presentation with a mean HbA1c of 9.56±2.44 %. Mean levels of LDL (low-density lipoprotein) cholesterol was 76.52±37.31 mg/dl and serum creatinine was 1.32±0.63. The average handheld doppler ABI and automated oscillometric measurement was 1.28±1.08 and 1.07±0.23 on the right (mean difference = 0.21; P= 0.075), and 1.14±0.45 and 1.1±0.25 on the left (mean difference = 0.04; p = 0.434). </w:t>
      </w:r>
      <w:r w:rsidRPr="003C50B7">
        <w:rPr>
          <w:rFonts w:ascii="Times New Roman" w:eastAsia="Times New Roman" w:hAnsi="Times New Roman" w:cs="Times New Roman"/>
          <w:sz w:val="24"/>
          <w:szCs w:val="24"/>
        </w:rPr>
        <w:br/>
      </w:r>
      <w:r w:rsidRPr="00CD1DE4">
        <w:rPr>
          <w:rFonts w:ascii="Times New Roman" w:eastAsia="Times New Roman" w:hAnsi="Times New Roman" w:cs="Times New Roman"/>
          <w:b/>
          <w:bCs/>
          <w:sz w:val="24"/>
          <w:szCs w:val="24"/>
        </w:rPr>
        <w:t>Conclusion</w:t>
      </w:r>
      <w:r w:rsidR="00CD1DE4" w:rsidRPr="00CD1DE4">
        <w:rPr>
          <w:rFonts w:ascii="Times New Roman" w:eastAsia="Times New Roman" w:hAnsi="Times New Roman" w:cs="Times New Roman"/>
          <w:b/>
          <w:bCs/>
          <w:sz w:val="24"/>
          <w:szCs w:val="24"/>
        </w:rPr>
        <w:t>:</w:t>
      </w:r>
      <w:r w:rsidRPr="003C50B7">
        <w:rPr>
          <w:rFonts w:ascii="Times New Roman" w:eastAsia="Times New Roman" w:hAnsi="Times New Roman" w:cs="Times New Roman"/>
          <w:sz w:val="24"/>
          <w:szCs w:val="24"/>
        </w:rPr>
        <w:t>This study concludes that automated oscillometric method is highly consistent as compared to standard handheld-Doppler method. It is convenient and less time consuming, can be widely used to measure ABI without special training.</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CD1DE4">
        <w:rPr>
          <w:rFonts w:ascii="Times New Roman" w:eastAsia="Times New Roman" w:hAnsi="Times New Roman" w:cs="Times New Roman"/>
          <w:b/>
          <w:bCs/>
          <w:sz w:val="24"/>
          <w:szCs w:val="24"/>
        </w:rPr>
        <w:t>Keywords:</w:t>
      </w:r>
      <w:r w:rsidRPr="003C50B7">
        <w:rPr>
          <w:rFonts w:ascii="Times New Roman" w:eastAsia="Times New Roman" w:hAnsi="Times New Roman" w:cs="Times New Roman"/>
          <w:sz w:val="24"/>
          <w:szCs w:val="24"/>
        </w:rPr>
        <w:t xml:space="preserve"> Ankle-brachial index, type 2 diabetes, peripheral arterial disease.</w:t>
      </w:r>
    </w:p>
    <w:p w:rsidR="00D86244" w:rsidRDefault="00D86244" w:rsidP="008E7B59">
      <w:pPr>
        <w:spacing w:before="120" w:after="120" w:line="240" w:lineRule="auto"/>
        <w:jc w:val="both"/>
        <w:rPr>
          <w:rFonts w:ascii="Times New Roman" w:eastAsia="Times New Roman" w:hAnsi="Times New Roman" w:cs="Times New Roman"/>
          <w:sz w:val="24"/>
          <w:szCs w:val="24"/>
        </w:rPr>
      </w:pPr>
    </w:p>
    <w:p w:rsidR="00D86244" w:rsidRPr="005C3A84" w:rsidRDefault="00D86244" w:rsidP="00D86244">
      <w:pPr>
        <w:pStyle w:val="Heading2"/>
        <w:spacing w:before="120" w:line="240" w:lineRule="auto"/>
        <w:rPr>
          <w:rFonts w:eastAsia="Times New Roman"/>
        </w:rPr>
      </w:pPr>
      <w:bookmarkStart w:id="640" w:name="_Toc524968863"/>
      <w:r w:rsidRPr="005C3A84">
        <w:rPr>
          <w:rFonts w:eastAsia="Times New Roman"/>
        </w:rPr>
        <w:t>Abstract ID-11</w:t>
      </w:r>
      <w:r>
        <w:rPr>
          <w:rFonts w:eastAsia="Times New Roman"/>
        </w:rPr>
        <w:t>42</w:t>
      </w:r>
      <w:bookmarkEnd w:id="640"/>
    </w:p>
    <w:p w:rsidR="00D86244" w:rsidRDefault="00D86244" w:rsidP="00D86244">
      <w:pPr>
        <w:pStyle w:val="Heading3"/>
        <w:spacing w:before="120" w:line="240" w:lineRule="auto"/>
        <w:rPr>
          <w:rFonts w:eastAsia="Times New Roman"/>
        </w:rPr>
      </w:pPr>
      <w:bookmarkStart w:id="641" w:name="_Toc524968864"/>
      <w:r>
        <w:rPr>
          <w:rFonts w:eastAsia="Times New Roman"/>
        </w:rPr>
        <w:t>Shift t</w:t>
      </w:r>
      <w:r w:rsidRPr="005C3A84">
        <w:rPr>
          <w:rFonts w:eastAsia="Times New Roman"/>
        </w:rPr>
        <w:t xml:space="preserve">o </w:t>
      </w:r>
      <w:r>
        <w:rPr>
          <w:rFonts w:eastAsia="Times New Roman"/>
        </w:rPr>
        <w:t>t</w:t>
      </w:r>
      <w:r w:rsidRPr="005C3A84">
        <w:rPr>
          <w:rFonts w:eastAsia="Times New Roman"/>
        </w:rPr>
        <w:t xml:space="preserve">he </w:t>
      </w:r>
      <w:r>
        <w:rPr>
          <w:rFonts w:eastAsia="Times New Roman"/>
        </w:rPr>
        <w:t>l</w:t>
      </w:r>
      <w:r w:rsidRPr="005C3A84">
        <w:rPr>
          <w:rFonts w:eastAsia="Times New Roman"/>
        </w:rPr>
        <w:t xml:space="preserve">eft; </w:t>
      </w:r>
      <w:r>
        <w:rPr>
          <w:rFonts w:eastAsia="Times New Roman"/>
        </w:rPr>
        <w:t>a</w:t>
      </w:r>
      <w:r w:rsidRPr="005C3A84">
        <w:rPr>
          <w:rFonts w:eastAsia="Times New Roman"/>
        </w:rPr>
        <w:t xml:space="preserve">n Indicator </w:t>
      </w:r>
      <w:r>
        <w:rPr>
          <w:rFonts w:eastAsia="Times New Roman"/>
        </w:rPr>
        <w:t>o</w:t>
      </w:r>
      <w:r w:rsidRPr="005C3A84">
        <w:rPr>
          <w:rFonts w:eastAsia="Times New Roman"/>
        </w:rPr>
        <w:t xml:space="preserve">f Progression </w:t>
      </w:r>
      <w:r>
        <w:rPr>
          <w:rFonts w:eastAsia="Times New Roman"/>
        </w:rPr>
        <w:t>t</w:t>
      </w:r>
      <w:r w:rsidRPr="005C3A84">
        <w:rPr>
          <w:rFonts w:eastAsia="Times New Roman"/>
        </w:rPr>
        <w:t xml:space="preserve">o Perforation </w:t>
      </w:r>
      <w:r>
        <w:rPr>
          <w:rFonts w:eastAsia="Times New Roman"/>
        </w:rPr>
        <w:t>i</w:t>
      </w:r>
      <w:r w:rsidRPr="005C3A84">
        <w:rPr>
          <w:rFonts w:eastAsia="Times New Roman"/>
        </w:rPr>
        <w:t>n Acute Appendicitis</w:t>
      </w:r>
      <w:bookmarkEnd w:id="641"/>
    </w:p>
    <w:p w:rsidR="00D0020C" w:rsidRPr="0095342E" w:rsidRDefault="004A4C9C" w:rsidP="00D86244">
      <w:pPr>
        <w:spacing w:before="120" w:after="120" w:line="240" w:lineRule="auto"/>
        <w:rPr>
          <w:rFonts w:ascii="Times New Roman" w:hAnsi="Times New Roman"/>
          <w:sz w:val="24"/>
        </w:rPr>
      </w:pPr>
      <w:r w:rsidRPr="0095342E">
        <w:rPr>
          <w:rFonts w:ascii="Times New Roman" w:hAnsi="Times New Roman"/>
          <w:sz w:val="24"/>
        </w:rPr>
        <w:t>MuhammadAli Hafeez,Zuhair Ali Rizvi, Salman Majeed, Faiza Aslam</w:t>
      </w:r>
      <w:r w:rsidR="00D65014" w:rsidRPr="0095342E">
        <w:rPr>
          <w:rFonts w:ascii="Times New Roman" w:hAnsi="Times New Roman"/>
          <w:sz w:val="24"/>
        </w:rPr>
        <w:t xml:space="preserve">, </w:t>
      </w:r>
      <w:r w:rsidRPr="0095342E">
        <w:rPr>
          <w:rFonts w:ascii="Times New Roman" w:hAnsi="Times New Roman"/>
          <w:sz w:val="24"/>
        </w:rPr>
        <w:t xml:space="preserve">Raheel Ahmad </w:t>
      </w:r>
    </w:p>
    <w:p w:rsidR="00D0020C" w:rsidRDefault="00C418E3" w:rsidP="008E7B59">
      <w:pPr>
        <w:pStyle w:val="NoSpacing"/>
        <w:spacing w:before="120" w:after="120"/>
      </w:pPr>
      <w:r>
        <w:t xml:space="preserve">Holy Family Hospital, </w:t>
      </w:r>
      <w:r w:rsidR="00D0020C" w:rsidRPr="008E2F0C">
        <w:t>Rawalpindi Medical University, Rawalpindi</w:t>
      </w:r>
    </w:p>
    <w:p w:rsidR="000976C6" w:rsidRDefault="000976C6" w:rsidP="008E7B59">
      <w:pPr>
        <w:pStyle w:val="NoSpacing"/>
        <w:spacing w:before="120" w:after="120"/>
      </w:pPr>
      <w:r>
        <w:t xml:space="preserve">RMC &amp; Allied hospitals, </w:t>
      </w:r>
      <w:r w:rsidRPr="008E2F0C">
        <w:t>Rawalpindi Medical University, Rawalpindi</w:t>
      </w:r>
    </w:p>
    <w:p w:rsidR="000976C6" w:rsidRPr="008E2F0C" w:rsidRDefault="000976C6" w:rsidP="008E7B59">
      <w:pPr>
        <w:pStyle w:val="NoSpacing"/>
        <w:spacing w:before="120" w:after="120"/>
      </w:pPr>
      <w:r>
        <w:t>Holy Family Hospital, Rawalpindi</w:t>
      </w:r>
    </w:p>
    <w:p w:rsidR="00D974A0" w:rsidRDefault="00D974A0" w:rsidP="008E7B59">
      <w:pPr>
        <w:spacing w:before="120" w:after="120" w:line="240" w:lineRule="auto"/>
        <w:jc w:val="both"/>
        <w:rPr>
          <w:rFonts w:ascii="Times New Roman" w:eastAsia="Times New Roman" w:hAnsi="Times New Roman" w:cs="Times New Roman"/>
          <w:b/>
          <w:bCs/>
          <w:sz w:val="24"/>
          <w:szCs w:val="24"/>
        </w:rPr>
      </w:pPr>
    </w:p>
    <w:p w:rsidR="00F003A7" w:rsidRDefault="00F003A7" w:rsidP="00B50948">
      <w:pPr>
        <w:spacing w:before="120" w:after="120" w:line="240" w:lineRule="auto"/>
        <w:jc w:val="both"/>
        <w:rPr>
          <w:rFonts w:ascii="Times New Roman" w:eastAsia="Times New Roman" w:hAnsi="Times New Roman" w:cs="Times New Roman"/>
          <w:sz w:val="24"/>
          <w:szCs w:val="24"/>
        </w:rPr>
      </w:pPr>
      <w:r w:rsidRPr="00F003A7">
        <w:rPr>
          <w:rFonts w:ascii="Times New Roman" w:eastAsia="Times New Roman" w:hAnsi="Times New Roman" w:cs="Times New Roman"/>
          <w:b/>
          <w:bCs/>
          <w:sz w:val="24"/>
          <w:szCs w:val="24"/>
        </w:rPr>
        <w:t>Background:</w:t>
      </w:r>
      <w:r w:rsidR="00D0020C" w:rsidRPr="005E6459">
        <w:rPr>
          <w:rFonts w:ascii="Times New Roman" w:eastAsia="Times New Roman" w:hAnsi="Times New Roman" w:cs="Times New Roman"/>
          <w:sz w:val="24"/>
          <w:szCs w:val="24"/>
        </w:rPr>
        <w:t xml:space="preserve"> Acute Appendicitis is marked by acute abdomen and raise in blood neutrophils levels.</w:t>
      </w:r>
      <w:r w:rsidR="00D0020C" w:rsidRPr="005E6459">
        <w:rPr>
          <w:rFonts w:ascii="Times New Roman" w:eastAsia="Times New Roman" w:hAnsi="Times New Roman" w:cs="Times New Roman"/>
          <w:sz w:val="24"/>
          <w:szCs w:val="24"/>
        </w:rPr>
        <w:br/>
      </w:r>
      <w:r w:rsidRPr="00F003A7">
        <w:rPr>
          <w:rFonts w:ascii="Times New Roman" w:eastAsia="Times New Roman" w:hAnsi="Times New Roman" w:cs="Times New Roman"/>
          <w:b/>
          <w:bCs/>
          <w:sz w:val="24"/>
          <w:szCs w:val="24"/>
        </w:rPr>
        <w:t>Objective:</w:t>
      </w:r>
      <w:r w:rsidR="00D0020C" w:rsidRPr="005E6459">
        <w:rPr>
          <w:rFonts w:ascii="Times New Roman" w:eastAsia="Times New Roman" w:hAnsi="Times New Roman" w:cs="Times New Roman"/>
          <w:sz w:val="24"/>
          <w:szCs w:val="24"/>
        </w:rPr>
        <w:t xml:space="preserve">  To compare the risk of perforation of appendix in patients with shift to the left of </w:t>
      </w:r>
      <w:r w:rsidR="00D0020C" w:rsidRPr="005E6459">
        <w:rPr>
          <w:rFonts w:ascii="Times New Roman" w:eastAsia="Times New Roman" w:hAnsi="Times New Roman" w:cs="Times New Roman"/>
          <w:sz w:val="24"/>
          <w:szCs w:val="24"/>
        </w:rPr>
        <w:lastRenderedPageBreak/>
        <w:t>neutrophils i.e. neutrophil count of 75 % or more with patients having no shift to left of neutrophils i.e. neutrophil count of less than 75%</w:t>
      </w:r>
    </w:p>
    <w:p w:rsidR="00F003A7" w:rsidRDefault="00F003A7" w:rsidP="008E7B59">
      <w:pPr>
        <w:spacing w:before="120" w:after="120" w:line="240" w:lineRule="auto"/>
        <w:jc w:val="both"/>
        <w:rPr>
          <w:rFonts w:ascii="Times New Roman" w:eastAsia="Times New Roman" w:hAnsi="Times New Roman" w:cs="Times New Roman"/>
          <w:sz w:val="24"/>
          <w:szCs w:val="24"/>
        </w:rPr>
      </w:pPr>
      <w:r w:rsidRPr="00F003A7">
        <w:rPr>
          <w:rFonts w:ascii="Times New Roman" w:eastAsia="Times New Roman" w:hAnsi="Times New Roman" w:cs="Times New Roman"/>
          <w:b/>
          <w:bCs/>
          <w:sz w:val="24"/>
          <w:szCs w:val="24"/>
        </w:rPr>
        <w:t>Methodology:</w:t>
      </w:r>
      <w:r w:rsidR="00D0020C" w:rsidRPr="005E6459">
        <w:rPr>
          <w:rFonts w:ascii="Times New Roman" w:eastAsia="Times New Roman" w:hAnsi="Times New Roman" w:cs="Times New Roman"/>
          <w:sz w:val="24"/>
          <w:szCs w:val="24"/>
        </w:rPr>
        <w:t>A prospective cohort study conducted in Surgical Emergency of Holy Family Hospital from January to March 2017. 50 Patients with provisional diagnosis of acute appendicitis were included.  Pre-operative blood sample was taken to analyze the neutrophil percentage, the patients were divided into two groups, each comprising of 25 patients on the basis of neutrophil percentage i.e. group A having neutrophils ≥ 75% and group B having neutrophils ≤ 75%.  Patients were then followed-up and per-operative findings and histopathology reports were noted. SPSS version 22.0 was used for analysis and Pearson’s Chi square test was applied at 5% level of significance. Relative risks with 95% confidence intervals were calculated.</w:t>
      </w:r>
    </w:p>
    <w:p w:rsidR="00F003A7" w:rsidRPr="00B50948" w:rsidRDefault="00F003A7" w:rsidP="00B50948">
      <w:pPr>
        <w:spacing w:before="120" w:after="120" w:line="240" w:lineRule="auto"/>
        <w:jc w:val="both"/>
        <w:rPr>
          <w:rFonts w:ascii="Times New Roman" w:eastAsia="Times New Roman" w:hAnsi="Times New Roman" w:cs="Times New Roman"/>
          <w:sz w:val="24"/>
          <w:szCs w:val="24"/>
        </w:rPr>
      </w:pPr>
      <w:r w:rsidRPr="00F003A7">
        <w:rPr>
          <w:rFonts w:ascii="Times New Roman" w:eastAsia="Times New Roman" w:hAnsi="Times New Roman" w:cs="Times New Roman"/>
          <w:b/>
          <w:bCs/>
          <w:sz w:val="24"/>
          <w:szCs w:val="24"/>
        </w:rPr>
        <w:t>Results:</w:t>
      </w:r>
      <w:r w:rsidR="00D0020C" w:rsidRPr="005E6459">
        <w:rPr>
          <w:rFonts w:ascii="Times New Roman" w:eastAsia="Times New Roman" w:hAnsi="Times New Roman" w:cs="Times New Roman"/>
          <w:sz w:val="24"/>
          <w:szCs w:val="24"/>
        </w:rPr>
        <w:t>15/25 (60%) patients in Group A developed perforation of appendix when compared to only 1/25 (4%) patient in Group B, who later developed perforation (Relative risk = 15.0, 95% confidence interval =2.1408 to 105.10, P value=0.00).  No statistically significant association was observed between age and gender with perforation of appendix.</w:t>
      </w:r>
    </w:p>
    <w:p w:rsidR="00D0020C" w:rsidRDefault="00F003A7" w:rsidP="008E7B59">
      <w:pPr>
        <w:spacing w:before="120" w:after="120" w:line="240" w:lineRule="auto"/>
        <w:jc w:val="both"/>
        <w:rPr>
          <w:rFonts w:ascii="Times New Roman" w:eastAsia="Times New Roman" w:hAnsi="Times New Roman" w:cs="Times New Roman"/>
          <w:sz w:val="24"/>
          <w:szCs w:val="24"/>
        </w:rPr>
      </w:pPr>
      <w:r w:rsidRPr="00F003A7">
        <w:rPr>
          <w:rFonts w:ascii="Times New Roman" w:eastAsia="Times New Roman" w:hAnsi="Times New Roman" w:cs="Times New Roman"/>
          <w:b/>
          <w:bCs/>
          <w:sz w:val="24"/>
          <w:szCs w:val="24"/>
        </w:rPr>
        <w:t>Conclusion And Recommendations:</w:t>
      </w:r>
      <w:r w:rsidR="00D0020C" w:rsidRPr="005E6459">
        <w:rPr>
          <w:rFonts w:ascii="Times New Roman" w:eastAsia="Times New Roman" w:hAnsi="Times New Roman" w:cs="Times New Roman"/>
          <w:sz w:val="24"/>
          <w:szCs w:val="24"/>
        </w:rPr>
        <w:t>There is a highly statistically significant association of shift to the left of neutrophils with perforation of appendix therefore it may be used as an indicator of perforation in acute appendicitis.</w:t>
      </w:r>
    </w:p>
    <w:p w:rsidR="00D86244" w:rsidRDefault="00D86244" w:rsidP="008E7B59">
      <w:pPr>
        <w:spacing w:before="120" w:after="120" w:line="240" w:lineRule="auto"/>
        <w:jc w:val="both"/>
        <w:rPr>
          <w:rFonts w:ascii="Times New Roman" w:eastAsia="Times New Roman" w:hAnsi="Times New Roman" w:cs="Times New Roman"/>
          <w:sz w:val="24"/>
          <w:szCs w:val="24"/>
        </w:rPr>
      </w:pPr>
    </w:p>
    <w:p w:rsidR="00D86244" w:rsidRDefault="00D86244" w:rsidP="00D86244">
      <w:pPr>
        <w:pStyle w:val="Heading2"/>
        <w:spacing w:before="120" w:line="240" w:lineRule="auto"/>
        <w:rPr>
          <w:rFonts w:eastAsia="Times New Roman"/>
        </w:rPr>
      </w:pPr>
      <w:bookmarkStart w:id="642" w:name="_Toc524968865"/>
      <w:r>
        <w:rPr>
          <w:rFonts w:eastAsia="Times New Roman"/>
        </w:rPr>
        <w:t>Abstract ID-1147</w:t>
      </w:r>
      <w:bookmarkEnd w:id="642"/>
    </w:p>
    <w:p w:rsidR="00D86244" w:rsidRDefault="00D86244" w:rsidP="00D86244">
      <w:pPr>
        <w:pStyle w:val="Heading3"/>
        <w:spacing w:before="120" w:line="240" w:lineRule="auto"/>
        <w:rPr>
          <w:rFonts w:eastAsia="Times New Roman"/>
        </w:rPr>
      </w:pPr>
      <w:bookmarkStart w:id="643" w:name="_Toc524968866"/>
      <w:r w:rsidRPr="00E32166">
        <w:rPr>
          <w:rFonts w:eastAsia="Times New Roman"/>
        </w:rPr>
        <w:t>ALT; Indicator of hepatic involvement in dengue infection</w:t>
      </w:r>
      <w:bookmarkEnd w:id="643"/>
    </w:p>
    <w:p w:rsidR="00D0020C" w:rsidRPr="0095342E" w:rsidRDefault="00D0020C" w:rsidP="0095342E">
      <w:pPr>
        <w:pStyle w:val="NoSpacing"/>
        <w:spacing w:before="120" w:after="120"/>
      </w:pPr>
      <w:r w:rsidRPr="00355955">
        <w:t xml:space="preserve">Salman Majeed, Zuhair Ali Rizvi, Muhammad Ali Hafeez, Mujeeb </w:t>
      </w:r>
      <w:r w:rsidR="00692951">
        <w:t>K</w:t>
      </w:r>
      <w:r w:rsidRPr="00355955">
        <w:t>han, Samra Ayub</w:t>
      </w:r>
    </w:p>
    <w:p w:rsidR="00D0020C" w:rsidRPr="00355955" w:rsidRDefault="00D0020C" w:rsidP="008E7B59">
      <w:pPr>
        <w:pStyle w:val="NoSpacing"/>
        <w:spacing w:before="120" w:after="120"/>
      </w:pPr>
      <w:r w:rsidRPr="00355955">
        <w:t>Rawalpindi Medical University, Rawalpindi</w:t>
      </w:r>
    </w:p>
    <w:p w:rsidR="00632010" w:rsidRDefault="00D0020C" w:rsidP="008E7B59">
      <w:pPr>
        <w:spacing w:before="120" w:after="120" w:line="240" w:lineRule="auto"/>
        <w:jc w:val="both"/>
        <w:rPr>
          <w:rFonts w:ascii="Times New Roman" w:eastAsia="Times New Roman" w:hAnsi="Times New Roman" w:cs="Times New Roman"/>
          <w:color w:val="000000"/>
          <w:sz w:val="24"/>
          <w:szCs w:val="24"/>
        </w:rPr>
      </w:pPr>
      <w:r w:rsidRPr="00355955">
        <w:rPr>
          <w:rFonts w:ascii="Times New Roman" w:eastAsia="Times New Roman" w:hAnsi="Times New Roman" w:cs="Times New Roman"/>
          <w:color w:val="000000"/>
          <w:sz w:val="24"/>
          <w:szCs w:val="24"/>
        </w:rPr>
        <w:br/>
      </w:r>
      <w:r w:rsidRPr="00E32166">
        <w:rPr>
          <w:rFonts w:ascii="Times New Roman" w:eastAsia="Times New Roman" w:hAnsi="Times New Roman" w:cs="Times New Roman"/>
          <w:b/>
          <w:bCs/>
          <w:color w:val="000000"/>
          <w:sz w:val="24"/>
          <w:szCs w:val="24"/>
        </w:rPr>
        <w:t>Background:</w:t>
      </w:r>
      <w:r w:rsidRPr="00E32166">
        <w:rPr>
          <w:rFonts w:ascii="Times New Roman" w:eastAsia="Times New Roman" w:hAnsi="Times New Roman" w:cs="Times New Roman"/>
          <w:color w:val="000000"/>
          <w:sz w:val="24"/>
          <w:szCs w:val="24"/>
        </w:rPr>
        <w:t>Dengue infection, a major public health problem, affects all body systems including hepatobiliary system that can be assessed by measuring serum alanine aminotransferase (ALT) levels.</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E32166">
        <w:rPr>
          <w:rFonts w:ascii="Times New Roman" w:eastAsia="Times New Roman" w:hAnsi="Times New Roman" w:cs="Times New Roman"/>
          <w:b/>
          <w:bCs/>
          <w:color w:val="000000"/>
          <w:sz w:val="24"/>
          <w:szCs w:val="24"/>
        </w:rPr>
        <w:t xml:space="preserve">Objective: </w:t>
      </w:r>
      <w:r w:rsidRPr="00E32166">
        <w:rPr>
          <w:rFonts w:ascii="Times New Roman" w:eastAsia="Times New Roman" w:hAnsi="Times New Roman" w:cs="Times New Roman"/>
          <w:color w:val="000000"/>
          <w:sz w:val="24"/>
          <w:szCs w:val="24"/>
        </w:rPr>
        <w:t>The objective of this study was to compare the extent of hepatic involvement in the patients of dengue fever (DF) with that of the patients of dengue hemorrhagic fever (DHF) by comparing mean ALT levels and degree of rise in serum ALT levels in patients of both gr</w:t>
      </w:r>
      <w:r>
        <w:rPr>
          <w:rFonts w:ascii="Times New Roman" w:eastAsia="Times New Roman" w:hAnsi="Times New Roman" w:cs="Times New Roman"/>
          <w:color w:val="000000"/>
          <w:sz w:val="24"/>
          <w:szCs w:val="24"/>
        </w:rPr>
        <w:t>oups, DF and DHF.</w:t>
      </w:r>
    </w:p>
    <w:p w:rsidR="00632010" w:rsidRDefault="00D0020C" w:rsidP="008E7B59">
      <w:pPr>
        <w:spacing w:before="120" w:after="120" w:line="240" w:lineRule="auto"/>
        <w:jc w:val="both"/>
        <w:rPr>
          <w:rFonts w:ascii="Times New Roman" w:eastAsia="Times New Roman" w:hAnsi="Times New Roman" w:cs="Times New Roman"/>
          <w:color w:val="000000"/>
          <w:sz w:val="24"/>
          <w:szCs w:val="24"/>
        </w:rPr>
      </w:pPr>
      <w:r w:rsidRPr="00E32166">
        <w:rPr>
          <w:rFonts w:ascii="Times New Roman" w:eastAsia="Times New Roman" w:hAnsi="Times New Roman" w:cs="Times New Roman"/>
          <w:b/>
          <w:bCs/>
          <w:color w:val="000000"/>
          <w:sz w:val="24"/>
          <w:szCs w:val="24"/>
        </w:rPr>
        <w:t>Methods:</w:t>
      </w:r>
      <w:r w:rsidRPr="00E32166">
        <w:rPr>
          <w:rFonts w:ascii="Times New Roman" w:eastAsia="Times New Roman" w:hAnsi="Times New Roman" w:cs="Times New Roman"/>
          <w:color w:val="000000"/>
          <w:sz w:val="24"/>
          <w:szCs w:val="24"/>
        </w:rPr>
        <w:t xml:space="preserve"> A comparative analytical study was carried out at Department of Infectious Diseases, Holy Family Hospital from June 2016 to August 2016. A total of 184 seropositive dengue patients were taken using consecutive sampling technique; 92 patients having DF and 92 patients having DHF. Blood samples for ALT levels were taken within 24 hours of diagnosis of DF and DHF. SPSS version 22 was used to analyze the data. Mann-Whitney U test was used to compare the mean ALT levels and Chi-Square test at 5% significance level was applied to compare the degree of rise in serum ALT levels in both groups. </w:t>
      </w:r>
    </w:p>
    <w:p w:rsidR="00632010" w:rsidRDefault="00D0020C" w:rsidP="00692951">
      <w:pPr>
        <w:spacing w:before="120" w:after="120" w:line="240" w:lineRule="auto"/>
        <w:jc w:val="both"/>
        <w:rPr>
          <w:rFonts w:ascii="Times New Roman" w:eastAsia="Times New Roman" w:hAnsi="Times New Roman" w:cs="Times New Roman"/>
          <w:color w:val="000000"/>
          <w:sz w:val="24"/>
          <w:szCs w:val="24"/>
        </w:rPr>
      </w:pPr>
      <w:r w:rsidRPr="00E32166">
        <w:rPr>
          <w:rFonts w:ascii="Times New Roman" w:eastAsia="Times New Roman" w:hAnsi="Times New Roman" w:cs="Times New Roman"/>
          <w:b/>
          <w:bCs/>
          <w:color w:val="000000"/>
          <w:sz w:val="24"/>
          <w:szCs w:val="24"/>
        </w:rPr>
        <w:t>Results:</w:t>
      </w:r>
      <w:r w:rsidRPr="00E32166">
        <w:rPr>
          <w:rFonts w:ascii="Times New Roman" w:eastAsia="Times New Roman" w:hAnsi="Times New Roman" w:cs="Times New Roman"/>
          <w:color w:val="000000"/>
          <w:sz w:val="24"/>
          <w:szCs w:val="24"/>
        </w:rPr>
        <w:t xml:space="preserve">In this comparative analytical study, 184(42 females and 142males) seropositive dengue patients were included. The mean serum ALT level in patients of DF was 85.43(Â±58.685) while mean ALT levels in patients of DHF was 167.76(Â±155.656), (p=0.00).The degree of </w:t>
      </w:r>
      <w:r w:rsidRPr="00E32166">
        <w:rPr>
          <w:rFonts w:ascii="Times New Roman" w:eastAsia="Times New Roman" w:hAnsi="Times New Roman" w:cs="Times New Roman"/>
          <w:color w:val="000000"/>
          <w:sz w:val="24"/>
          <w:szCs w:val="24"/>
        </w:rPr>
        <w:lastRenderedPageBreak/>
        <w:t>serum ALT rise in DHF patients was significantly higher than that of DF patients (p=0.00).</w:t>
      </w:r>
      <w:r w:rsidRPr="00E32166">
        <w:rPr>
          <w:rFonts w:ascii="Times New Roman" w:eastAsia="Times New Roman" w:hAnsi="Times New Roman" w:cs="Times New Roman"/>
          <w:color w:val="000000"/>
          <w:sz w:val="24"/>
          <w:szCs w:val="24"/>
        </w:rPr>
        <w:br/>
      </w:r>
      <w:r w:rsidRPr="00E32166">
        <w:rPr>
          <w:rFonts w:ascii="Times New Roman" w:eastAsia="Times New Roman" w:hAnsi="Times New Roman" w:cs="Times New Roman"/>
          <w:b/>
          <w:bCs/>
          <w:color w:val="000000"/>
          <w:sz w:val="24"/>
          <w:szCs w:val="24"/>
        </w:rPr>
        <w:t>Conclusion:</w:t>
      </w:r>
      <w:r w:rsidRPr="00E32166">
        <w:rPr>
          <w:rFonts w:ascii="Times New Roman" w:eastAsia="Times New Roman" w:hAnsi="Times New Roman" w:cs="Times New Roman"/>
          <w:color w:val="000000"/>
          <w:sz w:val="24"/>
          <w:szCs w:val="24"/>
        </w:rPr>
        <w:t>The extent of hepatic damage is more in dengue hemorrhagic fever as compared to uncomplicated dengue fever.</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E32166">
        <w:rPr>
          <w:rFonts w:ascii="Times New Roman" w:eastAsia="Times New Roman" w:hAnsi="Times New Roman" w:cs="Times New Roman"/>
          <w:b/>
          <w:bCs/>
          <w:color w:val="000000"/>
          <w:sz w:val="24"/>
          <w:szCs w:val="24"/>
        </w:rPr>
        <w:t>Keywords:</w:t>
      </w:r>
      <w:r>
        <w:rPr>
          <w:rFonts w:ascii="Times New Roman" w:eastAsia="Times New Roman" w:hAnsi="Times New Roman" w:cs="Times New Roman"/>
          <w:color w:val="000000"/>
          <w:sz w:val="24"/>
          <w:szCs w:val="24"/>
        </w:rPr>
        <w:t xml:space="preserve"> D</w:t>
      </w:r>
      <w:r w:rsidRPr="00E32166">
        <w:rPr>
          <w:rFonts w:ascii="Times New Roman" w:eastAsia="Times New Roman" w:hAnsi="Times New Roman" w:cs="Times New Roman"/>
          <w:color w:val="000000"/>
          <w:sz w:val="24"/>
          <w:szCs w:val="24"/>
        </w:rPr>
        <w:t>engue fever, dengue hemorrhagic fever, alanine aminotransferase</w:t>
      </w:r>
    </w:p>
    <w:p w:rsidR="000515F9" w:rsidRDefault="000515F9" w:rsidP="008E7B59">
      <w:pPr>
        <w:spacing w:before="120" w:after="120" w:line="240" w:lineRule="auto"/>
        <w:jc w:val="both"/>
        <w:rPr>
          <w:rFonts w:ascii="Times New Roman" w:eastAsia="Times New Roman" w:hAnsi="Times New Roman" w:cs="Times New Roman"/>
          <w:color w:val="000000"/>
          <w:sz w:val="24"/>
          <w:szCs w:val="24"/>
        </w:rPr>
      </w:pPr>
    </w:p>
    <w:p w:rsidR="000515F9" w:rsidRDefault="000515F9" w:rsidP="000515F9">
      <w:pPr>
        <w:pStyle w:val="Heading2"/>
        <w:spacing w:before="120" w:line="240" w:lineRule="auto"/>
        <w:rPr>
          <w:rFonts w:eastAsia="Times New Roman"/>
        </w:rPr>
      </w:pPr>
      <w:bookmarkStart w:id="644" w:name="_Toc524968867"/>
      <w:r>
        <w:rPr>
          <w:rFonts w:eastAsia="Times New Roman"/>
        </w:rPr>
        <w:t>Abstract ID-1145</w:t>
      </w:r>
      <w:bookmarkEnd w:id="644"/>
    </w:p>
    <w:p w:rsidR="000515F9" w:rsidRDefault="000515F9" w:rsidP="000515F9">
      <w:pPr>
        <w:pStyle w:val="Heading3"/>
        <w:spacing w:before="120" w:line="240" w:lineRule="auto"/>
        <w:jc w:val="both"/>
        <w:rPr>
          <w:rFonts w:eastAsia="Times New Roman"/>
        </w:rPr>
      </w:pPr>
      <w:bookmarkStart w:id="645" w:name="_Toc524968868"/>
      <w:r>
        <w:rPr>
          <w:rFonts w:eastAsia="Times New Roman"/>
        </w:rPr>
        <w:t>Prevalence a</w:t>
      </w:r>
      <w:r w:rsidRPr="008C3072">
        <w:rPr>
          <w:rFonts w:eastAsia="Times New Roman"/>
        </w:rPr>
        <w:t xml:space="preserve">nd Molecular Characterization </w:t>
      </w:r>
      <w:r>
        <w:rPr>
          <w:rFonts w:eastAsia="Times New Roman"/>
        </w:rPr>
        <w:t>o</w:t>
      </w:r>
      <w:r w:rsidRPr="008C3072">
        <w:rPr>
          <w:rFonts w:eastAsia="Times New Roman"/>
        </w:rPr>
        <w:t xml:space="preserve">f Blandm Producing E. Coli Strains Isolated </w:t>
      </w:r>
      <w:r>
        <w:rPr>
          <w:rFonts w:eastAsia="Times New Roman"/>
        </w:rPr>
        <w:t>f</w:t>
      </w:r>
      <w:r w:rsidRPr="008C3072">
        <w:rPr>
          <w:rFonts w:eastAsia="Times New Roman"/>
        </w:rPr>
        <w:t>rom Clinical Samples</w:t>
      </w:r>
      <w:bookmarkEnd w:id="645"/>
    </w:p>
    <w:p w:rsidR="00D0020C" w:rsidRPr="008E2F0C" w:rsidRDefault="00D0020C" w:rsidP="000515F9">
      <w:pPr>
        <w:spacing w:before="120" w:after="120" w:line="240" w:lineRule="auto"/>
        <w:rPr>
          <w:rFonts w:ascii="Times New Roman" w:eastAsia="Times New Roman" w:hAnsi="Times New Roman" w:cs="Times New Roman"/>
          <w:color w:val="000000"/>
          <w:sz w:val="24"/>
          <w:szCs w:val="24"/>
        </w:rPr>
      </w:pPr>
      <w:r w:rsidRPr="008E2F0C">
        <w:rPr>
          <w:rFonts w:ascii="Times New Roman" w:eastAsia="Times New Roman" w:hAnsi="Times New Roman" w:cs="Times New Roman"/>
          <w:color w:val="000000"/>
          <w:sz w:val="24"/>
          <w:szCs w:val="24"/>
        </w:rPr>
        <w:t>Farzana Rashid, Mariam Faiz, Maryam Razzaq and Hunaiza Tahir</w:t>
      </w:r>
    </w:p>
    <w:p w:rsidR="00D0020C" w:rsidRPr="008E2F0C" w:rsidRDefault="00D0020C" w:rsidP="008E7B59">
      <w:pPr>
        <w:spacing w:before="120" w:after="120" w:line="240" w:lineRule="auto"/>
        <w:jc w:val="both"/>
        <w:rPr>
          <w:rFonts w:ascii="Times New Roman" w:eastAsia="Times New Roman" w:hAnsi="Times New Roman" w:cs="Times New Roman"/>
          <w:color w:val="000000"/>
          <w:sz w:val="24"/>
          <w:szCs w:val="24"/>
        </w:rPr>
      </w:pPr>
      <w:r w:rsidRPr="008E2F0C">
        <w:rPr>
          <w:rFonts w:ascii="Times New Roman" w:eastAsia="Times New Roman" w:hAnsi="Times New Roman" w:cs="Times New Roman"/>
          <w:color w:val="000000"/>
          <w:sz w:val="24"/>
          <w:szCs w:val="24"/>
        </w:rPr>
        <w:t>Lahore College for Women University</w:t>
      </w:r>
      <w:r w:rsidR="00FF21AF">
        <w:rPr>
          <w:rFonts w:ascii="Times New Roman" w:eastAsia="Times New Roman" w:hAnsi="Times New Roman" w:cs="Times New Roman"/>
          <w:color w:val="000000"/>
          <w:sz w:val="24"/>
          <w:szCs w:val="24"/>
        </w:rPr>
        <w:t>, Lahore.</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p>
    <w:p w:rsidR="00DA7744" w:rsidRDefault="00D0020C" w:rsidP="008E7B59">
      <w:pPr>
        <w:spacing w:before="120" w:after="120" w:line="240" w:lineRule="auto"/>
        <w:jc w:val="both"/>
        <w:rPr>
          <w:rFonts w:ascii="Times New Roman" w:eastAsia="Times New Roman" w:hAnsi="Times New Roman" w:cs="Times New Roman"/>
          <w:color w:val="000000"/>
          <w:sz w:val="24"/>
          <w:szCs w:val="24"/>
        </w:rPr>
      </w:pPr>
      <w:r w:rsidRPr="00DA7744">
        <w:rPr>
          <w:rFonts w:ascii="Times New Roman" w:eastAsia="Times New Roman" w:hAnsi="Times New Roman" w:cs="Times New Roman"/>
          <w:b/>
          <w:bCs/>
          <w:color w:val="000000"/>
          <w:sz w:val="24"/>
          <w:szCs w:val="24"/>
        </w:rPr>
        <w:t>Background:</w:t>
      </w:r>
      <w:r w:rsidRPr="00E32166">
        <w:rPr>
          <w:rFonts w:ascii="Times New Roman" w:eastAsia="Times New Roman" w:hAnsi="Times New Roman" w:cs="Times New Roman"/>
          <w:color w:val="000000"/>
          <w:sz w:val="24"/>
          <w:szCs w:val="24"/>
        </w:rPr>
        <w:t xml:space="preserve"> The emergence of plasmid-mediated carbapenemases in E. coli is a major public health issue. Since they mediate resistance to virtually all beta lactam antibiotics and there is often co- resistance to other antibiotic classes, the therapeutic options for infections caused by these organisms are very limited. Prevalence of blaNDM-1 has been reported in E. coli. The objectives of the present study was to identify resistant, MBL, ESBL producing strains and to detect blaNDM-1 gene in E. coli by PCR. Methodology: About 60 strains of E. coli were checked against various classes of beta lactam antibiotics, 3rd and 4th generation cephalosporins and carbapenems by disk diffusion technique. MBL and ESBL production was checked by double disk synergy test. DNA was isolated by alkaline lysis method. PCR was performed for blaNDM-1 gene. Results: Highest resistance against ceftriaxone (85%) and lowest against cefepime, (23%) was observed. It was noted that 80% of the E. coli were ESBL producers and 55% were MBL producers. Polymerase chain reaction (PCR) was performed to detect blaNDM-1 genes in MBL positive E. coli. The results showed blaNDM-1 gene in only 29(48%) isolate. </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DA7744">
        <w:rPr>
          <w:rFonts w:ascii="Times New Roman" w:eastAsia="Times New Roman" w:hAnsi="Times New Roman" w:cs="Times New Roman"/>
          <w:b/>
          <w:bCs/>
          <w:color w:val="000000"/>
          <w:sz w:val="24"/>
          <w:szCs w:val="24"/>
        </w:rPr>
        <w:t>Conclusion:</w:t>
      </w:r>
      <w:r w:rsidRPr="00E32166">
        <w:rPr>
          <w:rFonts w:ascii="Times New Roman" w:eastAsia="Times New Roman" w:hAnsi="Times New Roman" w:cs="Times New Roman"/>
          <w:color w:val="000000"/>
          <w:sz w:val="24"/>
          <w:szCs w:val="24"/>
        </w:rPr>
        <w:t xml:space="preserve"> It is concluded that there is a rising trend of MBL production among E. coli. Tracking of MBL producerâ€™s and careful use of carbapenems is necessary to prevent the further spread of these organisms.</w:t>
      </w:r>
    </w:p>
    <w:p w:rsidR="00D86244" w:rsidRDefault="00D86244" w:rsidP="008E7B59">
      <w:pPr>
        <w:spacing w:before="120" w:after="120" w:line="240" w:lineRule="auto"/>
        <w:jc w:val="both"/>
        <w:rPr>
          <w:rFonts w:ascii="Times New Roman" w:eastAsia="Times New Roman" w:hAnsi="Times New Roman" w:cs="Times New Roman"/>
          <w:color w:val="000000"/>
          <w:sz w:val="24"/>
          <w:szCs w:val="24"/>
        </w:rPr>
      </w:pPr>
    </w:p>
    <w:p w:rsidR="00D86244" w:rsidRPr="005C3A84" w:rsidRDefault="00D86244" w:rsidP="00D86244">
      <w:pPr>
        <w:pStyle w:val="Heading2"/>
        <w:spacing w:before="120" w:line="240" w:lineRule="auto"/>
        <w:rPr>
          <w:rFonts w:eastAsia="Times New Roman"/>
        </w:rPr>
      </w:pPr>
      <w:bookmarkStart w:id="646" w:name="_Toc524968869"/>
      <w:r w:rsidRPr="005C3A84">
        <w:rPr>
          <w:rFonts w:eastAsia="Times New Roman"/>
        </w:rPr>
        <w:t>Abstract ID-11</w:t>
      </w:r>
      <w:r>
        <w:rPr>
          <w:rFonts w:eastAsia="Times New Roman"/>
        </w:rPr>
        <w:t>37</w:t>
      </w:r>
      <w:bookmarkEnd w:id="646"/>
    </w:p>
    <w:p w:rsidR="00D86244" w:rsidRDefault="00D86244" w:rsidP="00D86244">
      <w:pPr>
        <w:pStyle w:val="Heading3"/>
        <w:spacing w:before="120" w:line="240" w:lineRule="auto"/>
        <w:jc w:val="both"/>
        <w:rPr>
          <w:rFonts w:eastAsia="Times New Roman"/>
        </w:rPr>
      </w:pPr>
      <w:bookmarkStart w:id="647" w:name="_Toc524968870"/>
      <w:r w:rsidRPr="00106881">
        <w:rPr>
          <w:rFonts w:eastAsia="Times New Roman"/>
        </w:rPr>
        <w:t>Antioxidant resveratrol protects ag</w:t>
      </w:r>
      <w:r>
        <w:rPr>
          <w:rFonts w:eastAsia="Times New Roman"/>
        </w:rPr>
        <w:t xml:space="preserve">ainst copper oxide nanoparticle </w:t>
      </w:r>
      <w:r w:rsidRPr="00106881">
        <w:rPr>
          <w:rFonts w:eastAsia="Times New Roman"/>
        </w:rPr>
        <w:t>toxicity in vivo</w:t>
      </w:r>
      <w:bookmarkEnd w:id="647"/>
    </w:p>
    <w:p w:rsidR="00D0020C" w:rsidRPr="00D86244" w:rsidRDefault="00D0020C" w:rsidP="00D86244">
      <w:pPr>
        <w:spacing w:before="120" w:after="120" w:line="240" w:lineRule="auto"/>
        <w:rPr>
          <w:rFonts w:ascii="Times New Roman" w:eastAsia="Times New Roman" w:hAnsi="Times New Roman" w:cs="Times New Roman"/>
          <w:color w:val="000000"/>
          <w:sz w:val="24"/>
          <w:szCs w:val="24"/>
        </w:rPr>
      </w:pPr>
      <w:r w:rsidRPr="00304BC7">
        <w:rPr>
          <w:rFonts w:ascii="Times New Roman" w:hAnsi="Times New Roman" w:cs="Times New Roman"/>
          <w:sz w:val="24"/>
          <w:szCs w:val="24"/>
        </w:rPr>
        <w:t xml:space="preserve">Junaid Ali Khan, Hafeez Anwar, Zulfia Hussain, Nabeel </w:t>
      </w:r>
      <w:r w:rsidR="00912B71">
        <w:rPr>
          <w:rFonts w:ascii="Times New Roman" w:hAnsi="Times New Roman" w:cs="Times New Roman"/>
          <w:sz w:val="24"/>
          <w:szCs w:val="24"/>
        </w:rPr>
        <w:t xml:space="preserve">Afzal, Sana Khalid, Anas Sarwar </w:t>
      </w:r>
      <w:r w:rsidRPr="00304BC7">
        <w:rPr>
          <w:rFonts w:ascii="Times New Roman" w:hAnsi="Times New Roman" w:cs="Times New Roman"/>
          <w:sz w:val="24"/>
          <w:szCs w:val="24"/>
        </w:rPr>
        <w:t>Qureshi</w:t>
      </w:r>
    </w:p>
    <w:p w:rsidR="00912B71" w:rsidRPr="00304BC7" w:rsidRDefault="00F85850" w:rsidP="008E7B59">
      <w:pPr>
        <w:spacing w:before="120" w:after="120" w:line="240" w:lineRule="auto"/>
        <w:rPr>
          <w:rFonts w:ascii="Times New Roman" w:hAnsi="Times New Roman" w:cs="Times New Roman"/>
          <w:sz w:val="24"/>
          <w:szCs w:val="24"/>
        </w:rPr>
      </w:pPr>
      <w:r>
        <w:rPr>
          <w:rFonts w:ascii="Times New Roman" w:hAnsi="Times New Roman" w:cs="Times New Roman"/>
          <w:sz w:val="24"/>
          <w:szCs w:val="24"/>
        </w:rPr>
        <w:t>Insitute o</w:t>
      </w:r>
      <w:r w:rsidR="00D40024">
        <w:rPr>
          <w:rFonts w:ascii="Times New Roman" w:hAnsi="Times New Roman" w:cs="Times New Roman"/>
          <w:sz w:val="24"/>
          <w:szCs w:val="24"/>
        </w:rPr>
        <w:t>f Pharmacy, Phy</w:t>
      </w:r>
      <w:r>
        <w:rPr>
          <w:rFonts w:ascii="Times New Roman" w:hAnsi="Times New Roman" w:cs="Times New Roman"/>
          <w:sz w:val="24"/>
          <w:szCs w:val="24"/>
        </w:rPr>
        <w:t>siology and Pharmacology, University of Agriculture, Faisalabad</w:t>
      </w:r>
    </w:p>
    <w:p w:rsidR="00D0020C" w:rsidRPr="005C3A84" w:rsidRDefault="00D0020C" w:rsidP="008E7B59">
      <w:pPr>
        <w:spacing w:before="120" w:after="120" w:line="240" w:lineRule="auto"/>
        <w:jc w:val="both"/>
        <w:rPr>
          <w:rFonts w:ascii="Times New Roman" w:eastAsia="Times New Roman" w:hAnsi="Times New Roman" w:cs="Times New Roman"/>
          <w:b/>
          <w:bCs/>
          <w:sz w:val="24"/>
          <w:szCs w:val="24"/>
        </w:rPr>
      </w:pPr>
    </w:p>
    <w:p w:rsidR="00D0020C" w:rsidRDefault="00D0020C" w:rsidP="008E7B59">
      <w:pPr>
        <w:spacing w:before="120" w:after="120" w:line="240" w:lineRule="auto"/>
        <w:jc w:val="both"/>
        <w:rPr>
          <w:rFonts w:ascii="Times New Roman" w:eastAsia="Times New Roman" w:hAnsi="Times New Roman" w:cs="Times New Roman"/>
          <w:sz w:val="24"/>
          <w:szCs w:val="24"/>
        </w:rPr>
      </w:pPr>
      <w:r w:rsidRPr="00106881">
        <w:rPr>
          <w:rFonts w:ascii="Times New Roman" w:eastAsia="Times New Roman" w:hAnsi="Times New Roman" w:cs="Times New Roman"/>
          <w:sz w:val="24"/>
          <w:szCs w:val="24"/>
        </w:rPr>
        <w:t xml:space="preserve">The upsurge in copper oxide nanoparticle (CuONP) applications in various fields triggers hazardous effects on health. Resveratrol, a polyphenol found in plants of stilbene class, has been reported to decrease oxidative stress. The current study investigated the protective effect of resveratrol (RVT) against CuONP-induced hepatotoxicity and nephrotoxicity in male Wistar rats. CuONPs were prepared by precipitation method and characterized by X-ray diffraction </w:t>
      </w:r>
      <w:r w:rsidRPr="00106881">
        <w:rPr>
          <w:rFonts w:ascii="Times New Roman" w:eastAsia="Times New Roman" w:hAnsi="Times New Roman" w:cs="Times New Roman"/>
          <w:sz w:val="24"/>
          <w:szCs w:val="24"/>
        </w:rPr>
        <w:lastRenderedPageBreak/>
        <w:t>(XRD) technique and scanning electron microscopy (SEM). Average crystallite size, lattice parameters (a, b, and c), volume of unit cell, and X-ray density were</w:t>
      </w:r>
      <w:r w:rsidRPr="00106881">
        <w:rPr>
          <w:rFonts w:ascii="Times New Roman" w:eastAsia="Times New Roman" w:hAnsi="Times New Roman" w:cs="Times New Roman"/>
          <w:sz w:val="24"/>
          <w:szCs w:val="24"/>
        </w:rPr>
        <w:br/>
        <w:t>found to be 33 nm, (a = 4.691Å, b = 3.409 Å, and c = 5.034Å), 79.4Å3, and 6.506 g/cm3, respectively, from XRD pattern. SEM showed uniform morphology of synthesized nanoparticles. Severe hepatic and renal injury was found in CuONP (300 mg/kg/day intragastrically (i.g.)) group after 7 days as shown by significantly increased serum levels of ALT, AST, creatinine, urea, and totaloxidant status along with histopathological alterations. Resveratrol (60 mg/kg) treatment prevented the toxic effects induced by CuONPs. In conclusion, our data showed protective activity of resveratrol against toxic effects of copper oxide nanoparticles presumably through its antioxidant properties.</w:t>
      </w:r>
    </w:p>
    <w:p w:rsidR="00D86244" w:rsidRDefault="00D86244" w:rsidP="008E7B59">
      <w:pPr>
        <w:spacing w:before="120" w:after="120" w:line="240" w:lineRule="auto"/>
        <w:jc w:val="both"/>
        <w:rPr>
          <w:rFonts w:ascii="Times New Roman" w:eastAsia="Times New Roman" w:hAnsi="Times New Roman" w:cs="Times New Roman"/>
          <w:sz w:val="24"/>
          <w:szCs w:val="24"/>
        </w:rPr>
      </w:pPr>
    </w:p>
    <w:p w:rsidR="00D86244" w:rsidRPr="00933D0A" w:rsidRDefault="00D86244" w:rsidP="00D86244">
      <w:pPr>
        <w:pStyle w:val="Heading2"/>
      </w:pPr>
      <w:bookmarkStart w:id="648" w:name="_Toc524968871"/>
      <w:r w:rsidRPr="00933D0A">
        <w:t>Abstract ID: 1034</w:t>
      </w:r>
      <w:bookmarkEnd w:id="648"/>
    </w:p>
    <w:p w:rsidR="00D86244" w:rsidRPr="002A2B09" w:rsidRDefault="00D86244" w:rsidP="00D86244">
      <w:pPr>
        <w:pStyle w:val="Heading3"/>
        <w:spacing w:before="120" w:line="240" w:lineRule="auto"/>
        <w:jc w:val="both"/>
        <w:rPr>
          <w:rFonts w:eastAsia="Times New Roman"/>
        </w:rPr>
      </w:pPr>
      <w:bookmarkStart w:id="649" w:name="_Toc524968872"/>
      <w:r w:rsidRPr="002A2B09">
        <w:rPr>
          <w:rFonts w:eastAsia="Times New Roman"/>
        </w:rPr>
        <w:t xml:space="preserve">Influence </w:t>
      </w:r>
      <w:r>
        <w:rPr>
          <w:rFonts w:eastAsia="Times New Roman"/>
        </w:rPr>
        <w:t>o</w:t>
      </w:r>
      <w:r w:rsidRPr="002A2B09">
        <w:rPr>
          <w:rFonts w:eastAsia="Times New Roman"/>
        </w:rPr>
        <w:t xml:space="preserve">f Ginkgo Biloba </w:t>
      </w:r>
      <w:r>
        <w:rPr>
          <w:rFonts w:eastAsia="Times New Roman"/>
        </w:rPr>
        <w:t>o</w:t>
      </w:r>
      <w:r w:rsidRPr="002A2B09">
        <w:rPr>
          <w:rFonts w:eastAsia="Times New Roman"/>
        </w:rPr>
        <w:t xml:space="preserve">n Birth Weight </w:t>
      </w:r>
      <w:r>
        <w:rPr>
          <w:rFonts w:eastAsia="Times New Roman"/>
        </w:rPr>
        <w:t>a</w:t>
      </w:r>
      <w:r w:rsidRPr="002A2B09">
        <w:rPr>
          <w:rFonts w:eastAsia="Times New Roman"/>
        </w:rPr>
        <w:t xml:space="preserve">nd Histomorphometric Characteristics </w:t>
      </w:r>
      <w:r>
        <w:rPr>
          <w:rFonts w:eastAsia="Times New Roman"/>
        </w:rPr>
        <w:t>o</w:t>
      </w:r>
      <w:r w:rsidRPr="002A2B09">
        <w:rPr>
          <w:rFonts w:eastAsia="Times New Roman"/>
        </w:rPr>
        <w:t xml:space="preserve">f Neonatal Kidneys </w:t>
      </w:r>
      <w:r>
        <w:rPr>
          <w:rFonts w:eastAsia="Times New Roman"/>
        </w:rPr>
        <w:t>i</w:t>
      </w:r>
      <w:r w:rsidRPr="002A2B09">
        <w:rPr>
          <w:rFonts w:eastAsia="Times New Roman"/>
        </w:rPr>
        <w:t>n Albino Rats</w:t>
      </w:r>
      <w:bookmarkEnd w:id="649"/>
    </w:p>
    <w:p w:rsidR="00D0020C" w:rsidRPr="00D86244" w:rsidRDefault="00D0020C" w:rsidP="00D86244">
      <w:pPr>
        <w:spacing w:before="120" w:after="120" w:line="240" w:lineRule="auto"/>
        <w:rPr>
          <w:rFonts w:ascii="Times New Roman" w:eastAsiaTheme="majorEastAsia" w:hAnsi="Times New Roman" w:cstheme="majorBidi"/>
          <w:color w:val="5B9BD5" w:themeColor="accent1"/>
          <w:sz w:val="26"/>
          <w:szCs w:val="26"/>
        </w:rPr>
      </w:pPr>
      <w:r w:rsidRPr="002A2B09">
        <w:rPr>
          <w:rFonts w:ascii="Times New Roman" w:eastAsia="Times New Roman" w:hAnsi="Times New Roman" w:cs="Times New Roman"/>
          <w:sz w:val="24"/>
          <w:szCs w:val="24"/>
        </w:rPr>
        <w:t>Prof Dr Anas Sarwar Qureshi</w:t>
      </w:r>
    </w:p>
    <w:p w:rsidR="00D0020C" w:rsidRPr="002A2B09" w:rsidRDefault="00C809CB"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University of Agriculture, </w:t>
      </w:r>
      <w:r w:rsidR="00D0020C" w:rsidRPr="00E01495">
        <w:rPr>
          <w:rFonts w:ascii="Times New Roman" w:eastAsia="Times New Roman" w:hAnsi="Times New Roman" w:cs="Times New Roman"/>
          <w:sz w:val="24"/>
          <w:szCs w:val="24"/>
        </w:rPr>
        <w:t>Faisalabad</w:t>
      </w:r>
    </w:p>
    <w:p w:rsidR="00DA7744" w:rsidRDefault="00DA7744" w:rsidP="008E7B59">
      <w:pPr>
        <w:spacing w:before="120" w:after="120" w:line="240" w:lineRule="auto"/>
        <w:jc w:val="both"/>
        <w:rPr>
          <w:rFonts w:ascii="Times New Roman" w:eastAsia="Times New Roman" w:hAnsi="Times New Roman" w:cs="Times New Roman"/>
          <w:sz w:val="24"/>
          <w:szCs w:val="24"/>
        </w:rPr>
      </w:pPr>
    </w:p>
    <w:p w:rsidR="00D0020C" w:rsidRPr="002A2B09" w:rsidRDefault="00D0020C" w:rsidP="008E7B59">
      <w:pPr>
        <w:spacing w:before="120" w:after="120" w:line="240" w:lineRule="auto"/>
        <w:jc w:val="both"/>
        <w:rPr>
          <w:rFonts w:ascii="Times New Roman" w:eastAsia="Times New Roman" w:hAnsi="Times New Roman" w:cs="Times New Roman"/>
          <w:sz w:val="24"/>
          <w:szCs w:val="24"/>
        </w:rPr>
      </w:pPr>
      <w:r w:rsidRPr="002A2B09">
        <w:rPr>
          <w:rFonts w:ascii="Times New Roman" w:eastAsia="Times New Roman" w:hAnsi="Times New Roman" w:cs="Times New Roman"/>
          <w:sz w:val="24"/>
          <w:szCs w:val="24"/>
        </w:rPr>
        <w:t>The purpose of this study is to elucidate the effects of Ginkgo biloba extract during pregnancy on the fetal growth in terms of weight and renal histogenesis. Twenty-eight pregnant female albino rats were divided into four groups A, B, C and D (n=7). Ginkgo biloba was administered orally@ 3.5, 7 and 14 mg/kg/day to group A, B and C, respectively from 8th to 20th day of gestation. Group D served as control group (no medicine was given). The pregnant females were weekly weighed and observed for any sign of toxicity during pregnancy. After parturition, different morphological features of neonates were measured. The neonates were euthanized and kidneys were collected. The length, width, weight, cortical and medullary thickness of neonatal kidneys were recorded. Renal sections were prepared by paraffin tissue technique followed by hematoxylin and eosin staining to observe tissue degenerative alterations. Average weight gain was non-significant in dams although significant (P&lt;0.01) weight reduction was witnessed in neonate’s weight. Neonatal kidneys weight showed highly significant (P&lt;0.01) increase in the treated group than controls in dose-dependent manner. Interstitial edema, inflammation, tubular degenerations and hemorrhages were observed in renal sections. This experimental data suggested that extensive use of Ginkgo biloba during second and third trimester of pregnancy has negative effect on renal genesis, however, no change was recorded in maternal weight gain neither showed any noxious effect on mothers. Thus, proving its safety to mothers during pregnancy but deleterious effects on renal genesis.</w:t>
      </w:r>
    </w:p>
    <w:p w:rsidR="006B5D0A" w:rsidRDefault="006B5D0A" w:rsidP="008E7B59">
      <w:pPr>
        <w:spacing w:before="120" w:after="120" w:line="240" w:lineRule="auto"/>
        <w:jc w:val="both"/>
        <w:rPr>
          <w:rFonts w:ascii="Times New Roman" w:hAnsi="Times New Roman" w:cs="Times New Roman"/>
          <w:b/>
          <w:color w:val="000000"/>
          <w:sz w:val="24"/>
          <w:szCs w:val="24"/>
        </w:rPr>
      </w:pPr>
    </w:p>
    <w:p w:rsidR="006B5D0A" w:rsidRPr="002A2B09" w:rsidRDefault="006B5D0A" w:rsidP="006B5D0A">
      <w:pPr>
        <w:pStyle w:val="Heading2"/>
        <w:spacing w:before="120" w:line="240" w:lineRule="auto"/>
        <w:rPr>
          <w:rFonts w:eastAsia="Times New Roman"/>
        </w:rPr>
      </w:pPr>
      <w:bookmarkStart w:id="650" w:name="_Toc524968873"/>
      <w:r w:rsidRPr="002A2B09">
        <w:rPr>
          <w:rFonts w:eastAsia="Times New Roman"/>
        </w:rPr>
        <w:t xml:space="preserve">Abstract </w:t>
      </w:r>
      <w:r w:rsidRPr="00355955">
        <w:t>ID: 1028</w:t>
      </w:r>
      <w:bookmarkEnd w:id="650"/>
    </w:p>
    <w:p w:rsidR="006B5D0A" w:rsidRPr="002A2B09" w:rsidRDefault="006B5D0A" w:rsidP="006B5D0A">
      <w:pPr>
        <w:pStyle w:val="Heading3"/>
        <w:spacing w:before="120" w:line="240" w:lineRule="auto"/>
        <w:jc w:val="both"/>
        <w:rPr>
          <w:rFonts w:eastAsia="Times New Roman"/>
        </w:rPr>
      </w:pPr>
      <w:bookmarkStart w:id="651" w:name="_Toc524968874"/>
      <w:r w:rsidRPr="002A2B09">
        <w:rPr>
          <w:rFonts w:eastAsia="Times New Roman"/>
        </w:rPr>
        <w:t xml:space="preserve">S-Allyl-L-Cysteine (SAC) Ameliorated Chondrocytes Inflammation </w:t>
      </w:r>
      <w:r>
        <w:rPr>
          <w:rFonts w:eastAsia="Times New Roman"/>
        </w:rPr>
        <w:t>a</w:t>
      </w:r>
      <w:r w:rsidRPr="002A2B09">
        <w:rPr>
          <w:rFonts w:eastAsia="Times New Roman"/>
        </w:rPr>
        <w:t xml:space="preserve">nd Reduced Apoptosis </w:t>
      </w:r>
      <w:r>
        <w:rPr>
          <w:rFonts w:eastAsia="Times New Roman"/>
        </w:rPr>
        <w:t>a</w:t>
      </w:r>
      <w:r w:rsidRPr="002A2B09">
        <w:rPr>
          <w:rFonts w:eastAsia="Times New Roman"/>
        </w:rPr>
        <w:t>gainst Chemically Induced Oxidative Stress</w:t>
      </w:r>
      <w:bookmarkEnd w:id="651"/>
    </w:p>
    <w:p w:rsidR="00D0020C" w:rsidRPr="006B5D0A" w:rsidRDefault="00EB3042" w:rsidP="006B5D0A">
      <w:pPr>
        <w:spacing w:before="120" w:after="120" w:line="240" w:lineRule="auto"/>
        <w:jc w:val="both"/>
        <w:rPr>
          <w:rFonts w:ascii="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Hassan Ahmed, </w:t>
      </w:r>
      <w:r w:rsidR="00D0020C" w:rsidRPr="002A2B09">
        <w:rPr>
          <w:rFonts w:ascii="Times New Roman" w:eastAsia="Times New Roman" w:hAnsi="Times New Roman" w:cs="Times New Roman"/>
          <w:color w:val="000000"/>
          <w:sz w:val="24"/>
          <w:szCs w:val="24"/>
        </w:rPr>
        <w:t>Dr Noreen Latief</w:t>
      </w:r>
      <w:r>
        <w:rPr>
          <w:rFonts w:ascii="Times New Roman" w:eastAsia="Times New Roman" w:hAnsi="Times New Roman" w:cs="Times New Roman"/>
          <w:color w:val="000000"/>
          <w:sz w:val="24"/>
          <w:szCs w:val="24"/>
        </w:rPr>
        <w:t>, Sheikh Riazuddin</w:t>
      </w:r>
      <w:bookmarkStart w:id="652" w:name="_GoBack"/>
      <w:bookmarkEnd w:id="652"/>
    </w:p>
    <w:p w:rsidR="00D0020C" w:rsidRPr="002A2B09" w:rsidRDefault="00D0020C" w:rsidP="008E7B59">
      <w:pPr>
        <w:spacing w:before="120" w:after="120" w:line="240" w:lineRule="auto"/>
        <w:jc w:val="both"/>
        <w:rPr>
          <w:rFonts w:ascii="Times New Roman" w:eastAsia="Times New Roman" w:hAnsi="Times New Roman" w:cs="Times New Roman"/>
          <w:sz w:val="24"/>
          <w:szCs w:val="24"/>
        </w:rPr>
      </w:pPr>
      <w:r w:rsidRPr="00596880">
        <w:rPr>
          <w:rFonts w:ascii="Times New Roman" w:eastAsia="Times New Roman" w:hAnsi="Times New Roman" w:cs="Times New Roman"/>
          <w:sz w:val="24"/>
          <w:szCs w:val="24"/>
        </w:rPr>
        <w:t>Centre of Excellence in Molecular Biology(CEMB),University of the Punjab</w:t>
      </w:r>
      <w:r w:rsidR="00CB1173">
        <w:rPr>
          <w:rFonts w:ascii="Times New Roman" w:eastAsia="Times New Roman" w:hAnsi="Times New Roman" w:cs="Times New Roman"/>
          <w:sz w:val="24"/>
          <w:szCs w:val="24"/>
        </w:rPr>
        <w:t>, Lahore</w:t>
      </w:r>
    </w:p>
    <w:p w:rsidR="00D0020C" w:rsidRPr="002A2B09" w:rsidRDefault="00D0020C" w:rsidP="008E7B59">
      <w:pPr>
        <w:spacing w:before="120" w:after="120" w:line="240" w:lineRule="auto"/>
        <w:jc w:val="both"/>
        <w:rPr>
          <w:rFonts w:ascii="Times New Roman" w:eastAsia="Times New Roman" w:hAnsi="Times New Roman" w:cs="Times New Roman"/>
          <w:sz w:val="24"/>
          <w:szCs w:val="24"/>
        </w:rPr>
      </w:pPr>
    </w:p>
    <w:p w:rsidR="00D0020C" w:rsidRDefault="00D0020C" w:rsidP="008108F2">
      <w:pPr>
        <w:spacing w:before="120" w:after="120" w:line="240" w:lineRule="auto"/>
        <w:jc w:val="both"/>
        <w:rPr>
          <w:rFonts w:ascii="Times New Roman" w:eastAsia="Times New Roman" w:hAnsi="Times New Roman" w:cs="Times New Roman"/>
          <w:sz w:val="24"/>
          <w:szCs w:val="24"/>
        </w:rPr>
      </w:pPr>
      <w:r w:rsidRPr="002A2B09">
        <w:rPr>
          <w:rFonts w:ascii="Times New Roman" w:eastAsia="Times New Roman" w:hAnsi="Times New Roman" w:cs="Times New Roman"/>
          <w:sz w:val="24"/>
          <w:szCs w:val="24"/>
        </w:rPr>
        <w:t xml:space="preserve">Osteoarthritis is an inflammatory disease related to cartilage degeneration at various points in the body especially knee and hip joints. OA is known to affect millions of people every year worldwide. During OA, the cartilage structure is damaged. The damage becomes more apparent as the disease progresses to advanced stages. The damage caused is due to the disruption of Collagen and Aggrecan meshwork in the deep zone of cartilage and the chondrocyte alignment is compromised. To treat the OA, different strategies are being used but they are not so successful due to the avascular, and a lymphatic nature of cartilage tissue. During OA, the chondrocytes experience oxidative stress which in turn leads to the production of reactive oxygen species and up regulation of many hypoxia induced pro-apoptotic proteins that lead the cells towards apoptosis. Consequently, the cells lose their cartilage regeneration potential and die out. </w:t>
      </w:r>
      <w:r w:rsidRPr="002A2B09">
        <w:rPr>
          <w:rFonts w:ascii="Times New Roman" w:eastAsia="Times New Roman" w:hAnsi="Times New Roman" w:cs="Times New Roman"/>
          <w:sz w:val="24"/>
          <w:szCs w:val="24"/>
        </w:rPr>
        <w:br/>
        <w:t>Previously, S-Allyl L-cystein (SAC) has been evaluated for its protective properties against different diseases like cardiovascular diseases, neural and renal disorders etc. But its role against cartilage disorder has not been checked at molecular level according to best of our knowledge. Therefore, in the present study, the antioxidant, anti-apoptotic and anti-inflammatory potential of S-Allyl-L-Cysteine (SAC), sulfur containing garlic derived compound was assessed against hypoxia treated chondrocytes. To mimic the hypoxic condition, CoCl2 was used. The chondrocytes were selected for in-vitro analysis as these cells play crucial and pivotal role in cartilage repairing and regeneration.The chondrocytes were divided into experimental groups that underwent pre treatment with SAC for 24 and 48 hours followed by the induction of oxidative stress using CoCl2 for 24 hours. Morphological changes and cell proliferation capacity of each experimental group were studied. SAC-pretreated cells were further assessed for resistance to hypoxia, cytotoxicity and apoptosis.</w:t>
      </w:r>
    </w:p>
    <w:p w:rsidR="006B5D0A" w:rsidRDefault="006B5D0A" w:rsidP="008108F2">
      <w:pPr>
        <w:spacing w:before="120" w:after="120" w:line="240" w:lineRule="auto"/>
        <w:jc w:val="both"/>
        <w:rPr>
          <w:rFonts w:ascii="Times New Roman" w:eastAsia="Times New Roman" w:hAnsi="Times New Roman" w:cs="Times New Roman"/>
          <w:sz w:val="24"/>
          <w:szCs w:val="24"/>
        </w:rPr>
      </w:pPr>
    </w:p>
    <w:p w:rsidR="006B5D0A" w:rsidRPr="002A2B09" w:rsidRDefault="006B5D0A" w:rsidP="006B5D0A">
      <w:pPr>
        <w:pStyle w:val="Heading2"/>
        <w:spacing w:before="120" w:line="240" w:lineRule="auto"/>
        <w:rPr>
          <w:rFonts w:eastAsia="Times New Roman"/>
        </w:rPr>
      </w:pPr>
      <w:bookmarkStart w:id="653" w:name="_Toc524968875"/>
      <w:r w:rsidRPr="002A2B09">
        <w:rPr>
          <w:rFonts w:eastAsia="Times New Roman"/>
        </w:rPr>
        <w:t>Abstract ID</w:t>
      </w:r>
      <w:r w:rsidRPr="00355955">
        <w:t>: 1036</w:t>
      </w:r>
      <w:bookmarkEnd w:id="653"/>
    </w:p>
    <w:p w:rsidR="006B5D0A" w:rsidRPr="002A2B09" w:rsidRDefault="006B5D0A" w:rsidP="006B5D0A">
      <w:pPr>
        <w:pStyle w:val="Heading3"/>
        <w:spacing w:before="120" w:line="240" w:lineRule="auto"/>
        <w:jc w:val="both"/>
        <w:rPr>
          <w:rFonts w:eastAsia="Times New Roman"/>
        </w:rPr>
      </w:pPr>
      <w:bookmarkStart w:id="654" w:name="_Toc524968876"/>
      <w:r w:rsidRPr="002A2B09">
        <w:rPr>
          <w:rFonts w:eastAsia="Times New Roman"/>
        </w:rPr>
        <w:t xml:space="preserve">Post Traumatic Stress Disorder (PTSD) </w:t>
      </w:r>
      <w:r>
        <w:rPr>
          <w:rFonts w:eastAsia="Times New Roman"/>
        </w:rPr>
        <w:t>a</w:t>
      </w:r>
      <w:r w:rsidRPr="002A2B09">
        <w:rPr>
          <w:rFonts w:eastAsia="Times New Roman"/>
        </w:rPr>
        <w:t xml:space="preserve">mong School Children </w:t>
      </w:r>
      <w:r>
        <w:rPr>
          <w:rFonts w:eastAsia="Times New Roman"/>
        </w:rPr>
        <w:t>o</w:t>
      </w:r>
      <w:r w:rsidRPr="002A2B09">
        <w:rPr>
          <w:rFonts w:eastAsia="Times New Roman"/>
        </w:rPr>
        <w:t xml:space="preserve">f Peshawar </w:t>
      </w:r>
      <w:r>
        <w:rPr>
          <w:rFonts w:eastAsia="Times New Roman"/>
        </w:rPr>
        <w:t>f</w:t>
      </w:r>
      <w:r w:rsidRPr="002A2B09">
        <w:rPr>
          <w:rFonts w:eastAsia="Times New Roman"/>
        </w:rPr>
        <w:t xml:space="preserve">ollowing Terrorist Attack </w:t>
      </w:r>
      <w:r>
        <w:rPr>
          <w:rFonts w:eastAsia="Times New Roman"/>
        </w:rPr>
        <w:t>o</w:t>
      </w:r>
      <w:r w:rsidRPr="002A2B09">
        <w:rPr>
          <w:rFonts w:eastAsia="Times New Roman"/>
        </w:rPr>
        <w:t>n Army Public School (APS) Peshawar</w:t>
      </w:r>
      <w:bookmarkEnd w:id="654"/>
    </w:p>
    <w:p w:rsidR="00D0020C" w:rsidRPr="006B5D0A" w:rsidRDefault="00D0020C" w:rsidP="006B5D0A">
      <w:pPr>
        <w:spacing w:before="120" w:after="120" w:line="240" w:lineRule="auto"/>
        <w:rPr>
          <w:rFonts w:ascii="Times New Roman" w:hAnsi="Times New Roman" w:cs="Times New Roman"/>
          <w:b/>
          <w:bCs/>
          <w:sz w:val="24"/>
          <w:szCs w:val="24"/>
          <w:shd w:val="clear" w:color="auto" w:fill="FFFFFF"/>
        </w:rPr>
      </w:pPr>
      <w:r w:rsidRPr="002A2B09">
        <w:rPr>
          <w:rFonts w:ascii="Times New Roman" w:eastAsia="Times New Roman" w:hAnsi="Times New Roman" w:cs="Times New Roman"/>
          <w:sz w:val="24"/>
          <w:szCs w:val="24"/>
        </w:rPr>
        <w:t>Aftab Khan</w:t>
      </w:r>
    </w:p>
    <w:p w:rsidR="00D0020C" w:rsidRPr="002A2B09" w:rsidRDefault="0047053E"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PHRC </w:t>
      </w:r>
      <w:r w:rsidR="008B6EF3" w:rsidRPr="002A2B09">
        <w:rPr>
          <w:rFonts w:ascii="Times New Roman" w:eastAsia="Times New Roman" w:hAnsi="Times New Roman" w:cs="Times New Roman"/>
          <w:sz w:val="24"/>
          <w:szCs w:val="24"/>
        </w:rPr>
        <w:t>Research Center</w:t>
      </w:r>
      <w:r>
        <w:rPr>
          <w:rFonts w:ascii="Times New Roman" w:eastAsia="Times New Roman" w:hAnsi="Times New Roman" w:cs="Times New Roman"/>
          <w:sz w:val="24"/>
          <w:szCs w:val="24"/>
        </w:rPr>
        <w:t>,</w:t>
      </w:r>
      <w:r w:rsidR="00D0020C" w:rsidRPr="002A2B09">
        <w:rPr>
          <w:rFonts w:ascii="Times New Roman" w:eastAsia="Times New Roman" w:hAnsi="Times New Roman" w:cs="Times New Roman"/>
          <w:sz w:val="24"/>
          <w:szCs w:val="24"/>
        </w:rPr>
        <w:t xml:space="preserve"> Khyber Medical University</w:t>
      </w:r>
      <w:r>
        <w:rPr>
          <w:rFonts w:ascii="Times New Roman" w:eastAsia="Times New Roman" w:hAnsi="Times New Roman" w:cs="Times New Roman"/>
          <w:sz w:val="24"/>
          <w:szCs w:val="24"/>
        </w:rPr>
        <w:t>, Peshawar</w:t>
      </w:r>
    </w:p>
    <w:p w:rsidR="00DA7744" w:rsidRDefault="00DA7744" w:rsidP="008E7B59">
      <w:pPr>
        <w:spacing w:before="120" w:after="120" w:line="240" w:lineRule="auto"/>
        <w:jc w:val="both"/>
        <w:rPr>
          <w:rFonts w:ascii="Times New Roman" w:eastAsia="Times New Roman" w:hAnsi="Times New Roman" w:cs="Times New Roman"/>
          <w:b/>
          <w:sz w:val="24"/>
          <w:szCs w:val="24"/>
        </w:rPr>
      </w:pPr>
    </w:p>
    <w:p w:rsidR="00D0020C" w:rsidRPr="002A2B09" w:rsidRDefault="00D0020C" w:rsidP="008E7B59">
      <w:pPr>
        <w:spacing w:before="120" w:after="120" w:line="240" w:lineRule="auto"/>
        <w:jc w:val="both"/>
        <w:rPr>
          <w:rFonts w:ascii="Times New Roman" w:eastAsia="Times New Roman" w:hAnsi="Times New Roman" w:cs="Times New Roman"/>
          <w:sz w:val="24"/>
          <w:szCs w:val="24"/>
        </w:rPr>
      </w:pPr>
      <w:r w:rsidRPr="002A2B09">
        <w:rPr>
          <w:rFonts w:ascii="Times New Roman" w:eastAsia="Times New Roman" w:hAnsi="Times New Roman" w:cs="Times New Roman"/>
          <w:b/>
          <w:sz w:val="24"/>
          <w:szCs w:val="24"/>
        </w:rPr>
        <w:t>Background:</w:t>
      </w:r>
      <w:r w:rsidRPr="002A2B09">
        <w:rPr>
          <w:rFonts w:ascii="Times New Roman" w:eastAsia="Times New Roman" w:hAnsi="Times New Roman" w:cs="Times New Roman"/>
          <w:sz w:val="24"/>
          <w:szCs w:val="24"/>
        </w:rPr>
        <w:t xml:space="preserve"> Terrorist attack in Army public school Peshawar left behind more than hundred children death. It was the highest death toll of children in the world in a single terrorist attack. The attack dominated national and international news, high level security measures have been adopted in all schools throughout Pakistan, which created fear and stress in children especially in district Peshawar where the incident took place</w:t>
      </w:r>
    </w:p>
    <w:p w:rsidR="00D0020C" w:rsidRPr="002A2B09" w:rsidRDefault="00D0020C" w:rsidP="008E7B59">
      <w:pPr>
        <w:spacing w:before="120" w:after="120" w:line="240" w:lineRule="auto"/>
        <w:jc w:val="both"/>
        <w:rPr>
          <w:rFonts w:ascii="Times New Roman" w:eastAsia="Times New Roman" w:hAnsi="Times New Roman" w:cs="Times New Roman"/>
          <w:sz w:val="24"/>
          <w:szCs w:val="24"/>
        </w:rPr>
      </w:pPr>
      <w:r w:rsidRPr="002A2B09">
        <w:rPr>
          <w:rFonts w:ascii="Times New Roman" w:eastAsia="Times New Roman" w:hAnsi="Times New Roman" w:cs="Times New Roman"/>
          <w:b/>
          <w:sz w:val="24"/>
          <w:szCs w:val="24"/>
        </w:rPr>
        <w:t>Objectives:</w:t>
      </w:r>
      <w:r w:rsidRPr="002A2B09">
        <w:rPr>
          <w:rFonts w:ascii="Times New Roman" w:eastAsia="Times New Roman" w:hAnsi="Times New Roman" w:cs="Times New Roman"/>
          <w:sz w:val="24"/>
          <w:szCs w:val="24"/>
        </w:rPr>
        <w:t xml:space="preserve"> To determine the prevalence of post traumatic stress disorder among school children of Peshawar following terrorist attack on Army public school (APS) Peshawar </w:t>
      </w:r>
      <w:r w:rsidRPr="002A2B09">
        <w:rPr>
          <w:rFonts w:ascii="Times New Roman" w:eastAsia="Times New Roman" w:hAnsi="Times New Roman" w:cs="Times New Roman"/>
          <w:sz w:val="24"/>
          <w:szCs w:val="24"/>
        </w:rPr>
        <w:br/>
        <w:t xml:space="preserve">Method: The purpose of the present study was to determine PTSD among school children of age 14 to 18 Years of both rural and urban area of district Peshawar following terrorists attack from the duration of June 2016 to December 2016. A self-report questionnaire, Child PTSD Symptom Scale (CPSS), which assess and identify symptoms matching DSM (Diagnostic and Statistical Manual of Mental Disorders) IV criteria for post-traumatic stress disorder of children, was filled </w:t>
      </w:r>
      <w:r w:rsidRPr="002A2B09">
        <w:rPr>
          <w:rFonts w:ascii="Times New Roman" w:eastAsia="Times New Roman" w:hAnsi="Times New Roman" w:cs="Times New Roman"/>
          <w:sz w:val="24"/>
          <w:szCs w:val="24"/>
        </w:rPr>
        <w:lastRenderedPageBreak/>
        <w:t>after taking informed consent from participants. A total 600 school children, 300 from each rural and urban area schools participated in the study. Data gathered and analyzed by using SPSS version 16.</w:t>
      </w:r>
    </w:p>
    <w:p w:rsidR="00D0020C" w:rsidRPr="002A2B09" w:rsidRDefault="00D0020C" w:rsidP="008E7B59">
      <w:pPr>
        <w:spacing w:before="120" w:after="120" w:line="240" w:lineRule="auto"/>
        <w:jc w:val="both"/>
        <w:rPr>
          <w:rFonts w:ascii="Times New Roman" w:eastAsia="Times New Roman" w:hAnsi="Times New Roman" w:cs="Times New Roman"/>
          <w:sz w:val="24"/>
          <w:szCs w:val="24"/>
        </w:rPr>
      </w:pPr>
      <w:r w:rsidRPr="002A2B09">
        <w:rPr>
          <w:rFonts w:ascii="Times New Roman" w:eastAsia="Times New Roman" w:hAnsi="Times New Roman" w:cs="Times New Roman"/>
          <w:b/>
          <w:sz w:val="24"/>
          <w:szCs w:val="24"/>
        </w:rPr>
        <w:t>Results:</w:t>
      </w:r>
      <w:r w:rsidRPr="002A2B09">
        <w:rPr>
          <w:rFonts w:ascii="Times New Roman" w:eastAsia="Times New Roman" w:hAnsi="Times New Roman" w:cs="Times New Roman"/>
          <w:sz w:val="24"/>
          <w:szCs w:val="24"/>
        </w:rPr>
        <w:t xml:space="preserve"> A total of 600 school children of age range 14 to 18 years from both rural and urban area of Peshawar were included in the study. Among 600 students 5.5% students ware of class 8th and 13%, 31%, 29% and 21.5 % students ware of class 9th, 10th, 11th and 12th respectively. The most frequent age group of the study ware 16 years 189 (31.5%)   and 17 years 171 (28.5%). Among 600 participated school children, PTSD symptoms were found in 550 (91.6%) children while only 8.4% students had no PTSD symptoms. It was found that 5.7 % male students and 7% female students were facing extremely severe PTSD scored more than 40 in CPSS scale. P value calculated for gender, area and class group (class 10 and below versus above class 10) versus PTSD /Non-PTSD cases showed significant value p=0.076, P=0.005 and P=0.068 respectively. In more than 50% PTSD symptomatic school children had functional impairment for each category of fun and hobbies, friendship, school work, family relation, doing chores, general happiness and saying prayers.</w:t>
      </w:r>
    </w:p>
    <w:p w:rsidR="00D0020C" w:rsidRPr="002A2B09" w:rsidRDefault="00D0020C" w:rsidP="008E7B59">
      <w:pPr>
        <w:spacing w:before="120" w:after="120" w:line="240" w:lineRule="auto"/>
        <w:jc w:val="both"/>
        <w:rPr>
          <w:rFonts w:ascii="Times New Roman" w:eastAsia="Times New Roman" w:hAnsi="Times New Roman" w:cs="Times New Roman"/>
          <w:sz w:val="24"/>
          <w:szCs w:val="24"/>
        </w:rPr>
      </w:pPr>
      <w:r w:rsidRPr="002A2B09">
        <w:rPr>
          <w:rFonts w:ascii="Times New Roman" w:eastAsia="Times New Roman" w:hAnsi="Times New Roman" w:cs="Times New Roman"/>
          <w:b/>
          <w:sz w:val="24"/>
          <w:szCs w:val="24"/>
        </w:rPr>
        <w:t>Conclusion:</w:t>
      </w:r>
      <w:r w:rsidRPr="002A2B09">
        <w:rPr>
          <w:rFonts w:ascii="Times New Roman" w:eastAsia="Times New Roman" w:hAnsi="Times New Roman" w:cs="Times New Roman"/>
          <w:sz w:val="24"/>
          <w:szCs w:val="24"/>
        </w:rPr>
        <w:t xml:space="preserve"> Study found a very high prevalence of PTSD symptoms among 14 to 18 years age group students of district Peshawar, after one and half year of terrorists attack on army public school Peshawar. Long term psychological Therapies and psychosocial supports are needed for these age group students across district Peshawar.</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2A2B09">
        <w:rPr>
          <w:rFonts w:ascii="Times New Roman" w:eastAsia="Times New Roman" w:hAnsi="Times New Roman" w:cs="Times New Roman"/>
          <w:b/>
          <w:sz w:val="24"/>
          <w:szCs w:val="24"/>
        </w:rPr>
        <w:t>Key words:</w:t>
      </w:r>
      <w:r w:rsidRPr="002A2B09">
        <w:rPr>
          <w:rFonts w:ascii="Times New Roman" w:eastAsia="Times New Roman" w:hAnsi="Times New Roman" w:cs="Times New Roman"/>
          <w:sz w:val="24"/>
          <w:szCs w:val="24"/>
        </w:rPr>
        <w:t xml:space="preserve"> PTSD, Terrorists, CPSS Scale, vaccination cards, school children</w:t>
      </w:r>
    </w:p>
    <w:p w:rsidR="006B5D0A" w:rsidRDefault="006B5D0A" w:rsidP="008E7B59">
      <w:pPr>
        <w:spacing w:before="120" w:after="120" w:line="240" w:lineRule="auto"/>
        <w:jc w:val="both"/>
        <w:rPr>
          <w:rFonts w:ascii="Times New Roman" w:eastAsia="Times New Roman" w:hAnsi="Times New Roman" w:cs="Times New Roman"/>
          <w:sz w:val="24"/>
          <w:szCs w:val="24"/>
        </w:rPr>
      </w:pPr>
    </w:p>
    <w:p w:rsidR="006B5D0A" w:rsidRPr="002E106B" w:rsidRDefault="006B5D0A" w:rsidP="006B5D0A">
      <w:pPr>
        <w:pStyle w:val="Heading2"/>
        <w:spacing w:before="120" w:line="240" w:lineRule="auto"/>
      </w:pPr>
      <w:bookmarkStart w:id="655" w:name="_Toc524968877"/>
      <w:r w:rsidRPr="002E106B">
        <w:t>Abstract ID: 1116</w:t>
      </w:r>
      <w:bookmarkEnd w:id="655"/>
    </w:p>
    <w:p w:rsidR="006B5D0A" w:rsidRPr="002E106B" w:rsidRDefault="006B5D0A" w:rsidP="006B5D0A">
      <w:pPr>
        <w:pStyle w:val="Heading3"/>
        <w:spacing w:before="120" w:line="240" w:lineRule="auto"/>
        <w:jc w:val="both"/>
        <w:rPr>
          <w:rFonts w:eastAsia="Times New Roman"/>
        </w:rPr>
      </w:pPr>
      <w:bookmarkStart w:id="656" w:name="_Toc524968878"/>
      <w:r w:rsidRPr="002E106B">
        <w:rPr>
          <w:rFonts w:eastAsia="Times New Roman"/>
        </w:rPr>
        <w:t xml:space="preserve">Gangrenous Sigmoid Volvulus </w:t>
      </w:r>
      <w:r>
        <w:rPr>
          <w:rFonts w:eastAsia="Times New Roman"/>
        </w:rPr>
        <w:t>i</w:t>
      </w:r>
      <w:r w:rsidRPr="002E106B">
        <w:rPr>
          <w:rFonts w:eastAsia="Times New Roman"/>
        </w:rPr>
        <w:t xml:space="preserve">n </w:t>
      </w:r>
      <w:r>
        <w:rPr>
          <w:rFonts w:eastAsia="Times New Roman"/>
        </w:rPr>
        <w:t>a</w:t>
      </w:r>
      <w:r w:rsidRPr="002E106B">
        <w:rPr>
          <w:rFonts w:eastAsia="Times New Roman"/>
        </w:rPr>
        <w:t xml:space="preserve"> Complicated Pregnancy: An Alarming Obstetric </w:t>
      </w:r>
      <w:r>
        <w:rPr>
          <w:rFonts w:eastAsia="Times New Roman"/>
        </w:rPr>
        <w:t>a</w:t>
      </w:r>
      <w:r w:rsidRPr="002E106B">
        <w:rPr>
          <w:rFonts w:eastAsia="Times New Roman"/>
        </w:rPr>
        <w:t>nd Surgical Stigmata</w:t>
      </w:r>
      <w:bookmarkEnd w:id="656"/>
    </w:p>
    <w:p w:rsidR="00D0020C" w:rsidRPr="006B5D0A" w:rsidRDefault="00812666" w:rsidP="006B5D0A">
      <w:pPr>
        <w:spacing w:before="120" w:after="120" w:line="240" w:lineRule="auto"/>
        <w:rPr>
          <w:rFonts w:ascii="Times New Roman" w:hAnsi="Times New Roman" w:cs="Times New Roman"/>
          <w:b/>
          <w:bCs/>
          <w:sz w:val="24"/>
          <w:szCs w:val="24"/>
          <w:shd w:val="clear" w:color="auto" w:fill="FFFFFF"/>
        </w:rPr>
      </w:pPr>
      <w:r>
        <w:rPr>
          <w:rFonts w:ascii="Times New Roman" w:eastAsia="Times New Roman" w:hAnsi="Times New Roman" w:cs="Times New Roman"/>
          <w:sz w:val="24"/>
          <w:szCs w:val="24"/>
        </w:rPr>
        <w:t>Muhammad Junaid Khan, Nadir Farid</w:t>
      </w:r>
    </w:p>
    <w:p w:rsidR="00D0020C" w:rsidRPr="002A2B09" w:rsidRDefault="00D0020C" w:rsidP="008E7B59">
      <w:pPr>
        <w:spacing w:before="120" w:after="120" w:line="240" w:lineRule="auto"/>
        <w:jc w:val="both"/>
        <w:rPr>
          <w:rFonts w:ascii="Times New Roman" w:eastAsia="Times New Roman" w:hAnsi="Times New Roman" w:cs="Times New Roman"/>
          <w:sz w:val="24"/>
          <w:szCs w:val="24"/>
        </w:rPr>
      </w:pPr>
      <w:r w:rsidRPr="002A2B09">
        <w:rPr>
          <w:rFonts w:ascii="Times New Roman" w:eastAsia="Times New Roman" w:hAnsi="Times New Roman" w:cs="Times New Roman"/>
          <w:sz w:val="24"/>
          <w:szCs w:val="24"/>
        </w:rPr>
        <w:t>Ayub Medical College, Abbottabad</w:t>
      </w:r>
    </w:p>
    <w:p w:rsidR="00D0020C" w:rsidRPr="002E106B" w:rsidRDefault="00D0020C" w:rsidP="008E7B59">
      <w:pPr>
        <w:spacing w:before="120" w:after="120" w:line="240" w:lineRule="auto"/>
        <w:jc w:val="both"/>
        <w:rPr>
          <w:rFonts w:ascii="Times New Roman" w:eastAsia="Times New Roman" w:hAnsi="Times New Roman" w:cs="Times New Roman"/>
          <w:sz w:val="24"/>
          <w:szCs w:val="24"/>
        </w:rPr>
      </w:pPr>
    </w:p>
    <w:p w:rsidR="00DA7744" w:rsidRDefault="00D0020C"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sz w:val="24"/>
          <w:szCs w:val="24"/>
        </w:rPr>
        <w:t xml:space="preserve">Sigmoid volvulus in pregnancy is a rare presentation, since 1885, only 104 cases have been documented. Due to pregnancy, especially in last trimester, any clinical presentation of acute abdomen is easily masked by the growing fetus.  Rather then, delayed diagnosis results in perforation and gangrenous SV which is disastrous to both, mother and unborn child. It presents with either typical or atypical symptoms. Furthermore, avoidance of radiological studies and sticking to obstetrics ultrasonography ultimately make such cases more complicated. In this case, a 24 years old, hepatitis C pregnant woman, who presented with the pre-eclampsia in early 3rd trimester is being documented in developing countries like Pakistan for the first time. Due to physiological changes in pregnancy, other clinical conditions and unique presentation of the patient, her intestinal obstruction was clouded. A little delay might have threatened the patient’s life but frequent gut decompression followed by surgery saved her. This study reports a case of atypical presentation of Sigmoid volvulus in 3rd trimester, 24 years old pregnant woman with satisfactory outcomes. </w:t>
      </w:r>
    </w:p>
    <w:p w:rsidR="00D0020C" w:rsidRPr="002E106B" w:rsidRDefault="00D0020C" w:rsidP="008E7B5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Keywords:</w:t>
      </w:r>
      <w:r w:rsidRPr="002E106B">
        <w:rPr>
          <w:rFonts w:ascii="Times New Roman" w:eastAsia="Times New Roman" w:hAnsi="Times New Roman" w:cs="Times New Roman"/>
          <w:sz w:val="24"/>
          <w:szCs w:val="24"/>
        </w:rPr>
        <w:t xml:space="preserve"> Sigmoid Volvulus; Gangrenous; Complicated Pregnancy; Atypical Presentation </w:t>
      </w:r>
    </w:p>
    <w:p w:rsidR="000515F9" w:rsidRPr="002E106B" w:rsidRDefault="000515F9" w:rsidP="000515F9">
      <w:pPr>
        <w:pStyle w:val="Heading2"/>
        <w:spacing w:before="120" w:line="240" w:lineRule="auto"/>
      </w:pPr>
      <w:bookmarkStart w:id="657" w:name="_Toc524968879"/>
      <w:r w:rsidRPr="002E106B">
        <w:lastRenderedPageBreak/>
        <w:t>Abstract ID: 1091</w:t>
      </w:r>
      <w:bookmarkEnd w:id="657"/>
    </w:p>
    <w:p w:rsidR="000515F9" w:rsidRDefault="000515F9" w:rsidP="0095342E">
      <w:pPr>
        <w:pStyle w:val="Heading3"/>
      </w:pPr>
      <w:bookmarkStart w:id="658" w:name="_Toc524968880"/>
      <w:r w:rsidRPr="000515F9">
        <w:t>Transdermal drug delivery system. A novel way of drug transport.</w:t>
      </w:r>
      <w:bookmarkEnd w:id="658"/>
    </w:p>
    <w:tbl>
      <w:tblPr>
        <w:tblW w:w="9285" w:type="dxa"/>
        <w:tblCellMar>
          <w:left w:w="0" w:type="dxa"/>
          <w:right w:w="0" w:type="dxa"/>
        </w:tblCellMar>
        <w:tblLook w:val="04A0" w:firstRow="1" w:lastRow="0" w:firstColumn="1" w:lastColumn="0" w:noHBand="0" w:noVBand="1"/>
      </w:tblPr>
      <w:tblGrid>
        <w:gridCol w:w="9285"/>
      </w:tblGrid>
      <w:tr w:rsidR="000515F9" w:rsidRPr="002E106B" w:rsidTr="00B66475">
        <w:trPr>
          <w:trHeight w:val="600"/>
        </w:trPr>
        <w:tc>
          <w:tcPr>
            <w:tcW w:w="9285" w:type="dxa"/>
            <w:tcBorders>
              <w:top w:val="nil"/>
              <w:left w:val="nil"/>
              <w:bottom w:val="nil"/>
              <w:right w:val="nil"/>
            </w:tcBorders>
            <w:shd w:val="clear" w:color="auto" w:fill="auto"/>
            <w:noWrap/>
            <w:tcMar>
              <w:top w:w="15" w:type="dxa"/>
              <w:left w:w="15" w:type="dxa"/>
              <w:bottom w:w="0" w:type="dxa"/>
              <w:right w:w="15" w:type="dxa"/>
            </w:tcMar>
            <w:vAlign w:val="bottom"/>
            <w:hideMark/>
          </w:tcPr>
          <w:p w:rsidR="000515F9" w:rsidRDefault="000515F9" w:rsidP="00B66475">
            <w:pPr>
              <w:spacing w:before="120" w:after="120" w:line="240" w:lineRule="auto"/>
              <w:rPr>
                <w:rFonts w:ascii="Times New Roman" w:hAnsi="Times New Roman" w:cs="Times New Roman"/>
                <w:color w:val="000000"/>
                <w:sz w:val="24"/>
                <w:szCs w:val="24"/>
              </w:rPr>
            </w:pPr>
            <w:r w:rsidRPr="002E106B">
              <w:rPr>
                <w:rFonts w:ascii="Times New Roman" w:hAnsi="Times New Roman" w:cs="Times New Roman"/>
                <w:color w:val="000000"/>
                <w:sz w:val="24"/>
                <w:szCs w:val="24"/>
              </w:rPr>
              <w:t>Abid Hussain, Muhammad Mukhtar, Muhammad Imran Qayyum, Asif Mehmood Hashmi, Jawad Zaheer, Soaib Said, Izhar Ullah, Nazir Suleman, Iqra Saleem, Momina Masood</w:t>
            </w:r>
          </w:p>
          <w:p w:rsidR="000515F9" w:rsidRPr="002E106B" w:rsidRDefault="000515F9" w:rsidP="00B66475">
            <w:pPr>
              <w:spacing w:before="120" w:after="120" w:line="240" w:lineRule="auto"/>
              <w:rPr>
                <w:rFonts w:ascii="Times New Roman" w:hAnsi="Times New Roman" w:cs="Times New Roman"/>
                <w:color w:val="000000"/>
                <w:sz w:val="24"/>
                <w:szCs w:val="24"/>
              </w:rPr>
            </w:pPr>
            <w:r w:rsidRPr="00DB6C8D">
              <w:rPr>
                <w:rFonts w:ascii="Times New Roman" w:hAnsi="Times New Roman" w:cs="Times New Roman"/>
                <w:color w:val="000000"/>
                <w:sz w:val="24"/>
                <w:szCs w:val="24"/>
              </w:rPr>
              <w:t xml:space="preserve">University of </w:t>
            </w:r>
            <w:r>
              <w:rPr>
                <w:rFonts w:ascii="Times New Roman" w:hAnsi="Times New Roman" w:cs="Times New Roman"/>
                <w:color w:val="000000"/>
                <w:sz w:val="24"/>
                <w:szCs w:val="24"/>
              </w:rPr>
              <w:t>t</w:t>
            </w:r>
            <w:r w:rsidRPr="00DB6C8D">
              <w:rPr>
                <w:rFonts w:ascii="Times New Roman" w:hAnsi="Times New Roman" w:cs="Times New Roman"/>
                <w:color w:val="000000"/>
                <w:sz w:val="24"/>
                <w:szCs w:val="24"/>
              </w:rPr>
              <w:t>he Poonch</w:t>
            </w:r>
            <w:r>
              <w:rPr>
                <w:rFonts w:ascii="Times New Roman" w:hAnsi="Times New Roman" w:cs="Times New Roman"/>
                <w:color w:val="000000"/>
                <w:sz w:val="24"/>
                <w:szCs w:val="24"/>
              </w:rPr>
              <w:t xml:space="preserve">Rawalakot, </w:t>
            </w:r>
            <w:r w:rsidRPr="00DB6C8D">
              <w:rPr>
                <w:rFonts w:ascii="Times New Roman" w:hAnsi="Times New Roman" w:cs="Times New Roman"/>
                <w:color w:val="000000"/>
                <w:sz w:val="24"/>
                <w:szCs w:val="24"/>
              </w:rPr>
              <w:t>AJK</w:t>
            </w:r>
          </w:p>
        </w:tc>
      </w:tr>
    </w:tbl>
    <w:p w:rsidR="000515F9" w:rsidRPr="002E106B" w:rsidRDefault="000515F9" w:rsidP="000515F9">
      <w:pPr>
        <w:tabs>
          <w:tab w:val="left" w:pos="2475"/>
        </w:tabs>
        <w:spacing w:before="120" w:after="120" w:line="240" w:lineRule="auto"/>
        <w:rPr>
          <w:rFonts w:ascii="Times New Roman" w:eastAsia="Times New Roman" w:hAnsi="Times New Roman" w:cs="Times New Roman"/>
          <w:color w:val="000000"/>
          <w:sz w:val="24"/>
          <w:szCs w:val="24"/>
        </w:rPr>
      </w:pPr>
    </w:p>
    <w:p w:rsidR="000515F9" w:rsidRPr="002E106B" w:rsidRDefault="000515F9" w:rsidP="000515F9">
      <w:pPr>
        <w:spacing w:before="120" w:after="120" w:line="240" w:lineRule="auto"/>
        <w:jc w:val="both"/>
        <w:rPr>
          <w:rFonts w:ascii="Times New Roman" w:eastAsia="Times New Roman" w:hAnsi="Times New Roman" w:cs="Times New Roman"/>
          <w:color w:val="000000"/>
          <w:sz w:val="24"/>
          <w:szCs w:val="24"/>
        </w:rPr>
      </w:pPr>
      <w:r w:rsidRPr="002E106B">
        <w:rPr>
          <w:rFonts w:ascii="Times New Roman" w:eastAsia="Times New Roman" w:hAnsi="Times New Roman" w:cs="Times New Roman"/>
          <w:color w:val="000000"/>
          <w:sz w:val="24"/>
          <w:szCs w:val="24"/>
        </w:rPr>
        <w:t xml:space="preserve">Today about 74% of drugs are taken orally and are found not to be as effective as desired. To improve such characters transdermal drug delivery system was emerged. Currently, transdermal drug delivery is one of the most promising methods for drug application. Drug delivery through the skin to achieve a systemic effect of a drug is commonly known as transdermal drug delivery and differs from traditional topical drug delivery.  Transdermal delivery of drugs through the skin to the systemic circulation provides a convenient route of administration for a variety of clinical indications.  Transdermal drug delivery systems (TDDS) are dosage forms involves drug transport to viable epidermal and or dermal tissues of the skin for local therapeutic effect while a very major fraction of drug is transported into the systemic blood circulation. The adhesive of the transdermal drug delivery system is critical to the safety, efficacy and quality of the product. Topical administration of therapeutic agents offers many advantages over conventional oral and invasive methods of drug delivery. Several important advantages of transdermal drug delivery are limitation of hepatic first pass metabolism, enhancement of therapeutic efficiency and maintenance of steady plasma level of the drug. This review article provides an overview of TDDS, its advantages over conventional dosage forms, drug delivery routes across human skin, penetration enhancers, and various components of Transdermal patches, types of Transdermal patches, methods of preparation and its physicochemical methods of evaluation. </w:t>
      </w:r>
    </w:p>
    <w:p w:rsidR="000515F9" w:rsidRDefault="000515F9" w:rsidP="000515F9">
      <w:pPr>
        <w:spacing w:before="120" w:after="120" w:line="240" w:lineRule="auto"/>
        <w:jc w:val="both"/>
        <w:rPr>
          <w:rFonts w:ascii="Times New Roman" w:eastAsia="Times New Roman" w:hAnsi="Times New Roman" w:cs="Times New Roman"/>
          <w:color w:val="000000"/>
          <w:sz w:val="24"/>
          <w:szCs w:val="24"/>
        </w:rPr>
      </w:pPr>
      <w:r w:rsidRPr="002E106B">
        <w:rPr>
          <w:rFonts w:ascii="Times New Roman" w:eastAsia="Times New Roman" w:hAnsi="Times New Roman" w:cs="Times New Roman"/>
          <w:b/>
          <w:color w:val="000000"/>
          <w:sz w:val="24"/>
          <w:szCs w:val="24"/>
        </w:rPr>
        <w:t>Keywords:</w:t>
      </w:r>
      <w:r w:rsidRPr="002E106B">
        <w:rPr>
          <w:rFonts w:ascii="Times New Roman" w:eastAsia="Times New Roman" w:hAnsi="Times New Roman" w:cs="Times New Roman"/>
          <w:color w:val="000000"/>
          <w:sz w:val="24"/>
          <w:szCs w:val="24"/>
        </w:rPr>
        <w:t xml:space="preserve"> TDDS, Skin, Types, Patches, System Blood Circulation, Permeation Enhancers, Physical Enhancers, Chemical Enhancers.</w:t>
      </w:r>
    </w:p>
    <w:p w:rsidR="000515F9" w:rsidRDefault="000515F9" w:rsidP="000515F9">
      <w:pPr>
        <w:spacing w:before="120" w:after="120" w:line="240" w:lineRule="auto"/>
        <w:jc w:val="both"/>
        <w:rPr>
          <w:rFonts w:ascii="Times New Roman" w:eastAsia="Times New Roman" w:hAnsi="Times New Roman" w:cs="Times New Roman"/>
          <w:color w:val="000000"/>
          <w:sz w:val="24"/>
          <w:szCs w:val="24"/>
        </w:rPr>
      </w:pPr>
    </w:p>
    <w:p w:rsidR="000515F9" w:rsidRPr="002E106B" w:rsidRDefault="000515F9" w:rsidP="000515F9">
      <w:pPr>
        <w:pStyle w:val="Heading2"/>
        <w:spacing w:before="120" w:line="240" w:lineRule="auto"/>
      </w:pPr>
      <w:bookmarkStart w:id="659" w:name="_Toc524968881"/>
      <w:r w:rsidRPr="002E106B">
        <w:t>Abstract ID: 1122</w:t>
      </w:r>
      <w:bookmarkEnd w:id="659"/>
    </w:p>
    <w:p w:rsidR="000515F9" w:rsidRPr="002E106B" w:rsidRDefault="000515F9" w:rsidP="000515F9">
      <w:pPr>
        <w:pStyle w:val="Heading3"/>
        <w:spacing w:before="120" w:line="240" w:lineRule="auto"/>
        <w:jc w:val="both"/>
        <w:rPr>
          <w:rFonts w:eastAsia="Times New Roman"/>
        </w:rPr>
      </w:pPr>
      <w:bookmarkStart w:id="660" w:name="_Toc524968882"/>
      <w:r w:rsidRPr="002E106B">
        <w:rPr>
          <w:rFonts w:eastAsia="Times New Roman"/>
        </w:rPr>
        <w:t xml:space="preserve">Prevalence </w:t>
      </w:r>
      <w:r>
        <w:rPr>
          <w:rFonts w:eastAsia="Times New Roman"/>
        </w:rPr>
        <w:t>o</w:t>
      </w:r>
      <w:r w:rsidRPr="002E106B">
        <w:rPr>
          <w:rFonts w:eastAsia="Times New Roman"/>
        </w:rPr>
        <w:t xml:space="preserve">f Helicobacter Pylori </w:t>
      </w:r>
      <w:r>
        <w:rPr>
          <w:rFonts w:eastAsia="Times New Roman"/>
        </w:rPr>
        <w:t>i</w:t>
      </w:r>
      <w:r w:rsidRPr="002E106B">
        <w:rPr>
          <w:rFonts w:eastAsia="Times New Roman"/>
        </w:rPr>
        <w:t xml:space="preserve">n Obese Subjects </w:t>
      </w:r>
      <w:r>
        <w:rPr>
          <w:rFonts w:eastAsia="Times New Roman"/>
        </w:rPr>
        <w:t>o</w:t>
      </w:r>
      <w:r w:rsidRPr="002E106B">
        <w:rPr>
          <w:rFonts w:eastAsia="Times New Roman"/>
        </w:rPr>
        <w:t>f Rawalpindi</w:t>
      </w:r>
      <w:bookmarkEnd w:id="660"/>
    </w:p>
    <w:p w:rsidR="000515F9" w:rsidRPr="000515F9" w:rsidRDefault="000515F9" w:rsidP="000515F9">
      <w:pPr>
        <w:spacing w:before="120" w:after="120" w:line="240" w:lineRule="auto"/>
        <w:jc w:val="both"/>
        <w:rPr>
          <w:rFonts w:ascii="Times New Roman" w:eastAsia="Times New Roman" w:hAnsi="Times New Roman" w:cs="Times New Roman"/>
          <w:color w:val="000000"/>
          <w:sz w:val="24"/>
          <w:szCs w:val="24"/>
        </w:rPr>
      </w:pPr>
      <w:r w:rsidRPr="00DA7744">
        <w:rPr>
          <w:rFonts w:ascii="Times New Roman" w:eastAsia="Times New Roman" w:hAnsi="Times New Roman" w:cs="Times New Roman"/>
          <w:sz w:val="24"/>
          <w:szCs w:val="24"/>
        </w:rPr>
        <w:t>Naveed Iqbal Soomro, Saeed Iqbal, Dr, Syeda Marriam Bakhtiar, Dr Javed Iqbal</w:t>
      </w:r>
    </w:p>
    <w:p w:rsidR="000515F9" w:rsidRPr="00DA7744" w:rsidRDefault="000515F9" w:rsidP="000515F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sz w:val="24"/>
          <w:szCs w:val="24"/>
        </w:rPr>
        <w:t>Capital University of Science and Technology, Islamabad</w:t>
      </w:r>
    </w:p>
    <w:p w:rsidR="000515F9" w:rsidRPr="002E106B" w:rsidRDefault="000515F9" w:rsidP="000515F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b/>
          <w:sz w:val="24"/>
          <w:szCs w:val="24"/>
        </w:rPr>
        <w:br/>
      </w:r>
      <w:r w:rsidRPr="00DA7744">
        <w:rPr>
          <w:rFonts w:ascii="Times New Roman" w:eastAsia="Times New Roman" w:hAnsi="Times New Roman" w:cs="Times New Roman"/>
          <w:b/>
          <w:bCs/>
          <w:sz w:val="24"/>
          <w:szCs w:val="24"/>
        </w:rPr>
        <w:t>Background</w:t>
      </w:r>
      <w:r>
        <w:rPr>
          <w:rFonts w:ascii="Times New Roman" w:eastAsia="Times New Roman" w:hAnsi="Times New Roman" w:cs="Times New Roman"/>
          <w:sz w:val="24"/>
          <w:szCs w:val="24"/>
        </w:rPr>
        <w:t xml:space="preserve">: </w:t>
      </w:r>
      <w:r w:rsidRPr="002E106B">
        <w:rPr>
          <w:rFonts w:ascii="Times New Roman" w:eastAsia="Times New Roman" w:hAnsi="Times New Roman" w:cs="Times New Roman"/>
          <w:sz w:val="24"/>
          <w:szCs w:val="24"/>
        </w:rPr>
        <w:t xml:space="preserve">Helicobacter pylori is a gram negative bacterium that is spiral shaped and are pathogenic in nature. According to several studies worldwide it is reported that more than 50% world population is infected by this bacterium. Obesity, diabetes and hypertension are multifactorial diseases has also become a major public health problem of global significance and are found to associated with several risk factors like H. pylori infection. </w:t>
      </w:r>
    </w:p>
    <w:p w:rsidR="000515F9" w:rsidRPr="002E106B" w:rsidRDefault="000515F9" w:rsidP="000515F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Objectives:</w:t>
      </w:r>
      <w:r w:rsidRPr="002E106B">
        <w:rPr>
          <w:rFonts w:ascii="Times New Roman" w:eastAsia="Times New Roman" w:hAnsi="Times New Roman" w:cs="Times New Roman"/>
          <w:sz w:val="24"/>
          <w:szCs w:val="24"/>
        </w:rPr>
        <w:t>The major objectives of the study were, to find the prevalence of H. pylori infections in Rawalpindi region and to identify “the relationship between obesity and H. pylori”.</w:t>
      </w:r>
      <w:r w:rsidRPr="002E106B">
        <w:rPr>
          <w:rFonts w:ascii="Times New Roman" w:eastAsia="Times New Roman" w:hAnsi="Times New Roman" w:cs="Times New Roman"/>
          <w:sz w:val="24"/>
          <w:szCs w:val="24"/>
        </w:rPr>
        <w:br/>
        <w:t>Me</w:t>
      </w:r>
      <w:r>
        <w:rPr>
          <w:rFonts w:ascii="Times New Roman" w:eastAsia="Times New Roman" w:hAnsi="Times New Roman" w:cs="Times New Roman"/>
          <w:sz w:val="24"/>
          <w:szCs w:val="24"/>
        </w:rPr>
        <w:t xml:space="preserve">thodology: </w:t>
      </w:r>
      <w:r w:rsidRPr="002E106B">
        <w:rPr>
          <w:rFonts w:ascii="Times New Roman" w:eastAsia="Times New Roman" w:hAnsi="Times New Roman" w:cs="Times New Roman"/>
          <w:sz w:val="24"/>
          <w:szCs w:val="24"/>
        </w:rPr>
        <w:t xml:space="preserve">Case control study was conducted including 192 subjects from geographical area of Rawalpindi”. Data related to study was obtained on Questionnaire. Blood samples were </w:t>
      </w:r>
      <w:r w:rsidRPr="002E106B">
        <w:rPr>
          <w:rFonts w:ascii="Times New Roman" w:eastAsia="Times New Roman" w:hAnsi="Times New Roman" w:cs="Times New Roman"/>
          <w:sz w:val="24"/>
          <w:szCs w:val="24"/>
        </w:rPr>
        <w:lastRenderedPageBreak/>
        <w:t>obtained randomly from subjects for detection of obesity, diabetes, hypertension and H. pylori infection. Statistical analysis was done using SPSS software. Associations of obesity, diabetes, and hypertension with H. pylori infection was assessed by calculating Chi square test, Crammers V test and Phi test.</w:t>
      </w:r>
    </w:p>
    <w:p w:rsidR="000515F9" w:rsidRPr="002E106B" w:rsidRDefault="000515F9" w:rsidP="000515F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Results:</w:t>
      </w:r>
      <w:r w:rsidRPr="002E106B">
        <w:rPr>
          <w:rFonts w:ascii="Times New Roman" w:eastAsia="Times New Roman" w:hAnsi="Times New Roman" w:cs="Times New Roman"/>
          <w:sz w:val="24"/>
          <w:szCs w:val="24"/>
        </w:rPr>
        <w:t>Prevalence of H. pylori infection was observed 44%. The prevalence of obesity was observed 28% in subjects of Rawalpindi region. Prevalence of diabetes was observed 18%. H. pylori infections among diabetic person were observed 35% and 48% in non-diabetic subjects. 22% subjects were observed patients of hypertension. Infection rate of H. pylori is observed high among hypertensive persons.</w:t>
      </w:r>
    </w:p>
    <w:p w:rsidR="000515F9" w:rsidRDefault="000515F9" w:rsidP="000515F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Conclusions &amp; Recommendations:</w:t>
      </w:r>
      <w:r w:rsidRPr="002E106B">
        <w:rPr>
          <w:rFonts w:ascii="Times New Roman" w:eastAsia="Times New Roman" w:hAnsi="Times New Roman" w:cs="Times New Roman"/>
          <w:sz w:val="24"/>
          <w:szCs w:val="24"/>
        </w:rPr>
        <w:t>There is significant “association between obesity, hypertension and H. pylori infection. There is no relationship between” association of diabetes “and H. pylori”. Large scale studies are required to assess “the prevalence of H. pylori infection”, obesity, diabetes, and hypertension nationwide</w:t>
      </w:r>
    </w:p>
    <w:p w:rsidR="000515F9" w:rsidRDefault="000515F9" w:rsidP="000515F9">
      <w:pPr>
        <w:spacing w:before="120" w:after="120" w:line="240" w:lineRule="auto"/>
        <w:jc w:val="both"/>
        <w:rPr>
          <w:rFonts w:ascii="Times New Roman" w:eastAsia="Times New Roman" w:hAnsi="Times New Roman" w:cs="Times New Roman"/>
          <w:sz w:val="24"/>
          <w:szCs w:val="24"/>
        </w:rPr>
      </w:pPr>
    </w:p>
    <w:p w:rsidR="000515F9" w:rsidRDefault="000515F9" w:rsidP="000515F9">
      <w:pPr>
        <w:pStyle w:val="Heading2"/>
        <w:spacing w:before="120" w:line="240" w:lineRule="auto"/>
        <w:rPr>
          <w:rFonts w:eastAsia="Times New Roman"/>
        </w:rPr>
      </w:pPr>
      <w:bookmarkStart w:id="661" w:name="_Toc524968883"/>
      <w:r>
        <w:rPr>
          <w:rFonts w:eastAsia="Times New Roman"/>
        </w:rPr>
        <w:t>Abstract ID-1166</w:t>
      </w:r>
      <w:bookmarkEnd w:id="661"/>
    </w:p>
    <w:p w:rsidR="000515F9" w:rsidRDefault="000515F9" w:rsidP="000515F9">
      <w:pPr>
        <w:pStyle w:val="Heading3"/>
        <w:spacing w:before="120" w:line="240" w:lineRule="auto"/>
        <w:jc w:val="both"/>
        <w:rPr>
          <w:rFonts w:eastAsia="Times New Roman"/>
        </w:rPr>
      </w:pPr>
      <w:bookmarkStart w:id="662" w:name="_Toc524968884"/>
      <w:r w:rsidRPr="006C38B5">
        <w:rPr>
          <w:rFonts w:eastAsia="Times New Roman"/>
        </w:rPr>
        <w:t>Barriers to the successful practice of chronic kidney diseases at the primary health care level</w:t>
      </w:r>
      <w:bookmarkEnd w:id="662"/>
    </w:p>
    <w:p w:rsidR="000515F9" w:rsidRPr="006B5D0A" w:rsidRDefault="000515F9" w:rsidP="000515F9">
      <w:pPr>
        <w:spacing w:before="120" w:after="120" w:line="240" w:lineRule="auto"/>
        <w:rPr>
          <w:rFonts w:ascii="Times New Roman" w:eastAsia="Times New Roman" w:hAnsi="Times New Roman" w:cs="Times New Roman"/>
          <w:b/>
          <w:sz w:val="24"/>
          <w:szCs w:val="24"/>
        </w:rPr>
      </w:pPr>
      <w:r w:rsidRPr="00F76F92">
        <w:rPr>
          <w:rFonts w:ascii="Times New Roman" w:eastAsia="Times New Roman" w:hAnsi="Times New Roman" w:cs="Times New Roman"/>
          <w:sz w:val="24"/>
          <w:szCs w:val="24"/>
        </w:rPr>
        <w:t>Chaudhary Muhammad Junaid Nazar, Tiffany Billmeier</w:t>
      </w:r>
      <w:r w:rsidR="0095342E">
        <w:rPr>
          <w:rFonts w:ascii="Times New Roman" w:eastAsia="Times New Roman" w:hAnsi="Times New Roman" w:cs="Times New Roman"/>
          <w:sz w:val="24"/>
          <w:szCs w:val="24"/>
        </w:rPr>
        <w:t xml:space="preserve"> </w:t>
      </w:r>
      <w:r w:rsidRPr="00F76F92">
        <w:rPr>
          <w:rFonts w:ascii="Times New Roman" w:eastAsia="Times New Roman" w:hAnsi="Times New Roman" w:cs="Times New Roman"/>
          <w:sz w:val="24"/>
          <w:szCs w:val="24"/>
        </w:rPr>
        <w:t>Kindratt, Syed Muhamm</w:t>
      </w:r>
      <w:r>
        <w:rPr>
          <w:rFonts w:ascii="Times New Roman" w:eastAsia="Times New Roman" w:hAnsi="Times New Roman" w:cs="Times New Roman"/>
          <w:sz w:val="24"/>
          <w:szCs w:val="24"/>
        </w:rPr>
        <w:t>ad Ahtizaz Ahmad, Manzoor Ahmed</w:t>
      </w:r>
      <w:r w:rsidRPr="00F76F92">
        <w:rPr>
          <w:rFonts w:ascii="Times New Roman" w:eastAsia="Times New Roman" w:hAnsi="Times New Roman" w:cs="Times New Roman"/>
          <w:sz w:val="24"/>
          <w:szCs w:val="24"/>
        </w:rPr>
        <w:t xml:space="preserve"> and John Anderson </w:t>
      </w:r>
    </w:p>
    <w:p w:rsidR="000515F9" w:rsidRPr="00F76F92" w:rsidRDefault="000515F9" w:rsidP="000515F9">
      <w:pPr>
        <w:spacing w:before="120" w:after="120" w:line="240" w:lineRule="auto"/>
        <w:jc w:val="both"/>
        <w:rPr>
          <w:rFonts w:ascii="Times New Roman" w:eastAsia="Times New Roman" w:hAnsi="Times New Roman" w:cs="Times New Roman"/>
          <w:sz w:val="24"/>
          <w:szCs w:val="24"/>
        </w:rPr>
      </w:pPr>
      <w:r w:rsidRPr="00F76F92">
        <w:rPr>
          <w:rFonts w:ascii="Times New Roman" w:eastAsia="Times New Roman" w:hAnsi="Times New Roman" w:cs="Times New Roman"/>
          <w:sz w:val="24"/>
          <w:szCs w:val="24"/>
        </w:rPr>
        <w:t>Pakistan International Hospital</w:t>
      </w:r>
      <w:r>
        <w:rPr>
          <w:rFonts w:ascii="Times New Roman" w:eastAsia="Times New Roman" w:hAnsi="Times New Roman" w:cs="Times New Roman"/>
          <w:sz w:val="24"/>
          <w:szCs w:val="24"/>
        </w:rPr>
        <w:t>, Islamabad</w:t>
      </w:r>
    </w:p>
    <w:p w:rsidR="000515F9" w:rsidRDefault="000515F9" w:rsidP="000515F9">
      <w:pPr>
        <w:spacing w:before="120" w:after="120" w:line="240" w:lineRule="auto"/>
        <w:jc w:val="both"/>
        <w:rPr>
          <w:rFonts w:ascii="Times New Roman" w:eastAsia="Times New Roman" w:hAnsi="Times New Roman" w:cs="Times New Roman"/>
          <w:b/>
          <w:bCs/>
          <w:color w:val="000000"/>
          <w:sz w:val="24"/>
          <w:szCs w:val="24"/>
        </w:rPr>
      </w:pPr>
    </w:p>
    <w:p w:rsidR="000515F9" w:rsidRDefault="000515F9" w:rsidP="000515F9">
      <w:pPr>
        <w:spacing w:before="120" w:after="120" w:line="240" w:lineRule="auto"/>
        <w:jc w:val="both"/>
        <w:rPr>
          <w:rFonts w:ascii="Times New Roman" w:eastAsia="Times New Roman" w:hAnsi="Times New Roman" w:cs="Times New Roman"/>
          <w:color w:val="000000"/>
          <w:sz w:val="24"/>
          <w:szCs w:val="24"/>
        </w:rPr>
      </w:pPr>
      <w:r w:rsidRPr="00DA7744">
        <w:rPr>
          <w:rFonts w:ascii="Times New Roman" w:eastAsia="Times New Roman" w:hAnsi="Times New Roman" w:cs="Times New Roman"/>
          <w:b/>
          <w:bCs/>
          <w:color w:val="000000"/>
          <w:sz w:val="24"/>
          <w:szCs w:val="24"/>
        </w:rPr>
        <w:t>Background:</w:t>
      </w:r>
      <w:r w:rsidRPr="006C38B5">
        <w:rPr>
          <w:rFonts w:ascii="Times New Roman" w:eastAsia="Times New Roman" w:hAnsi="Times New Roman" w:cs="Times New Roman"/>
          <w:color w:val="000000"/>
          <w:sz w:val="24"/>
          <w:szCs w:val="24"/>
        </w:rPr>
        <w:t xml:space="preserve"> Chronic kidney disease (CKD), a major global public health problem, has been recognized as one of the eleven important causes of death. This review explores a wide range of barriers related to patients and health systems involved in controlling the prevalence of CKD at the primary health care level.</w:t>
      </w:r>
    </w:p>
    <w:p w:rsidR="000515F9" w:rsidRDefault="000515F9" w:rsidP="000515F9">
      <w:pPr>
        <w:spacing w:before="120" w:after="120" w:line="240" w:lineRule="auto"/>
        <w:jc w:val="both"/>
        <w:rPr>
          <w:rFonts w:ascii="Times New Roman" w:eastAsia="Times New Roman" w:hAnsi="Times New Roman" w:cs="Times New Roman"/>
          <w:color w:val="000000"/>
          <w:sz w:val="24"/>
          <w:szCs w:val="24"/>
        </w:rPr>
      </w:pPr>
      <w:r w:rsidRPr="00DA7744">
        <w:rPr>
          <w:rFonts w:ascii="Times New Roman" w:eastAsia="Times New Roman" w:hAnsi="Times New Roman" w:cs="Times New Roman"/>
          <w:b/>
          <w:bCs/>
          <w:color w:val="000000"/>
          <w:sz w:val="24"/>
          <w:szCs w:val="24"/>
        </w:rPr>
        <w:t>Patients and Method:</w:t>
      </w:r>
      <w:r w:rsidRPr="006C38B5">
        <w:rPr>
          <w:rFonts w:ascii="Times New Roman" w:eastAsia="Times New Roman" w:hAnsi="Times New Roman" w:cs="Times New Roman"/>
          <w:color w:val="000000"/>
          <w:sz w:val="24"/>
          <w:szCs w:val="24"/>
        </w:rPr>
        <w:t xml:space="preserve"> Electronic databases including PubMed/Medline, Cumulative Index to Nursing and Allied Health (CINAHL), Entrez, British Medical Journal (BMJ), EBSCO host, Cochrane and Google scholar were searched for the data published from 2000 to 2010 using MeSH terms such as â€˜chronic kidney diseasesâ€™, â€˜renal transplantationâ€™, â€˜complicationsâ€™, â€˜health care servicesâ€™, â€˜acute renal failureâ€™. After screening 587 abstracts, a total of 10 studies were selected for systematic review. Developed countries such as the United Kingdom, the USA and other European countries were reviewed in order to identify the barriers associated with CKD practice at the primary health care level. The reasons for the failure of services at the primary health care level were categorized. A pre-defined protocol was used for data extraction and content appraisal.</w:t>
      </w:r>
    </w:p>
    <w:p w:rsidR="000515F9" w:rsidRDefault="000515F9" w:rsidP="000515F9">
      <w:pPr>
        <w:spacing w:before="120" w:after="120" w:line="240" w:lineRule="auto"/>
        <w:jc w:val="both"/>
        <w:rPr>
          <w:rFonts w:ascii="Times New Roman" w:eastAsia="Times New Roman" w:hAnsi="Times New Roman" w:cs="Times New Roman"/>
          <w:color w:val="000000"/>
          <w:sz w:val="24"/>
          <w:szCs w:val="24"/>
        </w:rPr>
      </w:pPr>
      <w:r w:rsidRPr="00DA7744">
        <w:rPr>
          <w:rFonts w:ascii="Times New Roman" w:eastAsia="Times New Roman" w:hAnsi="Times New Roman" w:cs="Times New Roman"/>
          <w:b/>
          <w:bCs/>
          <w:color w:val="000000"/>
          <w:sz w:val="24"/>
          <w:szCs w:val="24"/>
        </w:rPr>
        <w:t>Results:</w:t>
      </w:r>
      <w:r w:rsidRPr="006C38B5">
        <w:rPr>
          <w:rFonts w:ascii="Times New Roman" w:eastAsia="Times New Roman" w:hAnsi="Times New Roman" w:cs="Times New Roman"/>
          <w:color w:val="000000"/>
          <w:sz w:val="24"/>
          <w:szCs w:val="24"/>
        </w:rPr>
        <w:t xml:space="preserve"> At the primary health care level, the major barriers associated with CKD include the late referral of patients to nephrologists, old age, presence of several co-morbidities, lack of education and awareness among ethnic minorities, difficulty in communication between primary health care professionals, and the shortage of multi-disciplinary care team at dialysis centers. Additionally, factors such as drug-drug interaction during treatment, lack of anemia-management during dialysis, hypertension, and depression in CKD patients also act as important barriers in CKD care at the primary health care level.</w:t>
      </w:r>
    </w:p>
    <w:p w:rsidR="000515F9" w:rsidRDefault="000515F9" w:rsidP="000515F9">
      <w:pPr>
        <w:spacing w:before="120" w:after="120" w:line="240" w:lineRule="auto"/>
        <w:jc w:val="both"/>
        <w:rPr>
          <w:rFonts w:ascii="Times New Roman" w:eastAsia="Times New Roman" w:hAnsi="Times New Roman" w:cs="Times New Roman"/>
          <w:color w:val="000000"/>
          <w:sz w:val="24"/>
          <w:szCs w:val="24"/>
        </w:rPr>
      </w:pPr>
      <w:r w:rsidRPr="00DA7744">
        <w:rPr>
          <w:rFonts w:ascii="Times New Roman" w:eastAsia="Times New Roman" w:hAnsi="Times New Roman" w:cs="Times New Roman"/>
          <w:b/>
          <w:bCs/>
          <w:color w:val="000000"/>
          <w:sz w:val="24"/>
          <w:szCs w:val="24"/>
        </w:rPr>
        <w:lastRenderedPageBreak/>
        <w:t>Conclusion:</w:t>
      </w:r>
      <w:r w:rsidRPr="006C38B5">
        <w:rPr>
          <w:rFonts w:ascii="Times New Roman" w:eastAsia="Times New Roman" w:hAnsi="Times New Roman" w:cs="Times New Roman"/>
          <w:color w:val="000000"/>
          <w:sz w:val="24"/>
          <w:szCs w:val="24"/>
        </w:rPr>
        <w:t xml:space="preserve"> The knowledge and awareness about CKD management is lacking. Therefore, educational intervention is essential for patients as well medical personnel. Also, a multidisciplinary care team is essential for the complex management of CKD due to associated co-morbidities.</w:t>
      </w:r>
      <w:r w:rsidRPr="006C38B5">
        <w:rPr>
          <w:rFonts w:ascii="Times New Roman" w:eastAsia="Times New Roman" w:hAnsi="Times New Roman" w:cs="Times New Roman"/>
          <w:color w:val="000000"/>
          <w:sz w:val="24"/>
          <w:szCs w:val="24"/>
        </w:rPr>
        <w:br/>
      </w:r>
      <w:r w:rsidRPr="00DA7744">
        <w:rPr>
          <w:rFonts w:ascii="Times New Roman" w:eastAsia="Times New Roman" w:hAnsi="Times New Roman" w:cs="Times New Roman"/>
          <w:b/>
          <w:bCs/>
          <w:color w:val="000000"/>
          <w:sz w:val="24"/>
          <w:szCs w:val="24"/>
        </w:rPr>
        <w:t>Keywords:</w:t>
      </w:r>
      <w:r w:rsidRPr="006C38B5">
        <w:rPr>
          <w:rFonts w:ascii="Times New Roman" w:eastAsia="Times New Roman" w:hAnsi="Times New Roman" w:cs="Times New Roman"/>
          <w:color w:val="000000"/>
          <w:sz w:val="24"/>
          <w:szCs w:val="24"/>
        </w:rPr>
        <w:t xml:space="preserve"> Chronic kidney disease, Renal transplantation, Dialysis, Established renal failure, Renal replacement therapy, Primary health care</w:t>
      </w:r>
    </w:p>
    <w:p w:rsidR="000515F9" w:rsidRDefault="000515F9" w:rsidP="000515F9"/>
    <w:p w:rsidR="000515F9" w:rsidRPr="0020401B" w:rsidRDefault="000515F9" w:rsidP="000515F9">
      <w:pPr>
        <w:pStyle w:val="Heading2"/>
      </w:pPr>
      <w:bookmarkStart w:id="663" w:name="_Toc524968885"/>
      <w:r w:rsidRPr="0020401B">
        <w:t>Abstract ID: 1032</w:t>
      </w:r>
      <w:bookmarkEnd w:id="663"/>
    </w:p>
    <w:p w:rsidR="000515F9" w:rsidRDefault="000515F9" w:rsidP="000515F9">
      <w:pPr>
        <w:pStyle w:val="Heading3"/>
        <w:spacing w:before="120" w:line="240" w:lineRule="auto"/>
        <w:rPr>
          <w:rFonts w:eastAsia="Times New Roman"/>
        </w:rPr>
      </w:pPr>
      <w:bookmarkStart w:id="664" w:name="_Toc524968886"/>
      <w:r w:rsidRPr="002E106B">
        <w:rPr>
          <w:rFonts w:eastAsia="Times New Roman"/>
        </w:rPr>
        <w:t xml:space="preserve">Immunization Status </w:t>
      </w:r>
      <w:r>
        <w:rPr>
          <w:rFonts w:eastAsia="Times New Roman"/>
        </w:rPr>
        <w:t>o</w:t>
      </w:r>
      <w:r w:rsidRPr="002E106B">
        <w:rPr>
          <w:rFonts w:eastAsia="Times New Roman"/>
        </w:rPr>
        <w:t xml:space="preserve">f Children </w:t>
      </w:r>
      <w:r>
        <w:rPr>
          <w:rFonts w:eastAsia="Times New Roman"/>
        </w:rPr>
        <w:t>a</w:t>
      </w:r>
      <w:r w:rsidRPr="002E106B">
        <w:rPr>
          <w:rFonts w:eastAsia="Times New Roman"/>
        </w:rPr>
        <w:t xml:space="preserve">nd </w:t>
      </w:r>
      <w:r>
        <w:rPr>
          <w:rFonts w:eastAsia="Times New Roman"/>
        </w:rPr>
        <w:t>i</w:t>
      </w:r>
      <w:r w:rsidRPr="002E106B">
        <w:rPr>
          <w:rFonts w:eastAsia="Times New Roman"/>
        </w:rPr>
        <w:t xml:space="preserve">ts Association </w:t>
      </w:r>
      <w:r>
        <w:rPr>
          <w:rFonts w:eastAsia="Times New Roman"/>
        </w:rPr>
        <w:t>w</w:t>
      </w:r>
      <w:r w:rsidRPr="002E106B">
        <w:rPr>
          <w:rFonts w:eastAsia="Times New Roman"/>
        </w:rPr>
        <w:t>ith Maternal Education</w:t>
      </w:r>
      <w:bookmarkEnd w:id="664"/>
    </w:p>
    <w:p w:rsidR="000515F9" w:rsidRPr="0095342E" w:rsidRDefault="000515F9" w:rsidP="000515F9">
      <w:pPr>
        <w:pStyle w:val="Heading2"/>
        <w:rPr>
          <w:rFonts w:eastAsia="Times New Roman"/>
          <w:b w:val="0"/>
          <w:bCs w:val="0"/>
          <w:color w:val="000000" w:themeColor="text1"/>
        </w:rPr>
      </w:pPr>
      <w:bookmarkStart w:id="665" w:name="_Toc524968887"/>
      <w:r w:rsidRPr="0095342E">
        <w:rPr>
          <w:rFonts w:eastAsia="Times New Roman" w:cs="Times New Roman"/>
          <w:b w:val="0"/>
          <w:bCs w:val="0"/>
          <w:color w:val="000000" w:themeColor="text1"/>
          <w:sz w:val="24"/>
          <w:szCs w:val="24"/>
        </w:rPr>
        <w:t>Kinza Hanif, Muhammad Ahmed, Ali Sufyan, Maria Sharif</w:t>
      </w:r>
      <w:bookmarkEnd w:id="665"/>
    </w:p>
    <w:p w:rsidR="000515F9" w:rsidRPr="0095342E" w:rsidRDefault="000515F9" w:rsidP="000515F9">
      <w:pPr>
        <w:spacing w:before="120" w:after="120" w:line="240" w:lineRule="auto"/>
        <w:jc w:val="both"/>
        <w:rPr>
          <w:rFonts w:ascii="Times New Roman" w:eastAsia="Times New Roman" w:hAnsi="Times New Roman" w:cs="Times New Roman"/>
          <w:sz w:val="24"/>
          <w:szCs w:val="24"/>
        </w:rPr>
      </w:pPr>
      <w:r w:rsidRPr="0095342E">
        <w:rPr>
          <w:rFonts w:ascii="Times New Roman" w:eastAsia="Times New Roman" w:hAnsi="Times New Roman" w:cs="Times New Roman"/>
          <w:sz w:val="24"/>
          <w:szCs w:val="24"/>
        </w:rPr>
        <w:t>Rawalpindi Medical University, Rawalpindi</w:t>
      </w:r>
    </w:p>
    <w:p w:rsidR="000515F9" w:rsidRPr="002E106B" w:rsidRDefault="000515F9" w:rsidP="000515F9">
      <w:pPr>
        <w:spacing w:before="120" w:after="120" w:line="240" w:lineRule="auto"/>
        <w:jc w:val="both"/>
        <w:rPr>
          <w:rFonts w:ascii="Times New Roman" w:eastAsia="Times New Roman" w:hAnsi="Times New Roman" w:cs="Times New Roman"/>
          <w:sz w:val="24"/>
          <w:szCs w:val="24"/>
        </w:rPr>
      </w:pPr>
    </w:p>
    <w:p w:rsidR="000515F9" w:rsidRPr="002E106B" w:rsidRDefault="000515F9" w:rsidP="000515F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Background:</w:t>
      </w:r>
      <w:r w:rsidRPr="002E106B">
        <w:rPr>
          <w:rFonts w:ascii="Times New Roman" w:eastAsia="Times New Roman" w:hAnsi="Times New Roman" w:cs="Times New Roman"/>
          <w:sz w:val="24"/>
          <w:szCs w:val="24"/>
        </w:rPr>
        <w:t xml:space="preserve"> The Expanded Programme on Immunization was implemented in Pakistan in 1978 in collaboration with WHO and UNICEF. Pakistan being a developing country is still struggling to meet its goals. Educational status and knowledge of the mother has a key role in the success of immunization programme.</w:t>
      </w:r>
    </w:p>
    <w:p w:rsidR="000515F9" w:rsidRPr="002E106B" w:rsidRDefault="000515F9" w:rsidP="000515F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Objective:</w:t>
      </w:r>
      <w:r w:rsidRPr="002E106B">
        <w:rPr>
          <w:rFonts w:ascii="Times New Roman" w:eastAsia="Times New Roman" w:hAnsi="Times New Roman" w:cs="Times New Roman"/>
          <w:sz w:val="24"/>
          <w:szCs w:val="24"/>
        </w:rPr>
        <w:t xml:space="preserve"> To assess the immunization status of children and to assess the impact of maternal level of education on the immunization status of children between the ages of 15-36 months at RMU Allied Hospitals. </w:t>
      </w:r>
    </w:p>
    <w:p w:rsidR="000515F9" w:rsidRDefault="000515F9" w:rsidP="000515F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Methodology:</w:t>
      </w:r>
      <w:r w:rsidRPr="002E106B">
        <w:rPr>
          <w:rFonts w:ascii="Times New Roman" w:eastAsia="Times New Roman" w:hAnsi="Times New Roman" w:cs="Times New Roman"/>
          <w:sz w:val="24"/>
          <w:szCs w:val="24"/>
        </w:rPr>
        <w:t xml:space="preserve"> A cross sectional study was conducted on 380 respondents visiting paediatricsoutpatients department of RMU Allied Hospitals. Mothers of the children of age group 15-36 months were included in the study via non-probability consecutive sampling technique and were interviewed using a structured questionnaire. Statistical data was analyzed using SPSS version 23.</w:t>
      </w:r>
    </w:p>
    <w:p w:rsidR="000515F9" w:rsidRPr="002E106B" w:rsidRDefault="000515F9" w:rsidP="000515F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Results:</w:t>
      </w:r>
      <w:r w:rsidRPr="002E106B">
        <w:rPr>
          <w:rFonts w:ascii="Times New Roman" w:eastAsia="Times New Roman" w:hAnsi="Times New Roman" w:cs="Times New Roman"/>
          <w:sz w:val="24"/>
          <w:szCs w:val="24"/>
        </w:rPr>
        <w:t xml:space="preserve"> 303 (79.7%) of the children were fully immunized, 66 (17.9%) were partially immunized and 11 (2.9%) had not received any immunization. 115 (68.04%) children of illiterate mothers, 145 (87.7%) children of mothers with education up to matriculation and 43 (93.47%) children of mothers with higher education were fully vaccinated. </w:t>
      </w:r>
    </w:p>
    <w:p w:rsidR="000515F9" w:rsidRPr="002E106B" w:rsidRDefault="000515F9" w:rsidP="000515F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Conclusion:</w:t>
      </w:r>
      <w:r w:rsidRPr="002E106B">
        <w:rPr>
          <w:rFonts w:ascii="Times New Roman" w:eastAsia="Times New Roman" w:hAnsi="Times New Roman" w:cs="Times New Roman"/>
          <w:sz w:val="24"/>
          <w:szCs w:val="24"/>
        </w:rPr>
        <w:t xml:space="preserve">  Vaccination status of children presenting at RMC allied hospitals was quite satisfactory. Mothers who have attained a higher degree of education are more likely to completely vaccinate their child as compared to those with a lower level of education or those who are uneducated.</w:t>
      </w:r>
    </w:p>
    <w:p w:rsidR="000515F9" w:rsidRPr="002E106B" w:rsidRDefault="000515F9" w:rsidP="000515F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Keywords:</w:t>
      </w:r>
      <w:r w:rsidRPr="002E106B">
        <w:rPr>
          <w:rFonts w:ascii="Times New Roman" w:eastAsia="Times New Roman" w:hAnsi="Times New Roman" w:cs="Times New Roman"/>
          <w:sz w:val="24"/>
          <w:szCs w:val="24"/>
        </w:rPr>
        <w:t xml:space="preserve"> EPI, Immunization status, Vaccination, Maternal Education</w:t>
      </w:r>
    </w:p>
    <w:p w:rsidR="000515F9" w:rsidRPr="000515F9" w:rsidRDefault="000515F9" w:rsidP="000515F9"/>
    <w:p w:rsidR="000515F9" w:rsidRPr="000515F9" w:rsidRDefault="000515F9" w:rsidP="000515F9"/>
    <w:p w:rsidR="000515F9" w:rsidRDefault="000515F9" w:rsidP="000515F9">
      <w:pPr>
        <w:spacing w:before="120" w:after="120" w:line="240" w:lineRule="auto"/>
        <w:jc w:val="both"/>
        <w:rPr>
          <w:rFonts w:ascii="Times New Roman" w:eastAsia="Times New Roman" w:hAnsi="Times New Roman" w:cs="Times New Roman"/>
          <w:sz w:val="24"/>
          <w:szCs w:val="24"/>
        </w:rPr>
      </w:pPr>
    </w:p>
    <w:p w:rsidR="000515F9" w:rsidRPr="002E106B" w:rsidRDefault="000515F9" w:rsidP="000515F9">
      <w:pPr>
        <w:spacing w:before="120" w:after="120" w:line="240" w:lineRule="auto"/>
        <w:jc w:val="both"/>
        <w:rPr>
          <w:rFonts w:ascii="Times New Roman" w:eastAsia="Times New Roman" w:hAnsi="Times New Roman" w:cs="Times New Roman"/>
          <w:color w:val="000000"/>
          <w:sz w:val="24"/>
          <w:szCs w:val="24"/>
        </w:rPr>
      </w:pPr>
    </w:p>
    <w:p w:rsidR="00D0020C" w:rsidRPr="000515F9" w:rsidRDefault="00D0020C" w:rsidP="000515F9">
      <w:pPr>
        <w:spacing w:before="120" w:after="120" w:line="240" w:lineRule="auto"/>
        <w:rPr>
          <w:rFonts w:ascii="Times New Roman" w:hAnsi="Times New Roman" w:cs="Times New Roman"/>
          <w:color w:val="5B9BD5" w:themeColor="accent1"/>
          <w:sz w:val="24"/>
          <w:szCs w:val="24"/>
        </w:rPr>
      </w:pPr>
      <w:r w:rsidRPr="000515F9">
        <w:rPr>
          <w:rFonts w:ascii="Times New Roman" w:hAnsi="Times New Roman" w:cs="Times New Roman"/>
          <w:color w:val="5B9BD5" w:themeColor="accent1"/>
          <w:sz w:val="24"/>
          <w:szCs w:val="24"/>
        </w:rPr>
        <w:br w:type="page"/>
      </w:r>
    </w:p>
    <w:p w:rsidR="00D0020C" w:rsidRPr="002E106B" w:rsidRDefault="00D0020C" w:rsidP="008E7B59">
      <w:pPr>
        <w:spacing w:before="120" w:after="120" w:line="240" w:lineRule="auto"/>
        <w:jc w:val="both"/>
        <w:rPr>
          <w:rFonts w:ascii="Times New Roman" w:hAnsi="Times New Roman" w:cs="Times New Roman"/>
        </w:rPr>
      </w:pPr>
    </w:p>
    <w:p w:rsidR="006B5D0A" w:rsidRDefault="006B5D0A" w:rsidP="006B5D0A">
      <w:pPr>
        <w:pStyle w:val="Heading2"/>
        <w:spacing w:before="120" w:line="240" w:lineRule="auto"/>
        <w:rPr>
          <w:rFonts w:eastAsia="Times New Roman"/>
        </w:rPr>
      </w:pPr>
      <w:bookmarkStart w:id="666" w:name="_Toc524968888"/>
      <w:r>
        <w:rPr>
          <w:rFonts w:eastAsia="Times New Roman"/>
        </w:rPr>
        <w:t>Abstract ID-1177</w:t>
      </w:r>
      <w:bookmarkEnd w:id="666"/>
    </w:p>
    <w:p w:rsidR="006B5D0A" w:rsidRDefault="006B5D0A" w:rsidP="006B5D0A">
      <w:pPr>
        <w:pStyle w:val="Heading3"/>
        <w:spacing w:before="120" w:line="240" w:lineRule="auto"/>
        <w:jc w:val="both"/>
        <w:rPr>
          <w:rFonts w:eastAsia="Times New Roman"/>
        </w:rPr>
      </w:pPr>
      <w:bookmarkStart w:id="667" w:name="_Toc524968889"/>
      <w:r w:rsidRPr="004A7C18">
        <w:rPr>
          <w:rFonts w:eastAsia="Times New Roman"/>
        </w:rPr>
        <w:t>Co-relation between radiations absorbed doses in rectangular fields and their equivalent square fields using Cobalt-60 Gamma source</w:t>
      </w:r>
      <w:bookmarkEnd w:id="667"/>
    </w:p>
    <w:p w:rsidR="00D0020C" w:rsidRPr="006B5D0A" w:rsidRDefault="00162A9D" w:rsidP="006B5D0A">
      <w:pPr>
        <w:spacing w:before="120" w:after="12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Awais Khalid</w:t>
      </w:r>
    </w:p>
    <w:p w:rsidR="00D0020C" w:rsidRPr="00F54229" w:rsidRDefault="000720C6"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Hazara University, </w:t>
      </w:r>
      <w:r w:rsidR="00D0020C" w:rsidRPr="00F54229">
        <w:rPr>
          <w:rFonts w:ascii="Times New Roman" w:eastAsia="Times New Roman" w:hAnsi="Times New Roman" w:cs="Times New Roman"/>
          <w:sz w:val="24"/>
          <w:szCs w:val="24"/>
        </w:rPr>
        <w:t>Mansehra</w:t>
      </w:r>
      <w:r w:rsidR="00B81EEB">
        <w:rPr>
          <w:rFonts w:ascii="Times New Roman" w:eastAsia="Times New Roman" w:hAnsi="Times New Roman" w:cs="Times New Roman"/>
          <w:sz w:val="24"/>
          <w:szCs w:val="24"/>
        </w:rPr>
        <w:t>, KPK</w:t>
      </w:r>
    </w:p>
    <w:p w:rsidR="00D0020C" w:rsidRPr="00B40935" w:rsidRDefault="00D0020C" w:rsidP="008E7B59">
      <w:pPr>
        <w:spacing w:before="120" w:after="120" w:line="240" w:lineRule="auto"/>
        <w:jc w:val="both"/>
        <w:rPr>
          <w:rFonts w:ascii="Times New Roman" w:eastAsia="Times New Roman" w:hAnsi="Times New Roman" w:cs="Times New Roman"/>
          <w:b/>
          <w:bCs/>
          <w:color w:val="000000"/>
          <w:sz w:val="24"/>
          <w:szCs w:val="24"/>
        </w:rPr>
      </w:pP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4A7C18">
        <w:rPr>
          <w:rFonts w:ascii="Times New Roman" w:eastAsia="Times New Roman" w:hAnsi="Times New Roman" w:cs="Times New Roman"/>
          <w:color w:val="000000"/>
          <w:sz w:val="24"/>
          <w:szCs w:val="24"/>
        </w:rPr>
        <w:t>Current practices in radiation therapy required high radiation doses to be delivered with high accuracy. The delivered dose is a function of cross section at a given depth, known as radiation field. In this study using area by perimeter relation the equivalent square field of rectangular fields is determined. Measurements were performed to calculate the dose on cobalt-60 (theratron phoenix) using gamma photons. The absorbed doses were measured in a box type water phantom along with a cylindrical Former type ionization chamber (FC 65-G/TNC) to get information on the rectangular fields and equivalent square fields. We identify that all results are within the limits of -0.609% to +1.85% and the rate of absorbed dose increased with the increase in field size. The use of the area-to-perimeter formula for an equivalent square field can provide acceptable surface dose estimation for a rectangular field from a photon beams for absolute dosimetry reported and is validated for all possible radiation fields.</w:t>
      </w:r>
    </w:p>
    <w:p w:rsidR="00B84DBF" w:rsidRDefault="00B84DBF" w:rsidP="008E7B59">
      <w:pPr>
        <w:spacing w:before="120" w:after="120" w:line="240" w:lineRule="auto"/>
        <w:jc w:val="both"/>
        <w:rPr>
          <w:rFonts w:ascii="Times New Roman" w:eastAsia="Times New Roman" w:hAnsi="Times New Roman" w:cs="Times New Roman"/>
          <w:color w:val="000000"/>
          <w:sz w:val="24"/>
          <w:szCs w:val="24"/>
        </w:rPr>
      </w:pPr>
    </w:p>
    <w:p w:rsidR="00B84DBF" w:rsidRPr="002E106B" w:rsidRDefault="00B84DBF" w:rsidP="00B84DBF">
      <w:pPr>
        <w:pStyle w:val="Heading2"/>
        <w:spacing w:before="120" w:line="240" w:lineRule="auto"/>
      </w:pPr>
      <w:bookmarkStart w:id="668" w:name="_Toc524968890"/>
      <w:r w:rsidRPr="002E106B">
        <w:t>Abstract ID: 1109</w:t>
      </w:r>
      <w:bookmarkEnd w:id="668"/>
    </w:p>
    <w:p w:rsidR="00B84DBF" w:rsidRPr="002E106B" w:rsidRDefault="00B84DBF" w:rsidP="00B84DBF">
      <w:pPr>
        <w:pStyle w:val="Heading3"/>
        <w:spacing w:before="120" w:line="240" w:lineRule="auto"/>
        <w:jc w:val="both"/>
        <w:rPr>
          <w:rFonts w:eastAsia="Times New Roman"/>
        </w:rPr>
      </w:pPr>
      <w:bookmarkStart w:id="669" w:name="_Toc524968891"/>
      <w:r w:rsidRPr="002E106B">
        <w:rPr>
          <w:rFonts w:eastAsia="Times New Roman"/>
        </w:rPr>
        <w:t xml:space="preserve">Maternal Healthcare Structure </w:t>
      </w:r>
      <w:r>
        <w:rPr>
          <w:rFonts w:eastAsia="Times New Roman"/>
        </w:rPr>
        <w:t>o</w:t>
      </w:r>
      <w:r w:rsidRPr="002E106B">
        <w:rPr>
          <w:rFonts w:eastAsia="Times New Roman"/>
        </w:rPr>
        <w:t xml:space="preserve">f Public Hospitals: Analysis </w:t>
      </w:r>
      <w:r>
        <w:rPr>
          <w:rFonts w:eastAsia="Times New Roman"/>
        </w:rPr>
        <w:t>o</w:t>
      </w:r>
      <w:r w:rsidRPr="002E106B">
        <w:rPr>
          <w:rFonts w:eastAsia="Times New Roman"/>
        </w:rPr>
        <w:t>f Social Capital</w:t>
      </w:r>
      <w:bookmarkEnd w:id="669"/>
    </w:p>
    <w:p w:rsidR="00D0020C" w:rsidRPr="00B84DBF" w:rsidRDefault="00D0020C" w:rsidP="00B84DBF">
      <w:pPr>
        <w:spacing w:before="120" w:after="120" w:line="240" w:lineRule="auto"/>
        <w:rPr>
          <w:rFonts w:ascii="Times New Roman" w:eastAsia="Times New Roman" w:hAnsi="Times New Roman" w:cs="Times New Roman"/>
          <w:b/>
          <w:sz w:val="24"/>
          <w:szCs w:val="24"/>
        </w:rPr>
      </w:pPr>
      <w:r w:rsidRPr="00DA7744">
        <w:rPr>
          <w:rFonts w:ascii="Times New Roman" w:eastAsia="Times New Roman" w:hAnsi="Times New Roman" w:cs="Times New Roman"/>
          <w:sz w:val="24"/>
          <w:szCs w:val="24"/>
        </w:rPr>
        <w:t>Dr. Adeela Rehman</w:t>
      </w:r>
    </w:p>
    <w:p w:rsidR="00D0020C" w:rsidRPr="00DA7744" w:rsidRDefault="00D0020C" w:rsidP="008E7B5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sz w:val="24"/>
          <w:szCs w:val="24"/>
        </w:rPr>
        <w:t xml:space="preserve">Fatima Jinnah Women University, Rawalpindi </w:t>
      </w:r>
    </w:p>
    <w:p w:rsidR="00DA7744" w:rsidRDefault="00DA7744" w:rsidP="008E7B59">
      <w:pPr>
        <w:spacing w:before="120" w:after="120" w:line="240" w:lineRule="auto"/>
        <w:jc w:val="both"/>
        <w:rPr>
          <w:rFonts w:ascii="Times New Roman" w:eastAsia="Times New Roman" w:hAnsi="Times New Roman" w:cs="Times New Roman"/>
          <w:sz w:val="24"/>
          <w:szCs w:val="24"/>
        </w:rPr>
      </w:pPr>
    </w:p>
    <w:p w:rsidR="00D0020C" w:rsidRPr="002E106B" w:rsidRDefault="00D0020C"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sz w:val="24"/>
          <w:szCs w:val="24"/>
        </w:rPr>
        <w:t xml:space="preserve">This paper is based on the reporting and interpretation of the findings of the research study discusses the structure of maternal healthcare services from the perspective of staff, doctors and patients. The analysis of the study focuses on women’s experiences of utilizing healthcare services in public hospitals, to explore the social and institutional processes that enable them to assess the quality of healthcare. The doctors’ and nurses’ perspectives with respect to provision of healthcare services with limited resources are also discussed to triangulate the study. The researcher’s observation about the availability and utilization of healthcare services at the hospitals is added to verify the patients’, doctors’ and nurses’ experiences. The findings of the study illustrated that healthcare structure includes both the services and the practices to execute the healthcare activities. Services comprise of nature of care provided to the patients including the availability of physical assets such as drugs, beds, and equipment. A practice builds its foundation on the planning and coordination of the agents to manage the activities of healthcare delivery at the hospital by providing sufficient funds and making effective policies considered as capital. Healthcare system is a socially constructed agency where various social actors like doctors, patients, and staff work together by following the rules and regulations of their particular field. By adopting Bourdieu’s (1983) framework of transformative agency mentioned in Jenkins (1992), the study unearths the healthcare structure encompassing economic, social and </w:t>
      </w:r>
      <w:r w:rsidRPr="002E106B">
        <w:rPr>
          <w:rFonts w:ascii="Times New Roman" w:eastAsia="Times New Roman" w:hAnsi="Times New Roman" w:cs="Times New Roman"/>
          <w:sz w:val="24"/>
          <w:szCs w:val="24"/>
        </w:rPr>
        <w:lastRenderedPageBreak/>
        <w:t>cultural capital as well as power struggle of habitus. The maternal healthcare services at public hospitals are analyzed under Bourdieu’s three interlinked concepts i.e. capital, habitus and field to evaluate the structure and process of the healthcare system termed as ‘field’. By applying this assumption to health system, it also functions in equilibrium with a number of smaller parts such as organizer, providers, mangers as well as consumers of health system. Each part performs certain social action which is required by the field to fulfil the targeted goals and intentions. Within this capital, individuals fulfilled certain system functions by taking on various roles as means of carrying out the function of their statuses. The study concluded that hospital-based services comprise of an array of integrated actions and services, a structured mechanism is required to execute the services. Therefore, the structured mechanism is further divided into its sub-interrelated components of service delivery such as inter-entity management and structure, care coordination, integrated information system and integrated financing.</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Keywords:</w:t>
      </w:r>
      <w:r w:rsidRPr="002E106B">
        <w:rPr>
          <w:rFonts w:ascii="Times New Roman" w:eastAsia="Times New Roman" w:hAnsi="Times New Roman" w:cs="Times New Roman"/>
          <w:sz w:val="24"/>
          <w:szCs w:val="24"/>
        </w:rPr>
        <w:t xml:space="preserve"> Maternal Healthcare, Healthcare Structure, Public Hospitals, Social Capital</w:t>
      </w:r>
    </w:p>
    <w:p w:rsidR="00B84DBF" w:rsidRDefault="00B84DBF" w:rsidP="008E7B59">
      <w:pPr>
        <w:spacing w:before="120" w:after="120" w:line="240" w:lineRule="auto"/>
        <w:jc w:val="both"/>
        <w:rPr>
          <w:rFonts w:ascii="Times New Roman" w:eastAsia="Times New Roman" w:hAnsi="Times New Roman" w:cs="Times New Roman"/>
          <w:sz w:val="24"/>
          <w:szCs w:val="24"/>
        </w:rPr>
      </w:pPr>
    </w:p>
    <w:p w:rsidR="00B84DBF" w:rsidRPr="002E106B" w:rsidRDefault="00B84DBF" w:rsidP="00B84DBF">
      <w:pPr>
        <w:pStyle w:val="Heading2"/>
        <w:spacing w:before="120" w:line="240" w:lineRule="auto"/>
      </w:pPr>
      <w:bookmarkStart w:id="670" w:name="_Toc524968892"/>
      <w:r w:rsidRPr="002E106B">
        <w:t>Abstract ID: 1111</w:t>
      </w:r>
      <w:bookmarkEnd w:id="670"/>
    </w:p>
    <w:p w:rsidR="00B84DBF" w:rsidRPr="002E106B" w:rsidRDefault="00B84DBF" w:rsidP="00B84DBF">
      <w:pPr>
        <w:pStyle w:val="Heading3"/>
        <w:spacing w:before="120" w:line="240" w:lineRule="auto"/>
        <w:jc w:val="both"/>
        <w:rPr>
          <w:rFonts w:eastAsia="Times New Roman"/>
        </w:rPr>
      </w:pPr>
      <w:bookmarkStart w:id="671" w:name="_Toc524968893"/>
      <w:r w:rsidRPr="002E106B">
        <w:rPr>
          <w:rFonts w:eastAsia="Times New Roman"/>
        </w:rPr>
        <w:t xml:space="preserve">Comparative Study </w:t>
      </w:r>
      <w:r>
        <w:rPr>
          <w:rFonts w:eastAsia="Times New Roman"/>
        </w:rPr>
        <w:t>o</w:t>
      </w:r>
      <w:r w:rsidRPr="002E106B">
        <w:rPr>
          <w:rFonts w:eastAsia="Times New Roman"/>
        </w:rPr>
        <w:t xml:space="preserve">f Behavioral Problems </w:t>
      </w:r>
      <w:r>
        <w:rPr>
          <w:rFonts w:eastAsia="Times New Roman"/>
        </w:rPr>
        <w:t>a</w:t>
      </w:r>
      <w:r w:rsidRPr="002E106B">
        <w:rPr>
          <w:rFonts w:eastAsia="Times New Roman"/>
        </w:rPr>
        <w:t xml:space="preserve">mong Primary School Children </w:t>
      </w:r>
      <w:r>
        <w:rPr>
          <w:rFonts w:eastAsia="Times New Roman"/>
        </w:rPr>
        <w:t>i</w:t>
      </w:r>
      <w:r w:rsidRPr="002E106B">
        <w:rPr>
          <w:rFonts w:eastAsia="Times New Roman"/>
        </w:rPr>
        <w:t xml:space="preserve">n Public </w:t>
      </w:r>
      <w:r>
        <w:rPr>
          <w:rFonts w:eastAsia="Times New Roman"/>
        </w:rPr>
        <w:t>a</w:t>
      </w:r>
      <w:r w:rsidRPr="002E106B">
        <w:rPr>
          <w:rFonts w:eastAsia="Times New Roman"/>
        </w:rPr>
        <w:t xml:space="preserve">nd Private Sector Schools </w:t>
      </w:r>
      <w:r>
        <w:rPr>
          <w:rFonts w:eastAsia="Times New Roman"/>
        </w:rPr>
        <w:t>o</w:t>
      </w:r>
      <w:r w:rsidRPr="002E106B">
        <w:rPr>
          <w:rFonts w:eastAsia="Times New Roman"/>
        </w:rPr>
        <w:t>f Lahore</w:t>
      </w:r>
      <w:bookmarkEnd w:id="671"/>
    </w:p>
    <w:p w:rsidR="00D0020C" w:rsidRPr="00B84DBF" w:rsidRDefault="00D0020C" w:rsidP="00B84DBF">
      <w:pPr>
        <w:spacing w:before="120" w:after="120" w:line="240" w:lineRule="auto"/>
        <w:jc w:val="both"/>
        <w:rPr>
          <w:rFonts w:ascii="Times New Roman" w:eastAsia="Times New Roman" w:hAnsi="Times New Roman" w:cs="Times New Roman"/>
          <w:b/>
          <w:sz w:val="24"/>
          <w:szCs w:val="24"/>
        </w:rPr>
      </w:pPr>
      <w:r w:rsidRPr="00DA7744">
        <w:rPr>
          <w:rFonts w:ascii="Times New Roman" w:eastAsia="Times New Roman" w:hAnsi="Times New Roman" w:cs="Times New Roman"/>
          <w:sz w:val="24"/>
          <w:szCs w:val="24"/>
        </w:rPr>
        <w:t>Saadia Shahzad</w:t>
      </w:r>
    </w:p>
    <w:p w:rsidR="00D0020C" w:rsidRPr="00DA7744" w:rsidRDefault="00D0020C" w:rsidP="008E7B5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sz w:val="24"/>
          <w:szCs w:val="24"/>
        </w:rPr>
        <w:t>Shalamar Medical and Dental College, Lahore</w:t>
      </w:r>
    </w:p>
    <w:p w:rsidR="00D0020C" w:rsidRPr="002E106B" w:rsidRDefault="00D0020C" w:rsidP="008E7B59">
      <w:pPr>
        <w:spacing w:before="120" w:after="120" w:line="240" w:lineRule="auto"/>
        <w:jc w:val="both"/>
        <w:rPr>
          <w:rFonts w:ascii="Times New Roman" w:eastAsia="Times New Roman" w:hAnsi="Times New Roman" w:cs="Times New Roman"/>
          <w:sz w:val="24"/>
          <w:szCs w:val="24"/>
        </w:rPr>
      </w:pPr>
    </w:p>
    <w:p w:rsidR="00D0020C" w:rsidRDefault="00D0020C"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sz w:val="24"/>
          <w:szCs w:val="24"/>
        </w:rPr>
        <w:t>Cross sectional comparative study conducted in middle socio</w:t>
      </w:r>
      <w:r>
        <w:rPr>
          <w:rFonts w:ascii="Times New Roman" w:eastAsia="Times New Roman" w:hAnsi="Times New Roman" w:cs="Times New Roman"/>
          <w:sz w:val="24"/>
          <w:szCs w:val="24"/>
        </w:rPr>
        <w:t>-</w:t>
      </w:r>
      <w:r w:rsidRPr="002E106B">
        <w:rPr>
          <w:rFonts w:ascii="Times New Roman" w:eastAsia="Times New Roman" w:hAnsi="Times New Roman" w:cs="Times New Roman"/>
          <w:sz w:val="24"/>
          <w:szCs w:val="24"/>
        </w:rPr>
        <w:t xml:space="preserve">economic category public and private schools of Lahore. </w:t>
      </w:r>
      <w:r w:rsidR="003D15F4" w:rsidRPr="002E106B">
        <w:rPr>
          <w:rFonts w:ascii="Times New Roman" w:eastAsia="Times New Roman" w:hAnsi="Times New Roman" w:cs="Times New Roman"/>
          <w:sz w:val="24"/>
          <w:szCs w:val="24"/>
        </w:rPr>
        <w:t>Study</w:t>
      </w:r>
      <w:r w:rsidRPr="002E106B">
        <w:rPr>
          <w:rFonts w:ascii="Times New Roman" w:eastAsia="Times New Roman" w:hAnsi="Times New Roman" w:cs="Times New Roman"/>
          <w:sz w:val="24"/>
          <w:szCs w:val="24"/>
        </w:rPr>
        <w:t xml:space="preserve"> population was primary school children. Calculated sample size was 344. Multistage sampling technique was applied. Strength and Difficulty Questionnaire was used to collect data from parents and teachers. Upon parent observation results showed higher prevalence of total behavior problem(44%) as well as for individual subunit variables. Teacher observation showed higher prevalence of total behavior </w:t>
      </w:r>
      <w:r w:rsidR="003D15F4" w:rsidRPr="002E106B">
        <w:rPr>
          <w:rFonts w:ascii="Times New Roman" w:eastAsia="Times New Roman" w:hAnsi="Times New Roman" w:cs="Times New Roman"/>
          <w:sz w:val="24"/>
          <w:szCs w:val="24"/>
        </w:rPr>
        <w:t>problem (</w:t>
      </w:r>
      <w:r w:rsidRPr="002E106B">
        <w:rPr>
          <w:rFonts w:ascii="Times New Roman" w:eastAsia="Times New Roman" w:hAnsi="Times New Roman" w:cs="Times New Roman"/>
          <w:sz w:val="24"/>
          <w:szCs w:val="24"/>
        </w:rPr>
        <w:t>53%) as well as for individual subunit variables. Teacher impact showed higher prevalence of abnormal behavior (65%) in both type of schools.</w:t>
      </w:r>
    </w:p>
    <w:p w:rsidR="000515F9" w:rsidRDefault="000515F9" w:rsidP="008E7B59">
      <w:pPr>
        <w:spacing w:before="120" w:after="120" w:line="240" w:lineRule="auto"/>
        <w:jc w:val="both"/>
        <w:rPr>
          <w:rFonts w:ascii="Times New Roman" w:eastAsia="Times New Roman" w:hAnsi="Times New Roman" w:cs="Times New Roman"/>
          <w:sz w:val="24"/>
          <w:szCs w:val="24"/>
        </w:rPr>
      </w:pPr>
    </w:p>
    <w:p w:rsidR="000515F9" w:rsidRPr="002E106B" w:rsidRDefault="000515F9" w:rsidP="000515F9">
      <w:pPr>
        <w:pStyle w:val="Heading2"/>
        <w:spacing w:before="120" w:line="240" w:lineRule="auto"/>
      </w:pPr>
      <w:bookmarkStart w:id="672" w:name="_Toc524968894"/>
      <w:r w:rsidRPr="002E106B">
        <w:t>Abstract ID: 1121</w:t>
      </w:r>
      <w:bookmarkEnd w:id="672"/>
    </w:p>
    <w:p w:rsidR="000515F9" w:rsidRPr="002E106B" w:rsidRDefault="000515F9" w:rsidP="000515F9">
      <w:pPr>
        <w:pStyle w:val="Heading3"/>
        <w:spacing w:before="120" w:line="240" w:lineRule="auto"/>
        <w:jc w:val="both"/>
        <w:rPr>
          <w:rFonts w:eastAsia="Times New Roman"/>
        </w:rPr>
      </w:pPr>
      <w:bookmarkStart w:id="673" w:name="_Toc524968895"/>
      <w:r w:rsidRPr="002E106B">
        <w:rPr>
          <w:rFonts w:eastAsia="Times New Roman"/>
        </w:rPr>
        <w:t xml:space="preserve">Frequency </w:t>
      </w:r>
      <w:r>
        <w:rPr>
          <w:rFonts w:eastAsia="Times New Roman"/>
        </w:rPr>
        <w:t>o</w:t>
      </w:r>
      <w:r w:rsidRPr="002E106B">
        <w:rPr>
          <w:rFonts w:eastAsia="Times New Roman"/>
        </w:rPr>
        <w:t xml:space="preserve">f Depression </w:t>
      </w:r>
      <w:r>
        <w:rPr>
          <w:rFonts w:eastAsia="Times New Roman"/>
        </w:rPr>
        <w:t>w</w:t>
      </w:r>
      <w:r w:rsidRPr="002E106B">
        <w:rPr>
          <w:rFonts w:eastAsia="Times New Roman"/>
        </w:rPr>
        <w:t xml:space="preserve">ith Associated Risk Factors </w:t>
      </w:r>
      <w:r>
        <w:rPr>
          <w:rFonts w:eastAsia="Times New Roman"/>
        </w:rPr>
        <w:t>i</w:t>
      </w:r>
      <w:r w:rsidRPr="002E106B">
        <w:rPr>
          <w:rFonts w:eastAsia="Times New Roman"/>
        </w:rPr>
        <w:t xml:space="preserve">n Elderly </w:t>
      </w:r>
      <w:r>
        <w:rPr>
          <w:rFonts w:eastAsia="Times New Roman"/>
        </w:rPr>
        <w:t>i</w:t>
      </w:r>
      <w:r w:rsidRPr="002E106B">
        <w:rPr>
          <w:rFonts w:eastAsia="Times New Roman"/>
        </w:rPr>
        <w:t xml:space="preserve">n Two Tertiary Care Setups </w:t>
      </w:r>
      <w:r>
        <w:rPr>
          <w:rFonts w:eastAsia="Times New Roman"/>
        </w:rPr>
        <w:t>i</w:t>
      </w:r>
      <w:r w:rsidRPr="002E106B">
        <w:rPr>
          <w:rFonts w:eastAsia="Times New Roman"/>
        </w:rPr>
        <w:t>n Rawalpindi</w:t>
      </w:r>
      <w:bookmarkEnd w:id="673"/>
    </w:p>
    <w:p w:rsidR="00D0020C" w:rsidRPr="000515F9" w:rsidRDefault="00BC3323" w:rsidP="000515F9">
      <w:pPr>
        <w:spacing w:before="120" w:after="120" w:line="240" w:lineRule="auto"/>
        <w:rPr>
          <w:rFonts w:ascii="Times New Roman" w:hAnsi="Times New Roman" w:cs="Times New Roman"/>
          <w:b/>
          <w:color w:val="000000"/>
          <w:sz w:val="24"/>
          <w:szCs w:val="24"/>
        </w:rPr>
      </w:pPr>
      <w:r>
        <w:rPr>
          <w:rFonts w:ascii="Times New Roman" w:eastAsia="Times New Roman" w:hAnsi="Times New Roman" w:cs="Times New Roman"/>
          <w:sz w:val="24"/>
          <w:szCs w:val="24"/>
        </w:rPr>
        <w:t>Maj Asim</w:t>
      </w:r>
      <w:r w:rsidR="0095342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Minallah, </w:t>
      </w:r>
      <w:r w:rsidR="00D0020C" w:rsidRPr="00DA7744">
        <w:rPr>
          <w:rFonts w:ascii="Times New Roman" w:eastAsia="Times New Roman" w:hAnsi="Times New Roman" w:cs="Times New Roman"/>
          <w:sz w:val="24"/>
          <w:szCs w:val="24"/>
        </w:rPr>
        <w:t>Brig</w:t>
      </w:r>
      <w:r w:rsidR="009B0F55">
        <w:rPr>
          <w:rFonts w:ascii="Times New Roman" w:eastAsia="Times New Roman" w:hAnsi="Times New Roman" w:cs="Times New Roman"/>
          <w:sz w:val="24"/>
          <w:szCs w:val="24"/>
        </w:rPr>
        <w:t xml:space="preserve"> Naila Azam, </w:t>
      </w:r>
      <w:r w:rsidR="00D0020C" w:rsidRPr="00DA7744">
        <w:rPr>
          <w:rFonts w:ascii="Times New Roman" w:eastAsia="Times New Roman" w:hAnsi="Times New Roman" w:cs="Times New Roman"/>
          <w:sz w:val="24"/>
          <w:szCs w:val="24"/>
        </w:rPr>
        <w:t>Imran Merani</w:t>
      </w:r>
    </w:p>
    <w:p w:rsidR="00D0020C" w:rsidRPr="00DA7744" w:rsidRDefault="00D0020C" w:rsidP="008E7B5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sz w:val="24"/>
          <w:szCs w:val="24"/>
        </w:rPr>
        <w:t>Armed Forces Post Graduate Medical Institute</w:t>
      </w:r>
      <w:r w:rsidR="009B0F55">
        <w:rPr>
          <w:rFonts w:ascii="Times New Roman" w:eastAsia="Times New Roman" w:hAnsi="Times New Roman" w:cs="Times New Roman"/>
          <w:sz w:val="24"/>
          <w:szCs w:val="24"/>
        </w:rPr>
        <w:t>, Rawalpindi</w:t>
      </w:r>
    </w:p>
    <w:p w:rsidR="00D0020C" w:rsidRPr="002E106B" w:rsidRDefault="00D0020C" w:rsidP="008E7B59">
      <w:pPr>
        <w:spacing w:before="120" w:after="120" w:line="240" w:lineRule="auto"/>
        <w:jc w:val="both"/>
        <w:rPr>
          <w:rFonts w:ascii="Times New Roman" w:eastAsia="Times New Roman" w:hAnsi="Times New Roman" w:cs="Times New Roman"/>
          <w:b/>
          <w:sz w:val="24"/>
          <w:szCs w:val="24"/>
        </w:rPr>
      </w:pPr>
    </w:p>
    <w:p w:rsidR="00D0020C" w:rsidRPr="002E106B" w:rsidRDefault="00D0020C" w:rsidP="008E7B5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Introduction/Background:</w:t>
      </w:r>
      <w:r w:rsidRPr="002E106B">
        <w:rPr>
          <w:rFonts w:ascii="Times New Roman" w:eastAsia="Times New Roman" w:hAnsi="Times New Roman" w:cs="Times New Roman"/>
          <w:sz w:val="24"/>
          <w:szCs w:val="24"/>
        </w:rPr>
        <w:t xml:space="preserve"> Depression is a disease which has assumed immense public health importance in developing countries with fast changing life styles and increasing life spans. Depression is usually under diagnosed and under treated. The elderly having depression show overall poorer social participation than those with heart disease, hypertension or diabetes.</w:t>
      </w:r>
    </w:p>
    <w:p w:rsidR="00D0020C" w:rsidRPr="002E106B" w:rsidRDefault="00D0020C" w:rsidP="008E7B5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lastRenderedPageBreak/>
        <w:t>Objectives:</w:t>
      </w:r>
      <w:r w:rsidRPr="002E106B">
        <w:rPr>
          <w:rFonts w:ascii="Times New Roman" w:eastAsia="Times New Roman" w:hAnsi="Times New Roman" w:cs="Times New Roman"/>
          <w:sz w:val="24"/>
          <w:szCs w:val="24"/>
        </w:rPr>
        <w:t xml:space="preserve"> To determine frequency of depression in elderly population visiting psychiatry departments of tertiary care setups and to assess its various risk factors. </w:t>
      </w:r>
    </w:p>
    <w:p w:rsidR="00D0020C" w:rsidRPr="002E106B" w:rsidRDefault="00D0020C" w:rsidP="008E7B5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Methodology:</w:t>
      </w:r>
      <w:r w:rsidRPr="002E106B">
        <w:rPr>
          <w:rFonts w:ascii="Times New Roman" w:eastAsia="Times New Roman" w:hAnsi="Times New Roman" w:cs="Times New Roman"/>
          <w:sz w:val="24"/>
          <w:szCs w:val="24"/>
        </w:rPr>
        <w:t xml:space="preserve"> A cross sectional analytical study was carried out among patients above 60 years of age reporting at outpatient’s departments of Armed Forces Institute of Mental Health and Benazir Bhutto Hospital from January to March 2018. Sample of 347 Patients was selected through consecutive sampling. Data collection tool was Interview-based questionnaire and geriatric depression scale (GDS) which include age, sex, education, marital status, relation with spouse, having children and financial support. Frequencies and percentages were assessed and Chi-square was used for determining the association among various risk factors.  </w:t>
      </w:r>
    </w:p>
    <w:p w:rsidR="00D0020C" w:rsidRPr="002E106B" w:rsidRDefault="00D0020C" w:rsidP="008E7B5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Results:</w:t>
      </w:r>
      <w:r w:rsidRPr="002E106B">
        <w:rPr>
          <w:rFonts w:ascii="Times New Roman" w:eastAsia="Times New Roman" w:hAnsi="Times New Roman" w:cs="Times New Roman"/>
          <w:sz w:val="24"/>
          <w:szCs w:val="24"/>
        </w:rPr>
        <w:t xml:space="preserve"> Out of 347 patients, 51.6% (n=179) were depressed according to GDS. 76% (n=136) of the depressed were between 61 to 70 years. Depressed people were found to be less educated than non-depressed. Depression in divorced was found to be 100%. Having no children was also strongly associated with depression (70%). Cross tabulation of depression with ethnicity and employment was statistically insignificant.</w:t>
      </w:r>
    </w:p>
    <w:p w:rsidR="00D0020C" w:rsidRPr="002E106B" w:rsidRDefault="00D0020C" w:rsidP="008E7B5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Conclusion:</w:t>
      </w:r>
      <w:r w:rsidRPr="002E106B">
        <w:rPr>
          <w:rFonts w:ascii="Times New Roman" w:eastAsia="Times New Roman" w:hAnsi="Times New Roman" w:cs="Times New Roman"/>
          <w:sz w:val="24"/>
          <w:szCs w:val="24"/>
        </w:rPr>
        <w:t xml:space="preserve"> More than 50% of the patients attending psychiatry OPD were found to be depressed according to GDS. Marital status, education, urban residence and having no children were significantly associated with depression while good relation with spouse was having protective effect towards depression. </w:t>
      </w:r>
    </w:p>
    <w:p w:rsidR="00D0020C" w:rsidRDefault="00DA7744" w:rsidP="008E7B59">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Keyw</w:t>
      </w:r>
      <w:r w:rsidR="00D0020C" w:rsidRPr="00DA7744">
        <w:rPr>
          <w:rFonts w:ascii="Times New Roman" w:eastAsia="Times New Roman" w:hAnsi="Times New Roman" w:cs="Times New Roman"/>
          <w:b/>
          <w:bCs/>
          <w:sz w:val="24"/>
          <w:szCs w:val="24"/>
        </w:rPr>
        <w:t>ords:</w:t>
      </w:r>
      <w:r w:rsidR="00D0020C" w:rsidRPr="002E106B">
        <w:rPr>
          <w:rFonts w:ascii="Times New Roman" w:eastAsia="Times New Roman" w:hAnsi="Times New Roman" w:cs="Times New Roman"/>
          <w:sz w:val="24"/>
          <w:szCs w:val="24"/>
        </w:rPr>
        <w:t xml:space="preserve"> Depression, elderly, frequency, geriatric depression scale (GDS). </w:t>
      </w:r>
    </w:p>
    <w:p w:rsidR="000515F9" w:rsidRDefault="000515F9" w:rsidP="008E7B59">
      <w:pPr>
        <w:spacing w:before="120" w:after="120" w:line="240" w:lineRule="auto"/>
        <w:jc w:val="both"/>
        <w:rPr>
          <w:rFonts w:ascii="Times New Roman" w:eastAsia="Times New Roman" w:hAnsi="Times New Roman" w:cs="Times New Roman"/>
          <w:sz w:val="24"/>
          <w:szCs w:val="24"/>
        </w:rPr>
      </w:pPr>
    </w:p>
    <w:p w:rsidR="000515F9" w:rsidRPr="002E106B" w:rsidRDefault="000515F9" w:rsidP="000515F9">
      <w:pPr>
        <w:pStyle w:val="Heading2"/>
        <w:spacing w:before="120" w:line="240" w:lineRule="auto"/>
        <w:rPr>
          <w:rFonts w:eastAsia="Times New Roman"/>
        </w:rPr>
      </w:pPr>
      <w:bookmarkStart w:id="674" w:name="_Toc524968896"/>
      <w:r w:rsidRPr="002E106B">
        <w:rPr>
          <w:rFonts w:eastAsia="Times New Roman"/>
        </w:rPr>
        <w:t>Abstract ID 1132:</w:t>
      </w:r>
      <w:bookmarkEnd w:id="674"/>
    </w:p>
    <w:p w:rsidR="000515F9" w:rsidRPr="002E106B" w:rsidRDefault="000515F9" w:rsidP="000515F9">
      <w:pPr>
        <w:pStyle w:val="Heading3"/>
        <w:spacing w:before="120" w:line="240" w:lineRule="auto"/>
        <w:rPr>
          <w:rFonts w:eastAsia="Times New Roman"/>
        </w:rPr>
      </w:pPr>
      <w:bookmarkStart w:id="675" w:name="_Toc524968897"/>
      <w:r w:rsidRPr="002E106B">
        <w:rPr>
          <w:rFonts w:eastAsia="Times New Roman"/>
        </w:rPr>
        <w:t xml:space="preserve">Effectiveness </w:t>
      </w:r>
      <w:r>
        <w:rPr>
          <w:rFonts w:eastAsia="Times New Roman"/>
        </w:rPr>
        <w:t>o</w:t>
      </w:r>
      <w:r w:rsidRPr="002E106B">
        <w:rPr>
          <w:rFonts w:eastAsia="Times New Roman"/>
        </w:rPr>
        <w:t xml:space="preserve">f Cognitive Behavior Therapy </w:t>
      </w:r>
      <w:r>
        <w:rPr>
          <w:rFonts w:eastAsia="Times New Roman"/>
        </w:rPr>
        <w:t>w</w:t>
      </w:r>
      <w:r w:rsidRPr="002E106B">
        <w:rPr>
          <w:rFonts w:eastAsia="Times New Roman"/>
        </w:rPr>
        <w:t>ith Generalized Anxiety Disorder</w:t>
      </w:r>
      <w:bookmarkEnd w:id="675"/>
    </w:p>
    <w:p w:rsidR="00D0020C" w:rsidRPr="000515F9" w:rsidRDefault="00D0020C" w:rsidP="000515F9">
      <w:pPr>
        <w:spacing w:before="120" w:after="120" w:line="240" w:lineRule="auto"/>
        <w:rPr>
          <w:rFonts w:ascii="Times New Roman" w:eastAsia="Times New Roman" w:hAnsi="Times New Roman" w:cs="Times New Roman"/>
          <w:b/>
          <w:sz w:val="24"/>
          <w:szCs w:val="24"/>
        </w:rPr>
      </w:pPr>
      <w:r w:rsidRPr="00DA7744">
        <w:rPr>
          <w:rFonts w:ascii="Times New Roman" w:eastAsia="Times New Roman" w:hAnsi="Times New Roman" w:cs="Times New Roman"/>
          <w:sz w:val="24"/>
          <w:szCs w:val="24"/>
        </w:rPr>
        <w:t>Nazia</w:t>
      </w:r>
      <w:r w:rsidR="0095342E">
        <w:rPr>
          <w:rFonts w:ascii="Times New Roman" w:eastAsia="Times New Roman" w:hAnsi="Times New Roman" w:cs="Times New Roman"/>
          <w:sz w:val="24"/>
          <w:szCs w:val="24"/>
        </w:rPr>
        <w:t xml:space="preserve"> </w:t>
      </w:r>
      <w:r w:rsidRPr="00DA7744">
        <w:rPr>
          <w:rFonts w:ascii="Times New Roman" w:eastAsia="Times New Roman" w:hAnsi="Times New Roman" w:cs="Times New Roman"/>
          <w:sz w:val="24"/>
          <w:szCs w:val="24"/>
        </w:rPr>
        <w:t>Ishfaq, Muhammad Mansoor Abbas</w:t>
      </w:r>
    </w:p>
    <w:p w:rsidR="00D0020C" w:rsidRPr="00DA7744" w:rsidRDefault="004627D2" w:rsidP="008E7B5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sz w:val="24"/>
          <w:szCs w:val="24"/>
        </w:rPr>
        <w:t xml:space="preserve">Institute </w:t>
      </w:r>
      <w:r>
        <w:rPr>
          <w:rFonts w:ascii="Times New Roman" w:eastAsia="Times New Roman" w:hAnsi="Times New Roman" w:cs="Times New Roman"/>
          <w:sz w:val="24"/>
          <w:szCs w:val="24"/>
        </w:rPr>
        <w:t>o</w:t>
      </w:r>
      <w:r w:rsidR="00873F77">
        <w:rPr>
          <w:rFonts w:ascii="Times New Roman" w:eastAsia="Times New Roman" w:hAnsi="Times New Roman" w:cs="Times New Roman"/>
          <w:sz w:val="24"/>
          <w:szCs w:val="24"/>
        </w:rPr>
        <w:t xml:space="preserve">f Southern Punjab, </w:t>
      </w:r>
      <w:r w:rsidRPr="00DA7744">
        <w:rPr>
          <w:rFonts w:ascii="Times New Roman" w:eastAsia="Times New Roman" w:hAnsi="Times New Roman" w:cs="Times New Roman"/>
          <w:sz w:val="24"/>
          <w:szCs w:val="24"/>
        </w:rPr>
        <w:t>Multan</w:t>
      </w:r>
    </w:p>
    <w:p w:rsidR="00D0020C" w:rsidRPr="002E106B" w:rsidRDefault="00D0020C" w:rsidP="008E7B59">
      <w:pPr>
        <w:spacing w:before="120" w:after="120" w:line="240" w:lineRule="auto"/>
        <w:jc w:val="both"/>
        <w:rPr>
          <w:rFonts w:ascii="Times New Roman" w:eastAsia="Times New Roman" w:hAnsi="Times New Roman" w:cs="Times New Roman"/>
          <w:sz w:val="24"/>
          <w:szCs w:val="24"/>
        </w:rPr>
      </w:pPr>
    </w:p>
    <w:p w:rsidR="00D0020C" w:rsidRPr="002E106B" w:rsidRDefault="00D0020C"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sz w:val="24"/>
          <w:szCs w:val="24"/>
        </w:rPr>
        <w:t>The present research was intended to investigate Effectiveness of Cognitive Behavioral Therapy (CBT) on the patients with Generalized Anxiety Disorder (GAD). Purposive sampling technique was used to collect the data from different psychiatric hospitals and assessment tools Generalized Anxiety Disorder (GAD) scale, The Penn State Worry Questionnaire (PSWQ), Metacognition Questionnaire (MCQ), Intolerance of Uncertainty (IUS) scale, Depression Anxiety and Stress (DASS) Scale, and Quality of Life (QOL) scale were used at pre and post level. CBT was applied on the participants as they were taking prescribed pharmacological treatment prescribed by the psychiatrists. Data was analyzed and the findings of the research shown that CBT was found to be of more Effective as compared to pharmacotherapy alone.</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Keywords:</w:t>
      </w:r>
      <w:r w:rsidRPr="002E106B">
        <w:rPr>
          <w:rFonts w:ascii="Times New Roman" w:eastAsia="Times New Roman" w:hAnsi="Times New Roman" w:cs="Times New Roman"/>
          <w:sz w:val="24"/>
          <w:szCs w:val="24"/>
        </w:rPr>
        <w:t xml:space="preserve"> Cognitive Behavioral Therapy; Generalized Anxiety Disorder</w:t>
      </w:r>
    </w:p>
    <w:p w:rsidR="00844A6B" w:rsidRDefault="00844A6B" w:rsidP="008E7B59">
      <w:pPr>
        <w:spacing w:before="120" w:after="120" w:line="240" w:lineRule="auto"/>
        <w:jc w:val="both"/>
        <w:rPr>
          <w:rFonts w:ascii="Times New Roman" w:eastAsia="Times New Roman" w:hAnsi="Times New Roman" w:cs="Times New Roman"/>
          <w:sz w:val="24"/>
          <w:szCs w:val="24"/>
        </w:rPr>
      </w:pPr>
    </w:p>
    <w:p w:rsidR="00844A6B" w:rsidRPr="002E106B" w:rsidRDefault="00844A6B" w:rsidP="00844A6B">
      <w:pPr>
        <w:pStyle w:val="Heading2"/>
        <w:spacing w:before="120" w:line="240" w:lineRule="auto"/>
      </w:pPr>
      <w:bookmarkStart w:id="676" w:name="_Toc524968898"/>
      <w:r w:rsidRPr="002E106B">
        <w:t>Abstract ID: 1104</w:t>
      </w:r>
      <w:bookmarkEnd w:id="676"/>
    </w:p>
    <w:p w:rsidR="00844A6B" w:rsidRPr="002E106B" w:rsidRDefault="00844A6B" w:rsidP="00844A6B">
      <w:pPr>
        <w:pStyle w:val="Heading3"/>
        <w:spacing w:before="120" w:line="240" w:lineRule="auto"/>
        <w:rPr>
          <w:rFonts w:eastAsia="Times New Roman"/>
        </w:rPr>
      </w:pPr>
      <w:bookmarkStart w:id="677" w:name="_Toc524968899"/>
      <w:r w:rsidRPr="002E106B">
        <w:rPr>
          <w:rFonts w:eastAsia="Times New Roman"/>
        </w:rPr>
        <w:t>Health Care Service Quality: Measuring Improvements</w:t>
      </w:r>
      <w:bookmarkEnd w:id="677"/>
    </w:p>
    <w:p w:rsidR="00D0020C" w:rsidRPr="00844A6B" w:rsidRDefault="00D0020C" w:rsidP="00844A6B">
      <w:pPr>
        <w:spacing w:before="120" w:after="120" w:line="240" w:lineRule="auto"/>
        <w:rPr>
          <w:rFonts w:ascii="Times New Roman" w:hAnsi="Times New Roman" w:cs="Times New Roman"/>
          <w:sz w:val="24"/>
          <w:szCs w:val="24"/>
        </w:rPr>
      </w:pPr>
      <w:r w:rsidRPr="00DA7744">
        <w:rPr>
          <w:rFonts w:ascii="Times New Roman" w:eastAsia="Times New Roman" w:hAnsi="Times New Roman" w:cs="Times New Roman"/>
          <w:sz w:val="24"/>
          <w:szCs w:val="24"/>
        </w:rPr>
        <w:t>Irum Fatima, Ayesha Humayun, Muhammad Shafiq</w:t>
      </w:r>
    </w:p>
    <w:p w:rsidR="00D0020C" w:rsidRPr="000238D3" w:rsidRDefault="00D0020C" w:rsidP="008E7B5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sz w:val="24"/>
          <w:szCs w:val="24"/>
        </w:rPr>
        <w:lastRenderedPageBreak/>
        <w:t>Shaikh Zayed Federal</w:t>
      </w:r>
      <w:r w:rsidRPr="000238D3">
        <w:rPr>
          <w:rFonts w:ascii="Times New Roman" w:eastAsia="Times New Roman" w:hAnsi="Times New Roman" w:cs="Times New Roman"/>
          <w:sz w:val="24"/>
          <w:szCs w:val="24"/>
        </w:rPr>
        <w:t xml:space="preserve"> Postgraduate Medical Institute, Shaikh Zayed Medical complex, Lahore</w:t>
      </w:r>
    </w:p>
    <w:p w:rsidR="00D0020C" w:rsidRPr="002E106B" w:rsidRDefault="00D0020C" w:rsidP="008E7B59">
      <w:pPr>
        <w:spacing w:before="120" w:after="120" w:line="240" w:lineRule="auto"/>
        <w:jc w:val="both"/>
        <w:rPr>
          <w:rFonts w:ascii="Times New Roman" w:eastAsia="Times New Roman" w:hAnsi="Times New Roman" w:cs="Times New Roman"/>
          <w:sz w:val="24"/>
          <w:szCs w:val="24"/>
        </w:rPr>
      </w:pPr>
    </w:p>
    <w:p w:rsidR="00D0020C" w:rsidRPr="002E106B" w:rsidRDefault="00D0020C" w:rsidP="008E7B59">
      <w:pPr>
        <w:spacing w:before="120" w:after="120" w:line="240" w:lineRule="auto"/>
        <w:jc w:val="both"/>
        <w:rPr>
          <w:rFonts w:ascii="Times New Roman" w:eastAsia="Times New Roman" w:hAnsi="Times New Roman" w:cs="Times New Roman"/>
          <w:sz w:val="24"/>
          <w:szCs w:val="24"/>
        </w:rPr>
      </w:pPr>
      <w:r w:rsidRPr="002E106B">
        <w:rPr>
          <w:rFonts w:ascii="Times New Roman" w:eastAsia="Times New Roman" w:hAnsi="Times New Roman" w:cs="Times New Roman"/>
          <w:sz w:val="24"/>
          <w:szCs w:val="24"/>
        </w:rPr>
        <w:t>Measuring healthcare service quality remained a great concern for quality advocates over many decades. Staring from defining service quality to measuring it and then improving continuously was a challenging task when it came to developing standards of quality. Current paper presents the use of SERVQUAL as a healthcare service quality measurement tool with the conceptualization of the dimensions of quality measured through it. Measuring improvement in quality of healthcare services is multi-dimensional though it has multiple evidence-informed service-quality assessment models available. Literature shows varied experiences of researchers with different models and amongst them SERVQUAL is the most commonly used one. A careful review of literature shows both advantages and disadvantages of SERVQUAL but still found to be used in multiple settings in its original or modified form by adding dimensions to it. SERVQUAL measures the perceptions and expectations of respondents about service quality in five main areas/ dimensions. Exploration of literature helps to examine this tool as a key tool for measuring quality improvements in our context as well.</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DA7744">
        <w:rPr>
          <w:rFonts w:ascii="Times New Roman" w:eastAsia="Times New Roman" w:hAnsi="Times New Roman" w:cs="Times New Roman"/>
          <w:b/>
          <w:bCs/>
          <w:sz w:val="24"/>
          <w:szCs w:val="24"/>
        </w:rPr>
        <w:t>Key words:</w:t>
      </w:r>
      <w:r w:rsidRPr="002E106B">
        <w:rPr>
          <w:rFonts w:ascii="Times New Roman" w:eastAsia="Times New Roman" w:hAnsi="Times New Roman" w:cs="Times New Roman"/>
          <w:sz w:val="24"/>
          <w:szCs w:val="24"/>
        </w:rPr>
        <w:t xml:space="preserve"> SERVQUAL, healthcare, service quality, quality measurement</w:t>
      </w:r>
    </w:p>
    <w:p w:rsidR="000515F9" w:rsidRDefault="000515F9" w:rsidP="008E7B59">
      <w:pPr>
        <w:spacing w:before="120" w:after="120" w:line="240" w:lineRule="auto"/>
        <w:jc w:val="both"/>
        <w:rPr>
          <w:rFonts w:ascii="Times New Roman" w:eastAsia="Times New Roman" w:hAnsi="Times New Roman" w:cs="Times New Roman"/>
          <w:sz w:val="24"/>
          <w:szCs w:val="24"/>
        </w:rPr>
      </w:pPr>
    </w:p>
    <w:p w:rsidR="000515F9" w:rsidRPr="003877C7" w:rsidRDefault="000515F9" w:rsidP="000515F9">
      <w:pPr>
        <w:pStyle w:val="Heading2"/>
        <w:spacing w:before="120" w:line="240" w:lineRule="auto"/>
        <w:rPr>
          <w:rFonts w:eastAsia="Times New Roman"/>
        </w:rPr>
      </w:pPr>
      <w:bookmarkStart w:id="678" w:name="_Toc524968900"/>
      <w:r w:rsidRPr="003877C7">
        <w:rPr>
          <w:rFonts w:eastAsia="Times New Roman"/>
        </w:rPr>
        <w:t>Abstract ID 2003</w:t>
      </w:r>
      <w:bookmarkEnd w:id="678"/>
    </w:p>
    <w:p w:rsidR="000515F9" w:rsidRPr="003877C7" w:rsidRDefault="000515F9" w:rsidP="000515F9">
      <w:pPr>
        <w:pStyle w:val="Heading3"/>
        <w:spacing w:before="120" w:line="240" w:lineRule="auto"/>
        <w:rPr>
          <w:rFonts w:eastAsia="Times New Roman"/>
        </w:rPr>
      </w:pPr>
      <w:bookmarkStart w:id="679" w:name="_Toc524968901"/>
      <w:r w:rsidRPr="003877C7">
        <w:rPr>
          <w:rFonts w:eastAsia="Times New Roman"/>
        </w:rPr>
        <w:t>Health of Left behind Families of Overseas Migrants</w:t>
      </w:r>
      <w:bookmarkEnd w:id="679"/>
    </w:p>
    <w:p w:rsidR="00D0020C" w:rsidRPr="000515F9" w:rsidRDefault="00D0020C" w:rsidP="008E7B59">
      <w:pPr>
        <w:spacing w:before="120" w:after="120" w:line="240" w:lineRule="auto"/>
        <w:rPr>
          <w:rFonts w:ascii="Times New Roman" w:eastAsiaTheme="majorEastAsia" w:hAnsi="Times New Roman" w:cstheme="majorBidi"/>
          <w:color w:val="5B9BD5" w:themeColor="accent1"/>
          <w:sz w:val="26"/>
          <w:szCs w:val="26"/>
        </w:rPr>
      </w:pPr>
      <w:r w:rsidRPr="003877C7">
        <w:rPr>
          <w:rFonts w:ascii="Times New Roman" w:eastAsia="Times New Roman" w:hAnsi="Times New Roman" w:cs="Times New Roman"/>
          <w:bCs/>
          <w:sz w:val="24"/>
          <w:szCs w:val="24"/>
        </w:rPr>
        <w:t>Rashida Aziz, Anwaar</w:t>
      </w:r>
      <w:r w:rsidR="0095342E">
        <w:rPr>
          <w:rFonts w:ascii="Times New Roman" w:eastAsia="Times New Roman" w:hAnsi="Times New Roman" w:cs="Times New Roman"/>
          <w:bCs/>
          <w:sz w:val="24"/>
          <w:szCs w:val="24"/>
        </w:rPr>
        <w:t xml:space="preserve"> </w:t>
      </w:r>
      <w:r w:rsidRPr="003877C7">
        <w:rPr>
          <w:rFonts w:ascii="Times New Roman" w:eastAsia="Times New Roman" w:hAnsi="Times New Roman" w:cs="Times New Roman"/>
          <w:bCs/>
          <w:sz w:val="24"/>
          <w:szCs w:val="24"/>
        </w:rPr>
        <w:t>Mohyuddin, Fehmi Aziz</w:t>
      </w:r>
    </w:p>
    <w:p w:rsidR="00440125" w:rsidRPr="003877C7" w:rsidRDefault="00440125" w:rsidP="008E7B59">
      <w:pPr>
        <w:spacing w:before="120" w:after="12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Quaid-i-Azam Univesrtiy, Islamabad</w:t>
      </w:r>
    </w:p>
    <w:p w:rsidR="00D0020C" w:rsidRPr="003877C7" w:rsidRDefault="00D0020C" w:rsidP="008E7B59">
      <w:pPr>
        <w:spacing w:before="120" w:after="120" w:line="240" w:lineRule="auto"/>
        <w:jc w:val="both"/>
        <w:rPr>
          <w:rFonts w:ascii="Times New Roman" w:eastAsia="Times New Roman" w:hAnsi="Times New Roman" w:cs="Times New Roman"/>
          <w:b/>
          <w:bCs/>
          <w:sz w:val="24"/>
          <w:szCs w:val="24"/>
        </w:rPr>
      </w:pPr>
    </w:p>
    <w:p w:rsidR="00D0020C" w:rsidRPr="003877C7" w:rsidRDefault="00D0020C" w:rsidP="008E7B59">
      <w:pPr>
        <w:spacing w:before="120" w:after="120" w:line="240" w:lineRule="auto"/>
        <w:jc w:val="both"/>
        <w:rPr>
          <w:rFonts w:ascii="Times New Roman" w:eastAsia="Times New Roman" w:hAnsi="Times New Roman" w:cs="Times New Roman"/>
          <w:sz w:val="24"/>
          <w:szCs w:val="24"/>
        </w:rPr>
      </w:pPr>
      <w:r w:rsidRPr="003877C7">
        <w:rPr>
          <w:rFonts w:ascii="Times New Roman" w:eastAsia="Times New Roman" w:hAnsi="Times New Roman" w:cs="Times New Roman"/>
          <w:b/>
          <w:bCs/>
          <w:sz w:val="24"/>
          <w:szCs w:val="24"/>
        </w:rPr>
        <w:t>Background:</w:t>
      </w:r>
      <w:r w:rsidRPr="003877C7">
        <w:rPr>
          <w:rFonts w:ascii="Times New Roman" w:eastAsia="Times New Roman" w:hAnsi="Times New Roman" w:cs="Times New Roman"/>
          <w:sz w:val="24"/>
          <w:szCs w:val="24"/>
        </w:rPr>
        <w:t xml:space="preserve"> Health education is least focused priority. It serves as a great barrierfor economically well-off rural households. </w:t>
      </w:r>
    </w:p>
    <w:p w:rsidR="00D0020C" w:rsidRPr="003877C7" w:rsidRDefault="00D0020C" w:rsidP="008E7B59">
      <w:pPr>
        <w:spacing w:before="120" w:after="120" w:line="240" w:lineRule="auto"/>
        <w:jc w:val="both"/>
        <w:rPr>
          <w:rFonts w:ascii="Times New Roman" w:eastAsia="Times New Roman" w:hAnsi="Times New Roman" w:cs="Times New Roman"/>
          <w:sz w:val="24"/>
          <w:szCs w:val="24"/>
        </w:rPr>
      </w:pPr>
      <w:r w:rsidRPr="003877C7">
        <w:rPr>
          <w:rFonts w:ascii="Times New Roman" w:eastAsia="Times New Roman" w:hAnsi="Times New Roman" w:cs="Times New Roman"/>
          <w:b/>
          <w:sz w:val="24"/>
          <w:szCs w:val="24"/>
        </w:rPr>
        <w:t>Objective:</w:t>
      </w:r>
      <w:r w:rsidRPr="003877C7">
        <w:rPr>
          <w:rFonts w:ascii="Times New Roman" w:eastAsia="Times New Roman" w:hAnsi="Times New Roman" w:cs="Times New Roman"/>
          <w:sz w:val="24"/>
          <w:szCs w:val="24"/>
        </w:rPr>
        <w:t xml:space="preserve">  To weigh impact of labor migration on health of rural community. </w:t>
      </w:r>
    </w:p>
    <w:p w:rsidR="00D0020C" w:rsidRPr="003877C7" w:rsidRDefault="00D0020C" w:rsidP="008E7B59">
      <w:pPr>
        <w:pStyle w:val="NoSpacing"/>
        <w:spacing w:before="120" w:after="120"/>
        <w:jc w:val="both"/>
        <w:rPr>
          <w:rFonts w:cs="Times New Roman"/>
          <w:szCs w:val="24"/>
        </w:rPr>
      </w:pPr>
      <w:r w:rsidRPr="003877C7">
        <w:rPr>
          <w:rFonts w:cs="Times New Roman"/>
          <w:b/>
          <w:bCs/>
          <w:szCs w:val="24"/>
        </w:rPr>
        <w:t>Methodology:</w:t>
      </w:r>
      <w:r w:rsidRPr="003877C7">
        <w:rPr>
          <w:rFonts w:cs="Times New Roman"/>
          <w:szCs w:val="24"/>
        </w:rPr>
        <w:t xml:space="preserve"> Tool and techniques were, socioeconomic senses survey, participant observation, key informant interviews, structure interviews, in-depth interviews, and case studies. Snowball sampling, accidental sampling and judgmental sampling to observe details of routine life. Data collected from village “Chhina” (District Rawalpindi)</w:t>
      </w:r>
    </w:p>
    <w:p w:rsidR="00D0020C" w:rsidRPr="003877C7" w:rsidRDefault="00D0020C" w:rsidP="008E7B59">
      <w:pPr>
        <w:spacing w:before="120" w:after="120" w:line="240" w:lineRule="auto"/>
        <w:jc w:val="both"/>
        <w:rPr>
          <w:rFonts w:ascii="Times New Roman" w:eastAsia="Times New Roman" w:hAnsi="Times New Roman" w:cs="Times New Roman"/>
          <w:sz w:val="24"/>
          <w:szCs w:val="24"/>
        </w:rPr>
      </w:pPr>
      <w:r w:rsidRPr="003877C7">
        <w:rPr>
          <w:rFonts w:ascii="Times New Roman" w:eastAsia="Times New Roman" w:hAnsi="Times New Roman" w:cs="Times New Roman"/>
          <w:b/>
          <w:bCs/>
          <w:sz w:val="24"/>
          <w:szCs w:val="24"/>
        </w:rPr>
        <w:t>Results:</w:t>
      </w:r>
      <w:r w:rsidRPr="003877C7">
        <w:rPr>
          <w:rFonts w:ascii="Times New Roman" w:eastAsia="Times New Roman" w:hAnsi="Times New Roman" w:cs="Times New Roman"/>
          <w:sz w:val="24"/>
          <w:szCs w:val="24"/>
        </w:rPr>
        <w:t xml:space="preserve"> Total 300 numbers of households of which 104 were migrants while, 52 were studied. Prevalence of various diseases Diabetes, Hepatitis B, C and Cardiac problems were noticeable among men, women and children.Though availability of international remittance had impact on nutritious diet during sickness but people seemed careless regarding health despite of being economically well, seemed conscious unless disease gets severe. Labor migration improved living conditions of left behind families. It provided choices for health facilities; preferences, modern medicines over traditional ones. It also provided equal opportunity for girls’ education. Despite of all improvements health education seemed major factor behind prevalent diseases.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3877C7">
        <w:rPr>
          <w:rFonts w:ascii="Times New Roman" w:eastAsia="Times New Roman" w:hAnsi="Times New Roman" w:cs="Times New Roman"/>
          <w:b/>
          <w:bCs/>
          <w:sz w:val="24"/>
          <w:szCs w:val="24"/>
        </w:rPr>
        <w:t>Conclusion:</w:t>
      </w:r>
      <w:r w:rsidRPr="003877C7">
        <w:rPr>
          <w:rFonts w:ascii="Times New Roman" w:eastAsia="Times New Roman" w:hAnsi="Times New Roman" w:cs="Times New Roman"/>
          <w:sz w:val="24"/>
          <w:szCs w:val="24"/>
        </w:rPr>
        <w:t xml:space="preserve">  Village was deprived of health education, awareness about preventive and curative measures despite of economically being well off. Further availability of basic health care facility at a distance of 5 km served no effective role. Flow of foreign money in a rural community has </w:t>
      </w:r>
      <w:r w:rsidRPr="003877C7">
        <w:rPr>
          <w:rFonts w:ascii="Times New Roman" w:eastAsia="Times New Roman" w:hAnsi="Times New Roman" w:cs="Times New Roman"/>
          <w:sz w:val="24"/>
          <w:szCs w:val="24"/>
        </w:rPr>
        <w:lastRenderedPageBreak/>
        <w:t>dynamic impact on social fabric of locale that may help to reduce disease burden as well. This case study revealed health education is mandatory to achieve SDGs.</w:t>
      </w:r>
    </w:p>
    <w:p w:rsidR="000515F9" w:rsidRDefault="000515F9" w:rsidP="008E7B59">
      <w:pPr>
        <w:spacing w:before="120" w:after="120" w:line="240" w:lineRule="auto"/>
        <w:jc w:val="both"/>
        <w:rPr>
          <w:rFonts w:ascii="Times New Roman" w:eastAsia="Times New Roman" w:hAnsi="Times New Roman" w:cs="Times New Roman"/>
          <w:sz w:val="24"/>
          <w:szCs w:val="24"/>
        </w:rPr>
      </w:pPr>
    </w:p>
    <w:p w:rsidR="000515F9" w:rsidRPr="003877C7" w:rsidRDefault="000515F9" w:rsidP="000515F9">
      <w:pPr>
        <w:pStyle w:val="Heading2"/>
        <w:spacing w:before="120" w:line="240" w:lineRule="auto"/>
        <w:rPr>
          <w:rFonts w:eastAsia="Times New Roman"/>
        </w:rPr>
      </w:pPr>
      <w:bookmarkStart w:id="680" w:name="_Toc524968902"/>
      <w:r w:rsidRPr="003877C7">
        <w:rPr>
          <w:rFonts w:eastAsia="Times New Roman"/>
        </w:rPr>
        <w:t>Abstract ID 2009</w:t>
      </w:r>
      <w:bookmarkEnd w:id="680"/>
    </w:p>
    <w:p w:rsidR="000515F9" w:rsidRPr="003877C7" w:rsidRDefault="000515F9" w:rsidP="000515F9">
      <w:pPr>
        <w:pStyle w:val="Heading3"/>
        <w:spacing w:before="120" w:line="240" w:lineRule="auto"/>
      </w:pPr>
      <w:bookmarkStart w:id="681" w:name="_Toc524968903"/>
      <w:r w:rsidRPr="003877C7">
        <w:t>Breast Diseases in Females: A Histopathological Survey</w:t>
      </w:r>
      <w:bookmarkEnd w:id="681"/>
    </w:p>
    <w:p w:rsidR="00D0020C" w:rsidRPr="000515F9" w:rsidRDefault="00D0020C" w:rsidP="000515F9">
      <w:pPr>
        <w:spacing w:before="120" w:after="120" w:line="240" w:lineRule="auto"/>
        <w:rPr>
          <w:rFonts w:ascii="Times New Roman" w:hAnsi="Times New Roman" w:cs="Times New Roman"/>
          <w:sz w:val="24"/>
          <w:szCs w:val="24"/>
        </w:rPr>
      </w:pPr>
      <w:r w:rsidRPr="000515F9">
        <w:rPr>
          <w:rFonts w:ascii="Times New Roman" w:hAnsi="Times New Roman" w:cs="Times New Roman"/>
          <w:bCs/>
          <w:sz w:val="24"/>
          <w:szCs w:val="24"/>
        </w:rPr>
        <w:t>M. Khuram Sattar, M. Qasim, Ghazanfar Ali, Ali Sufyan, Saad Ijaz</w:t>
      </w:r>
    </w:p>
    <w:p w:rsidR="003B1DFE" w:rsidRPr="003877C7" w:rsidRDefault="00606332" w:rsidP="008E7B59">
      <w:pPr>
        <w:pStyle w:val="NoSpacing"/>
        <w:spacing w:before="120" w:after="120"/>
        <w:rPr>
          <w:rFonts w:cs="Times New Roman"/>
          <w:bCs/>
          <w:szCs w:val="24"/>
        </w:rPr>
      </w:pPr>
      <w:r>
        <w:rPr>
          <w:rFonts w:cs="Times New Roman"/>
          <w:bCs/>
          <w:szCs w:val="24"/>
        </w:rPr>
        <w:t>Rawalp</w:t>
      </w:r>
      <w:r w:rsidR="003B1DFE">
        <w:rPr>
          <w:rFonts w:cs="Times New Roman"/>
          <w:bCs/>
          <w:szCs w:val="24"/>
        </w:rPr>
        <w:t>indi Medical University, Rawalpindi</w:t>
      </w:r>
    </w:p>
    <w:p w:rsidR="00D0020C" w:rsidRPr="003877C7" w:rsidRDefault="00D0020C" w:rsidP="008E7B59">
      <w:pPr>
        <w:pStyle w:val="NoSpacing"/>
        <w:spacing w:before="120" w:after="120"/>
        <w:jc w:val="center"/>
        <w:rPr>
          <w:rFonts w:cs="Times New Roman"/>
          <w:b/>
          <w:bCs/>
          <w:szCs w:val="24"/>
        </w:rPr>
      </w:pPr>
    </w:p>
    <w:p w:rsidR="00D0020C" w:rsidRPr="003877C7" w:rsidRDefault="00D0020C" w:rsidP="002A5EFB">
      <w:pPr>
        <w:pStyle w:val="NoSpacing"/>
        <w:spacing w:before="120" w:after="120"/>
        <w:jc w:val="both"/>
        <w:rPr>
          <w:rFonts w:cs="Times New Roman"/>
          <w:szCs w:val="24"/>
        </w:rPr>
      </w:pPr>
      <w:r w:rsidRPr="003877C7">
        <w:rPr>
          <w:rFonts w:cs="Times New Roman"/>
          <w:b/>
          <w:szCs w:val="24"/>
        </w:rPr>
        <w:t>Background:</w:t>
      </w:r>
      <w:r w:rsidRPr="003877C7">
        <w:rPr>
          <w:rFonts w:cs="Times New Roman"/>
          <w:szCs w:val="24"/>
        </w:rPr>
        <w:t xml:space="preserve"> The toll of breast diseases has risen consistently over the past few decades and the trend reciprocates in both the developing and developed countries. Histopathology stays the cornerstone of diagnosis of breast diseases which in effect is the basis of correct treatment. The current study thereby aims at assessing the histopathological patterns of breast diseases in patients reporting to pathology department of holy family hospital, Rawalpindi.    </w:t>
      </w:r>
      <w:r w:rsidRPr="003877C7">
        <w:rPr>
          <w:rFonts w:cs="Times New Roman"/>
          <w:szCs w:val="24"/>
        </w:rPr>
        <w:br/>
      </w:r>
      <w:r w:rsidRPr="003877C7">
        <w:rPr>
          <w:rFonts w:cs="Times New Roman"/>
          <w:b/>
          <w:szCs w:val="24"/>
        </w:rPr>
        <w:t>Objective:</w:t>
      </w:r>
      <w:r w:rsidRPr="003877C7">
        <w:rPr>
          <w:rFonts w:cs="Times New Roman"/>
          <w:szCs w:val="24"/>
        </w:rPr>
        <w:t xml:space="preserve"> To assess the frequency of different histopathological patterns of breast diseases in the Pathology Department of Holy Family Hospital, Rawalpindi.</w:t>
      </w:r>
    </w:p>
    <w:p w:rsidR="00D0020C" w:rsidRPr="003877C7" w:rsidRDefault="00D0020C" w:rsidP="008E7B59">
      <w:pPr>
        <w:pStyle w:val="NoSpacing"/>
        <w:spacing w:before="120" w:after="120"/>
        <w:jc w:val="both"/>
        <w:rPr>
          <w:rFonts w:cs="Times New Roman"/>
          <w:szCs w:val="24"/>
        </w:rPr>
      </w:pPr>
      <w:r w:rsidRPr="003877C7">
        <w:rPr>
          <w:rFonts w:cs="Times New Roman"/>
          <w:b/>
          <w:szCs w:val="24"/>
        </w:rPr>
        <w:t>Methodology:</w:t>
      </w:r>
      <w:r w:rsidRPr="003877C7">
        <w:rPr>
          <w:rFonts w:cs="Times New Roman"/>
          <w:szCs w:val="24"/>
        </w:rPr>
        <w:t>In this descriptive cross-sectional study, 105 patients were selected through non-probability consecutive sampling from the histopathology record of Histopathology department of Holy Family Hospital, Rawalpindi from January 2016 to June 2017. Sociodemographic features, type of specimens, laterality of the lesions and histopathological findings were recorded on a Predesigned Proforma. Data was analyzed by using Microsoft excel 2013. Frequency and percentages of quantitative variables were found out.</w:t>
      </w:r>
    </w:p>
    <w:p w:rsidR="00D0020C" w:rsidRPr="003877C7" w:rsidRDefault="00D0020C" w:rsidP="008E7B59">
      <w:pPr>
        <w:pStyle w:val="NoSpacing"/>
        <w:spacing w:before="120" w:after="120"/>
        <w:jc w:val="both"/>
        <w:rPr>
          <w:rFonts w:cs="Times New Roman"/>
          <w:szCs w:val="24"/>
        </w:rPr>
      </w:pPr>
      <w:r w:rsidRPr="003877C7">
        <w:rPr>
          <w:rFonts w:cs="Times New Roman"/>
          <w:b/>
          <w:szCs w:val="24"/>
        </w:rPr>
        <w:t>Results:</w:t>
      </w:r>
      <w:r w:rsidRPr="003877C7">
        <w:rPr>
          <w:rFonts w:cs="Times New Roman"/>
          <w:szCs w:val="24"/>
        </w:rPr>
        <w:t xml:space="preserve"> The study sculpted that the most frequently performed procedures were biopsies (39%) and lumpectomies (39%) followed by mastectomy (22%). Right- sided laterality was dominant. The histopathological pattern came out to be benign predominantly (45%), followed by malignant tumors (37%) and inflammatory diseases (18%).  </w:t>
      </w:r>
    </w:p>
    <w:p w:rsidR="00D0020C" w:rsidRPr="003877C7" w:rsidRDefault="00D0020C" w:rsidP="002A5EFB">
      <w:pPr>
        <w:pStyle w:val="NoSpacing"/>
        <w:spacing w:before="120" w:after="120"/>
        <w:jc w:val="both"/>
        <w:rPr>
          <w:rFonts w:cs="Times New Roman"/>
          <w:b/>
          <w:bCs/>
          <w:szCs w:val="24"/>
        </w:rPr>
      </w:pPr>
      <w:r w:rsidRPr="003877C7">
        <w:rPr>
          <w:rFonts w:cs="Times New Roman"/>
          <w:b/>
          <w:szCs w:val="24"/>
        </w:rPr>
        <w:t>Conclusion:</w:t>
      </w:r>
      <w:r w:rsidRPr="003877C7">
        <w:rPr>
          <w:rFonts w:cs="Times New Roman"/>
          <w:szCs w:val="24"/>
        </w:rPr>
        <w:t xml:space="preserve"> There is not much variation in the frequency of benign and malignant breast diseases which makes it the need of the hour to develop an insight into the matter and devise screening programmers and treatment strategies that can help in early diagnosis and prompt treatment of malignant lesions in particular and breast diseases as a whole.  </w:t>
      </w:r>
      <w:r w:rsidRPr="003877C7">
        <w:rPr>
          <w:rFonts w:cs="Times New Roman"/>
          <w:szCs w:val="24"/>
        </w:rPr>
        <w:br/>
      </w:r>
      <w:r w:rsidRPr="003877C7">
        <w:rPr>
          <w:rFonts w:cs="Times New Roman"/>
          <w:b/>
          <w:szCs w:val="24"/>
        </w:rPr>
        <w:t>Recommendations:</w:t>
      </w:r>
      <w:r w:rsidRPr="003877C7">
        <w:rPr>
          <w:rFonts w:cs="Times New Roman"/>
          <w:szCs w:val="24"/>
        </w:rPr>
        <w:t>We need to educate the women about their health problems that are preventable at early detection. Through seminars, workshops and posters encourage them to do Breast Self-Examination routinely. Doctors at peripheries can provide awareness about the importance of Clinical Examination, mammography and ultrasound of breast. Every woman should be screened at different stages of her life. Screening methods should be available at periphery hospitals.</w:t>
      </w:r>
    </w:p>
    <w:p w:rsidR="00D0020C" w:rsidRDefault="00D0020C" w:rsidP="008E7B59">
      <w:pPr>
        <w:pStyle w:val="NoSpacing"/>
        <w:spacing w:before="120" w:after="120"/>
        <w:jc w:val="both"/>
        <w:rPr>
          <w:rFonts w:cs="Times New Roman"/>
          <w:szCs w:val="24"/>
        </w:rPr>
      </w:pPr>
    </w:p>
    <w:p w:rsidR="00844A6B" w:rsidRPr="003877C7" w:rsidRDefault="00844A6B" w:rsidP="00844A6B">
      <w:pPr>
        <w:pStyle w:val="Heading2"/>
        <w:spacing w:before="120" w:line="240" w:lineRule="auto"/>
        <w:rPr>
          <w:rFonts w:eastAsia="Times New Roman"/>
        </w:rPr>
      </w:pPr>
      <w:bookmarkStart w:id="682" w:name="_Toc524968904"/>
      <w:r w:rsidRPr="003877C7">
        <w:rPr>
          <w:rFonts w:eastAsia="Times New Roman"/>
        </w:rPr>
        <w:t>Abstract ID 2011</w:t>
      </w:r>
      <w:bookmarkEnd w:id="682"/>
    </w:p>
    <w:p w:rsidR="00844A6B" w:rsidRPr="003877C7" w:rsidRDefault="00844A6B" w:rsidP="00844A6B">
      <w:pPr>
        <w:pStyle w:val="Heading3"/>
        <w:spacing w:before="120" w:line="240" w:lineRule="auto"/>
      </w:pPr>
      <w:bookmarkStart w:id="683" w:name="_Toc524968905"/>
      <w:r w:rsidRPr="003877C7">
        <w:t>Systematic review on purgation brunt of Anti-oxidants against Non-communicable diseases</w:t>
      </w:r>
      <w:bookmarkEnd w:id="683"/>
    </w:p>
    <w:p w:rsidR="00D0020C" w:rsidRPr="0095342E" w:rsidRDefault="00D0020C" w:rsidP="00844A6B">
      <w:pPr>
        <w:spacing w:before="120" w:after="120" w:line="240" w:lineRule="auto"/>
        <w:rPr>
          <w:rFonts w:ascii="Times New Roman" w:hAnsi="Times New Roman" w:cs="Times New Roman"/>
          <w:bCs/>
          <w:sz w:val="24"/>
          <w:szCs w:val="24"/>
        </w:rPr>
      </w:pPr>
      <w:r w:rsidRPr="0095342E">
        <w:rPr>
          <w:rFonts w:ascii="Times New Roman" w:hAnsi="Times New Roman" w:cs="Times New Roman"/>
          <w:bCs/>
          <w:sz w:val="24"/>
          <w:szCs w:val="24"/>
        </w:rPr>
        <w:t xml:space="preserve">Asma Imtiaz, Nizwa Itrat, Zoha Ayoub, Saira Ameen, Kainat Hassan, Reena </w:t>
      </w:r>
      <w:r w:rsidR="0010730D" w:rsidRPr="0095342E">
        <w:rPr>
          <w:rFonts w:ascii="Times New Roman" w:hAnsi="Times New Roman" w:cs="Times New Roman"/>
          <w:bCs/>
          <w:sz w:val="24"/>
          <w:szCs w:val="24"/>
        </w:rPr>
        <w:t>K</w:t>
      </w:r>
      <w:r w:rsidRPr="0095342E">
        <w:rPr>
          <w:rFonts w:ascii="Times New Roman" w:hAnsi="Times New Roman" w:cs="Times New Roman"/>
          <w:bCs/>
          <w:sz w:val="24"/>
          <w:szCs w:val="24"/>
        </w:rPr>
        <w:t>halil</w:t>
      </w:r>
    </w:p>
    <w:p w:rsidR="0010730D" w:rsidRPr="003877C7" w:rsidRDefault="00FE797B" w:rsidP="008E7B59">
      <w:pPr>
        <w:pStyle w:val="NoSpacing"/>
        <w:spacing w:before="120" w:after="120"/>
        <w:rPr>
          <w:rFonts w:cs="Times New Roman"/>
          <w:bCs/>
          <w:szCs w:val="24"/>
        </w:rPr>
      </w:pPr>
      <w:r>
        <w:rPr>
          <w:rFonts w:cs="Times New Roman"/>
          <w:bCs/>
          <w:szCs w:val="24"/>
        </w:rPr>
        <w:t>Government College Univeristy, Faisalabad</w:t>
      </w:r>
    </w:p>
    <w:p w:rsidR="00DA7744" w:rsidRDefault="00DA7744" w:rsidP="008E7B59">
      <w:pPr>
        <w:pStyle w:val="NoSpacing"/>
        <w:spacing w:before="120" w:after="120"/>
        <w:jc w:val="both"/>
        <w:rPr>
          <w:rFonts w:cs="Times New Roman"/>
          <w:b/>
          <w:bCs/>
          <w:szCs w:val="24"/>
        </w:rPr>
      </w:pPr>
    </w:p>
    <w:p w:rsidR="00DA7744" w:rsidRDefault="00D0020C" w:rsidP="008E7B59">
      <w:pPr>
        <w:pStyle w:val="NoSpacing"/>
        <w:spacing w:before="120" w:after="120"/>
        <w:jc w:val="both"/>
        <w:rPr>
          <w:rFonts w:cs="Times New Roman"/>
          <w:szCs w:val="24"/>
        </w:rPr>
      </w:pPr>
      <w:r w:rsidRPr="003877C7">
        <w:rPr>
          <w:rFonts w:cs="Times New Roman"/>
          <w:b/>
          <w:bCs/>
          <w:szCs w:val="24"/>
        </w:rPr>
        <w:t>Background:</w:t>
      </w:r>
      <w:r w:rsidRPr="003877C7">
        <w:rPr>
          <w:rFonts w:cs="Times New Roman"/>
          <w:szCs w:val="24"/>
        </w:rPr>
        <w:t xml:space="preserve">Non-communicable diseases </w:t>
      </w:r>
      <w:r>
        <w:rPr>
          <w:rFonts w:cs="Times New Roman"/>
          <w:szCs w:val="24"/>
        </w:rPr>
        <w:t>(</w:t>
      </w:r>
      <w:r w:rsidRPr="003877C7">
        <w:rPr>
          <w:rFonts w:cs="Times New Roman"/>
          <w:szCs w:val="24"/>
        </w:rPr>
        <w:t>NCDs</w:t>
      </w:r>
      <w:r>
        <w:rPr>
          <w:rFonts w:cs="Times New Roman"/>
          <w:szCs w:val="24"/>
        </w:rPr>
        <w:t>)</w:t>
      </w:r>
      <w:r w:rsidRPr="003877C7">
        <w:rPr>
          <w:rFonts w:cs="Times New Roman"/>
          <w:szCs w:val="24"/>
        </w:rPr>
        <w:t xml:space="preserve"> contribute highly </w:t>
      </w:r>
      <w:r>
        <w:rPr>
          <w:rFonts w:cs="Times New Roman"/>
          <w:szCs w:val="24"/>
        </w:rPr>
        <w:t>to</w:t>
      </w:r>
      <w:r w:rsidRPr="003877C7">
        <w:rPr>
          <w:rFonts w:cs="Times New Roman"/>
          <w:szCs w:val="24"/>
        </w:rPr>
        <w:t xml:space="preserve"> world’s mortality. The prevalence of communicable diseases changes into NCDs worldwide that enhances need of treatment through bioactive compounds from foods. </w:t>
      </w:r>
      <w:r>
        <w:rPr>
          <w:rFonts w:cs="Times New Roman"/>
          <w:szCs w:val="24"/>
        </w:rPr>
        <w:t xml:space="preserve">Around </w:t>
      </w:r>
      <w:r w:rsidRPr="003877C7">
        <w:rPr>
          <w:rFonts w:cs="Times New Roman"/>
          <w:szCs w:val="24"/>
        </w:rPr>
        <w:t>70% people died from NCDs among 56.4 million people in 2015. Four prominent NCDs were cardiovascular diseases, cancers, diabetes and chronic lung diseases.</w:t>
      </w:r>
    </w:p>
    <w:p w:rsidR="00E76D55" w:rsidRDefault="00D0020C" w:rsidP="00E76D55">
      <w:pPr>
        <w:pStyle w:val="NoSpacing"/>
        <w:spacing w:before="120" w:after="120"/>
        <w:jc w:val="both"/>
        <w:rPr>
          <w:rFonts w:cs="Times New Roman"/>
          <w:szCs w:val="24"/>
        </w:rPr>
      </w:pPr>
      <w:r w:rsidRPr="003877C7">
        <w:rPr>
          <w:rFonts w:cs="Times New Roman"/>
          <w:b/>
          <w:bCs/>
          <w:szCs w:val="24"/>
        </w:rPr>
        <w:t>Objective:</w:t>
      </w:r>
      <w:r w:rsidRPr="003877C7">
        <w:rPr>
          <w:rFonts w:cs="Times New Roman"/>
          <w:szCs w:val="24"/>
        </w:rPr>
        <w:t xml:space="preserve"> To find out all the possible treatment option</w:t>
      </w:r>
      <w:r>
        <w:rPr>
          <w:rFonts w:cs="Times New Roman"/>
          <w:szCs w:val="24"/>
        </w:rPr>
        <w:t>s</w:t>
      </w:r>
      <w:r w:rsidRPr="003877C7">
        <w:rPr>
          <w:rFonts w:cs="Times New Roman"/>
          <w:szCs w:val="24"/>
        </w:rPr>
        <w:t xml:space="preserve"> from plant based alternative medicines.</w:t>
      </w:r>
    </w:p>
    <w:p w:rsidR="00E76D55" w:rsidRDefault="00D0020C" w:rsidP="00E76D55">
      <w:pPr>
        <w:pStyle w:val="NoSpacing"/>
        <w:spacing w:before="120" w:after="120"/>
        <w:jc w:val="both"/>
        <w:rPr>
          <w:rFonts w:cs="Times New Roman"/>
          <w:szCs w:val="24"/>
        </w:rPr>
      </w:pPr>
      <w:r w:rsidRPr="00435AD7">
        <w:rPr>
          <w:rFonts w:cs="Times New Roman"/>
          <w:b/>
          <w:szCs w:val="24"/>
        </w:rPr>
        <w:t>Methodology:</w:t>
      </w:r>
      <w:r w:rsidRPr="003877C7">
        <w:rPr>
          <w:rFonts w:cs="Times New Roman"/>
          <w:szCs w:val="24"/>
        </w:rPr>
        <w:t xml:space="preserve"> The data for this review was collected from studies published in 2010 to 2018 from different electronic data bases like Pub Med, Goggle and Science direct.</w:t>
      </w:r>
    </w:p>
    <w:p w:rsidR="00D0020C" w:rsidRPr="003877C7" w:rsidRDefault="00D0020C" w:rsidP="00E76D55">
      <w:pPr>
        <w:pStyle w:val="NoSpacing"/>
        <w:spacing w:before="120" w:after="120"/>
        <w:jc w:val="both"/>
        <w:rPr>
          <w:rFonts w:cs="Times New Roman"/>
          <w:szCs w:val="24"/>
        </w:rPr>
      </w:pPr>
      <w:r w:rsidRPr="003877C7">
        <w:rPr>
          <w:rFonts w:cs="Times New Roman"/>
          <w:b/>
          <w:bCs/>
          <w:szCs w:val="24"/>
        </w:rPr>
        <w:t>Results:</w:t>
      </w:r>
      <w:r w:rsidRPr="003877C7">
        <w:rPr>
          <w:rFonts w:cs="Times New Roman"/>
          <w:szCs w:val="24"/>
        </w:rPr>
        <w:t xml:space="preserve"> Phytochemicals compounds were safe and inexpensive treatment against cancer, CVD, DM and HTN. Polyphenols, Phenolic and alkaloids were significantly reduced inflammation, oxidative stress and proliferation of cells and prevent NCDs. Researchers found Flavonoids as most abundant and impactful phytonutrient against neurodegenerative changes, tumor formation and type 2 diabetes. Some famous antioxidants categories were lutein, bioflavonoids and Lycopene. They defend the cells by scavenging free radicals.</w:t>
      </w:r>
    </w:p>
    <w:p w:rsidR="00D0020C" w:rsidRPr="003877C7" w:rsidRDefault="00D0020C" w:rsidP="008E7B59">
      <w:pPr>
        <w:pStyle w:val="NoSpacing"/>
        <w:spacing w:before="120" w:after="120"/>
        <w:jc w:val="both"/>
        <w:rPr>
          <w:rFonts w:cs="Times New Roman"/>
          <w:szCs w:val="24"/>
        </w:rPr>
      </w:pPr>
      <w:r w:rsidRPr="003877C7">
        <w:rPr>
          <w:rFonts w:cs="Times New Roman"/>
          <w:b/>
          <w:bCs/>
          <w:szCs w:val="24"/>
        </w:rPr>
        <w:t>Conclusion:</w:t>
      </w:r>
      <w:r w:rsidRPr="003877C7">
        <w:rPr>
          <w:rFonts w:cs="Times New Roman"/>
          <w:szCs w:val="24"/>
        </w:rPr>
        <w:t xml:space="preserve"> Plants photochemical also were proved a save and most easy way to mop up the free radicals and prevent body from degenerative diseases. </w:t>
      </w:r>
    </w:p>
    <w:p w:rsidR="00D0020C" w:rsidRPr="003877C7" w:rsidRDefault="00D0020C" w:rsidP="008E7B59">
      <w:pPr>
        <w:pStyle w:val="NoSpacing"/>
        <w:spacing w:before="120" w:after="120"/>
        <w:jc w:val="both"/>
        <w:rPr>
          <w:rFonts w:cs="Times New Roman"/>
          <w:szCs w:val="24"/>
        </w:rPr>
      </w:pPr>
      <w:r w:rsidRPr="003877C7">
        <w:rPr>
          <w:rFonts w:cs="Times New Roman"/>
          <w:b/>
          <w:bCs/>
          <w:szCs w:val="24"/>
        </w:rPr>
        <w:t>Recommendations:</w:t>
      </w:r>
      <w:r w:rsidRPr="003877C7">
        <w:rPr>
          <w:rFonts w:cs="Times New Roman"/>
          <w:szCs w:val="24"/>
        </w:rPr>
        <w:t xml:space="preserve"> People should consume a wide diversity of fresh fruits and vegetables in their daily routine to get benefits of phytochemicals. </w:t>
      </w:r>
    </w:p>
    <w:p w:rsidR="00D0020C" w:rsidRDefault="00D0020C" w:rsidP="008E7B59">
      <w:pPr>
        <w:pStyle w:val="NoSpacing"/>
        <w:spacing w:before="120" w:after="120"/>
        <w:jc w:val="both"/>
        <w:rPr>
          <w:rFonts w:cs="Times New Roman"/>
          <w:szCs w:val="24"/>
        </w:rPr>
      </w:pPr>
      <w:r w:rsidRPr="003877C7">
        <w:rPr>
          <w:rFonts w:cs="Times New Roman"/>
          <w:b/>
          <w:szCs w:val="24"/>
        </w:rPr>
        <w:t>Keywords:</w:t>
      </w:r>
      <w:r w:rsidRPr="003877C7">
        <w:rPr>
          <w:rFonts w:cs="Times New Roman"/>
          <w:szCs w:val="24"/>
        </w:rPr>
        <w:t xml:space="preserve"> Photochemical, Non-communicable diseases, Polyphenols. </w:t>
      </w:r>
    </w:p>
    <w:p w:rsidR="00844A6B" w:rsidRDefault="00844A6B" w:rsidP="008E7B59">
      <w:pPr>
        <w:pStyle w:val="NoSpacing"/>
        <w:spacing w:before="120" w:after="120"/>
        <w:jc w:val="both"/>
        <w:rPr>
          <w:rFonts w:cs="Times New Roman"/>
          <w:szCs w:val="24"/>
        </w:rPr>
      </w:pPr>
    </w:p>
    <w:p w:rsidR="00844A6B" w:rsidRPr="003877C7" w:rsidRDefault="00844A6B" w:rsidP="00844A6B">
      <w:pPr>
        <w:pStyle w:val="Heading2"/>
        <w:spacing w:before="120" w:line="240" w:lineRule="auto"/>
        <w:rPr>
          <w:rFonts w:eastAsia="Times New Roman"/>
        </w:rPr>
      </w:pPr>
      <w:bookmarkStart w:id="684" w:name="_Toc524968906"/>
      <w:r w:rsidRPr="003877C7">
        <w:rPr>
          <w:rFonts w:eastAsia="Times New Roman"/>
        </w:rPr>
        <w:t>Abstract ID 2021</w:t>
      </w:r>
      <w:bookmarkEnd w:id="684"/>
    </w:p>
    <w:p w:rsidR="00844A6B" w:rsidRPr="003877C7" w:rsidRDefault="00844A6B" w:rsidP="00844A6B">
      <w:pPr>
        <w:pStyle w:val="Heading3"/>
        <w:spacing w:before="120" w:line="240" w:lineRule="auto"/>
        <w:rPr>
          <w:rFonts w:eastAsia="Times New Roman"/>
        </w:rPr>
      </w:pPr>
      <w:bookmarkStart w:id="685" w:name="_Toc524968907"/>
      <w:r w:rsidRPr="003877C7">
        <w:rPr>
          <w:rFonts w:eastAsia="Times New Roman"/>
        </w:rPr>
        <w:t>Geos</w:t>
      </w:r>
      <w:r>
        <w:rPr>
          <w:rFonts w:eastAsia="Times New Roman"/>
        </w:rPr>
        <w:t>patial Health landscape of u</w:t>
      </w:r>
      <w:r w:rsidRPr="003877C7">
        <w:rPr>
          <w:rFonts w:eastAsia="Times New Roman"/>
        </w:rPr>
        <w:t>nder 12 Months Infants of District Rawalpindi</w:t>
      </w:r>
      <w:bookmarkEnd w:id="685"/>
    </w:p>
    <w:p w:rsidR="00D0020C" w:rsidRPr="00844A6B" w:rsidRDefault="00D0020C" w:rsidP="00844A6B">
      <w:pPr>
        <w:spacing w:before="120" w:after="120" w:line="240" w:lineRule="auto"/>
        <w:rPr>
          <w:rFonts w:ascii="Times New Roman" w:eastAsia="Times New Roman" w:hAnsi="Times New Roman" w:cs="Times New Roman"/>
          <w:color w:val="000000"/>
          <w:sz w:val="24"/>
          <w:szCs w:val="24"/>
        </w:rPr>
      </w:pPr>
      <w:r w:rsidRPr="003877C7">
        <w:rPr>
          <w:rFonts w:ascii="Times New Roman" w:eastAsia="Times New Roman" w:hAnsi="Times New Roman" w:cs="Times New Roman"/>
          <w:bCs/>
          <w:color w:val="000000"/>
          <w:sz w:val="24"/>
          <w:szCs w:val="24"/>
        </w:rPr>
        <w:t>FehmiAziz , Faheem Tahir, Naveeda Akhtar Qureshi</w:t>
      </w:r>
    </w:p>
    <w:p w:rsidR="001F526F" w:rsidRDefault="001F526F" w:rsidP="008E7B59">
      <w:pPr>
        <w:spacing w:before="120" w:after="12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Quaid-i-Azam University, Islamabad</w:t>
      </w:r>
    </w:p>
    <w:p w:rsidR="001F526F" w:rsidRPr="003877C7" w:rsidRDefault="001F526F" w:rsidP="008E7B59">
      <w:pPr>
        <w:spacing w:before="120" w:after="12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National Institute of Health, Islamabad</w:t>
      </w:r>
    </w:p>
    <w:p w:rsidR="00D0020C" w:rsidRDefault="00D0020C" w:rsidP="008E7B59">
      <w:pPr>
        <w:spacing w:before="120" w:after="120" w:line="240" w:lineRule="auto"/>
        <w:jc w:val="both"/>
        <w:rPr>
          <w:rFonts w:ascii="Times New Roman" w:eastAsia="Times New Roman" w:hAnsi="Times New Roman" w:cs="Times New Roman"/>
          <w:b/>
          <w:bCs/>
          <w:color w:val="000000"/>
          <w:sz w:val="24"/>
          <w:szCs w:val="24"/>
        </w:rPr>
      </w:pP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367C4B">
        <w:rPr>
          <w:rFonts w:ascii="Times New Roman" w:eastAsia="Times New Roman" w:hAnsi="Times New Roman" w:cs="Times New Roman"/>
          <w:b/>
          <w:color w:val="000000"/>
          <w:sz w:val="24"/>
          <w:szCs w:val="24"/>
        </w:rPr>
        <w:t>Background:</w:t>
      </w:r>
      <w:r w:rsidRPr="003877C7">
        <w:rPr>
          <w:rFonts w:ascii="Times New Roman" w:eastAsia="Times New Roman" w:hAnsi="Times New Roman" w:cs="Times New Roman"/>
          <w:color w:val="000000"/>
          <w:sz w:val="24"/>
          <w:szCs w:val="24"/>
        </w:rPr>
        <w:t xml:space="preserve"> Health related SDGs are in fact under achieved MDGs and Pakistan has left far behind in health targets. Mother and child health is a chronic problem. </w:t>
      </w:r>
    </w:p>
    <w:p w:rsidR="00D0020C" w:rsidRDefault="00D0020C" w:rsidP="00253DBB">
      <w:pPr>
        <w:spacing w:before="120" w:after="120" w:line="240" w:lineRule="auto"/>
        <w:jc w:val="both"/>
        <w:rPr>
          <w:rFonts w:ascii="Times New Roman" w:eastAsia="Times New Roman" w:hAnsi="Times New Roman" w:cs="Times New Roman"/>
          <w:color w:val="000000"/>
          <w:sz w:val="24"/>
          <w:szCs w:val="24"/>
        </w:rPr>
      </w:pPr>
      <w:r w:rsidRPr="00367C4B">
        <w:rPr>
          <w:rFonts w:ascii="Times New Roman" w:eastAsia="Times New Roman" w:hAnsi="Times New Roman" w:cs="Times New Roman"/>
          <w:b/>
          <w:color w:val="000000"/>
          <w:sz w:val="24"/>
          <w:szCs w:val="24"/>
        </w:rPr>
        <w:t>Objectives:</w:t>
      </w:r>
      <w:r w:rsidR="00253DBB">
        <w:rPr>
          <w:rFonts w:ascii="Times New Roman" w:eastAsia="Times New Roman" w:hAnsi="Times New Roman" w:cs="Times New Roman"/>
          <w:color w:val="000000"/>
          <w:sz w:val="24"/>
          <w:szCs w:val="24"/>
        </w:rPr>
        <w:t xml:space="preserve"> P</w:t>
      </w:r>
      <w:r w:rsidRPr="003877C7">
        <w:rPr>
          <w:rFonts w:ascii="Times New Roman" w:eastAsia="Times New Roman" w:hAnsi="Times New Roman" w:cs="Times New Roman"/>
          <w:color w:val="000000"/>
          <w:sz w:val="24"/>
          <w:szCs w:val="24"/>
        </w:rPr>
        <w:t xml:space="preserve">resent study aimed to present spatiotemporal landscape of immunization of infants with less than 12 months age to study: 1- </w:t>
      </w:r>
      <w:r w:rsidR="00253DBB">
        <w:rPr>
          <w:rFonts w:ascii="Times New Roman" w:eastAsia="Times New Roman" w:hAnsi="Times New Roman" w:cs="Times New Roman"/>
          <w:color w:val="000000"/>
          <w:sz w:val="24"/>
          <w:szCs w:val="24"/>
        </w:rPr>
        <w:t xml:space="preserve">fully immunized (Measles 2). 2 </w:t>
      </w:r>
      <w:r w:rsidRPr="003877C7">
        <w:rPr>
          <w:rFonts w:ascii="Times New Roman" w:eastAsia="Times New Roman" w:hAnsi="Times New Roman" w:cs="Times New Roman"/>
          <w:color w:val="000000"/>
          <w:sz w:val="24"/>
          <w:szCs w:val="24"/>
        </w:rPr>
        <w:t xml:space="preserve">received 1st Measles vaccine. 3- received 3rd   Pentavalent vaccine. 4 - Pregnant women received TT-2 vaccine. </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367C4B">
        <w:rPr>
          <w:rFonts w:ascii="Times New Roman" w:eastAsia="Times New Roman" w:hAnsi="Times New Roman" w:cs="Times New Roman"/>
          <w:b/>
          <w:color w:val="000000"/>
          <w:sz w:val="24"/>
          <w:szCs w:val="24"/>
        </w:rPr>
        <w:t>Methodology:</w:t>
      </w:r>
      <w:r w:rsidRPr="003877C7">
        <w:rPr>
          <w:rFonts w:ascii="Times New Roman" w:eastAsia="Times New Roman" w:hAnsi="Times New Roman" w:cs="Times New Roman"/>
          <w:color w:val="000000"/>
          <w:sz w:val="24"/>
          <w:szCs w:val="24"/>
        </w:rPr>
        <w:t xml:space="preserve"> Collection of DHIS data from PSHC facilities of district Rawalpindi carried out for geospatial Health monitoring of Rawalpindi with time period of seven years (2010 to 2016). Statistical Analysis was limited up to descriptive statistic in present study.  </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367C4B">
        <w:rPr>
          <w:rFonts w:ascii="Times New Roman" w:eastAsia="Times New Roman" w:hAnsi="Times New Roman" w:cs="Times New Roman"/>
          <w:b/>
          <w:color w:val="000000"/>
          <w:sz w:val="24"/>
          <w:szCs w:val="24"/>
        </w:rPr>
        <w:t>Results:</w:t>
      </w:r>
      <w:r w:rsidRPr="003877C7">
        <w:rPr>
          <w:rFonts w:ascii="Times New Roman" w:eastAsia="Times New Roman" w:hAnsi="Times New Roman" w:cs="Times New Roman"/>
          <w:color w:val="000000"/>
          <w:sz w:val="24"/>
          <w:szCs w:val="24"/>
        </w:rPr>
        <w:t xml:space="preserve"> District Rawalpindi has total number of households = 888,765 and Population = 5,405,633   while Public Sector health care facilities in particular primaryremained</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 xml:space="preserve"> BHUs = 98 Â±0, MNCHs = 13 Â±0, RHCs = 9 Â±0 and secondary: THQs = 4.43 Â±0.535 respectively. While immunization coverage revealed 1st Measles vaccine = 141309.29 Â±34040.422, Measles </w:t>
      </w:r>
      <w:r w:rsidRPr="003877C7">
        <w:rPr>
          <w:rFonts w:ascii="Times New Roman" w:eastAsia="Times New Roman" w:hAnsi="Times New Roman" w:cs="Times New Roman"/>
          <w:color w:val="000000"/>
          <w:sz w:val="24"/>
          <w:szCs w:val="24"/>
        </w:rPr>
        <w:lastRenderedPageBreak/>
        <w:t xml:space="preserve">2nd = 157994.57 Â±53025.971, 3rd Pentavalent vaccine = 141343.29 Â±37239.375, and pregnant women received TT-2 vaccine = 97645.57 Â±21992.832. </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367C4B">
        <w:rPr>
          <w:rFonts w:ascii="Times New Roman" w:eastAsia="Times New Roman" w:hAnsi="Times New Roman" w:cs="Times New Roman"/>
          <w:b/>
          <w:color w:val="000000"/>
          <w:sz w:val="24"/>
          <w:szCs w:val="24"/>
        </w:rPr>
        <w:t>Conclusion:</w:t>
      </w:r>
      <w:r w:rsidRPr="003877C7">
        <w:rPr>
          <w:rFonts w:ascii="Times New Roman" w:eastAsia="Times New Roman" w:hAnsi="Times New Roman" w:cs="Times New Roman"/>
          <w:color w:val="000000"/>
          <w:sz w:val="24"/>
          <w:szCs w:val="24"/>
        </w:rPr>
        <w:t xml:space="preserve"> In view of number of households, total population, available primary and secondary public sector health care facilities need to be increased in number and ensure improved quality in service provision as well.  Primary health care coverage for infants under 12 months, need improvement in monitoring to ensure 100 % health care coverage and immunization to achieve mission statement of SDGs </w:t>
      </w:r>
      <w:r>
        <w:rPr>
          <w:rFonts w:ascii="Times New Roman" w:eastAsia="Times New Roman" w:hAnsi="Times New Roman" w:cs="Times New Roman"/>
          <w:color w:val="000000"/>
          <w:sz w:val="24"/>
          <w:szCs w:val="24"/>
        </w:rPr>
        <w:t>2030</w:t>
      </w:r>
      <w:r w:rsidRPr="003877C7">
        <w:rPr>
          <w:rFonts w:ascii="Times New Roman" w:eastAsia="Times New Roman" w:hAnsi="Times New Roman" w:cs="Times New Roman"/>
          <w:color w:val="000000"/>
          <w:sz w:val="24"/>
          <w:szCs w:val="24"/>
        </w:rPr>
        <w:t xml:space="preserve"> leaving no one behind.   </w:t>
      </w:r>
    </w:p>
    <w:p w:rsidR="00844A6B" w:rsidRDefault="00844A6B" w:rsidP="008E7B59">
      <w:pPr>
        <w:spacing w:before="120" w:after="120" w:line="240" w:lineRule="auto"/>
        <w:jc w:val="both"/>
        <w:rPr>
          <w:rFonts w:ascii="Times New Roman" w:eastAsia="Times New Roman" w:hAnsi="Times New Roman" w:cs="Times New Roman"/>
          <w:color w:val="000000"/>
          <w:sz w:val="24"/>
          <w:szCs w:val="24"/>
        </w:rPr>
      </w:pPr>
    </w:p>
    <w:p w:rsidR="00844A6B" w:rsidRPr="003877C7" w:rsidRDefault="00844A6B" w:rsidP="00844A6B">
      <w:pPr>
        <w:pStyle w:val="Heading2"/>
        <w:spacing w:before="120" w:line="240" w:lineRule="auto"/>
        <w:rPr>
          <w:rFonts w:eastAsia="Times New Roman"/>
        </w:rPr>
      </w:pPr>
      <w:bookmarkStart w:id="686" w:name="_Toc524968908"/>
      <w:r w:rsidRPr="003877C7">
        <w:rPr>
          <w:rFonts w:eastAsia="Times New Roman"/>
        </w:rPr>
        <w:t>Abstract ID 2022</w:t>
      </w:r>
      <w:bookmarkEnd w:id="686"/>
    </w:p>
    <w:p w:rsidR="00844A6B" w:rsidRPr="003877C7" w:rsidRDefault="00844A6B" w:rsidP="00844A6B">
      <w:pPr>
        <w:pStyle w:val="Heading3"/>
        <w:spacing w:before="120" w:line="240" w:lineRule="auto"/>
        <w:rPr>
          <w:rFonts w:eastAsia="Times New Roman"/>
        </w:rPr>
      </w:pPr>
      <w:bookmarkStart w:id="687" w:name="_Toc524968909"/>
      <w:r w:rsidRPr="003877C7">
        <w:rPr>
          <w:rFonts w:eastAsia="Times New Roman"/>
        </w:rPr>
        <w:t>Systematic Review on Contribu</w:t>
      </w:r>
      <w:r>
        <w:rPr>
          <w:rFonts w:eastAsia="Times New Roman"/>
        </w:rPr>
        <w:t>tion of poor dietary habits in f</w:t>
      </w:r>
      <w:r w:rsidRPr="003877C7">
        <w:rPr>
          <w:rFonts w:eastAsia="Times New Roman"/>
        </w:rPr>
        <w:t>emale Hormonal Imbalance</w:t>
      </w:r>
      <w:bookmarkEnd w:id="687"/>
    </w:p>
    <w:p w:rsidR="00D0020C" w:rsidRPr="00844A6B" w:rsidRDefault="00D0020C" w:rsidP="00844A6B">
      <w:pPr>
        <w:spacing w:before="120" w:after="120" w:line="240" w:lineRule="auto"/>
        <w:rPr>
          <w:rFonts w:ascii="Times New Roman" w:hAnsi="Times New Roman" w:cs="Times New Roman"/>
          <w:sz w:val="24"/>
          <w:szCs w:val="24"/>
        </w:rPr>
      </w:pPr>
      <w:r w:rsidRPr="003877C7">
        <w:rPr>
          <w:rFonts w:ascii="Times New Roman" w:eastAsia="Times New Roman" w:hAnsi="Times New Roman" w:cs="Times New Roman"/>
          <w:bCs/>
          <w:color w:val="000000"/>
          <w:sz w:val="24"/>
          <w:szCs w:val="24"/>
        </w:rPr>
        <w:t>Memoona Rashid, Nizwa itrat, Iqra</w:t>
      </w:r>
      <w:r w:rsidR="00082327">
        <w:rPr>
          <w:rFonts w:ascii="Times New Roman" w:eastAsia="Times New Roman" w:hAnsi="Times New Roman" w:cs="Times New Roman"/>
          <w:bCs/>
          <w:color w:val="000000"/>
          <w:sz w:val="24"/>
          <w:szCs w:val="24"/>
        </w:rPr>
        <w:t>S</w:t>
      </w:r>
      <w:r w:rsidRPr="003877C7">
        <w:rPr>
          <w:rFonts w:ascii="Times New Roman" w:eastAsia="Times New Roman" w:hAnsi="Times New Roman" w:cs="Times New Roman"/>
          <w:bCs/>
          <w:color w:val="000000"/>
          <w:sz w:val="24"/>
          <w:szCs w:val="24"/>
        </w:rPr>
        <w:t>adiq</w:t>
      </w:r>
    </w:p>
    <w:p w:rsidR="00082327" w:rsidRPr="003877C7" w:rsidRDefault="00082327" w:rsidP="008E7B59">
      <w:pPr>
        <w:spacing w:before="120" w:after="12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The Univesity of Faisalabad, Faisalabad</w:t>
      </w:r>
    </w:p>
    <w:p w:rsidR="00D0020C" w:rsidRDefault="00D0020C" w:rsidP="008E7B59">
      <w:pPr>
        <w:spacing w:before="120" w:after="120" w:line="240" w:lineRule="auto"/>
        <w:jc w:val="both"/>
        <w:rPr>
          <w:rFonts w:ascii="Times New Roman" w:eastAsia="Times New Roman" w:hAnsi="Times New Roman" w:cs="Times New Roman"/>
          <w:b/>
          <w:bCs/>
          <w:color w:val="000000"/>
          <w:sz w:val="24"/>
          <w:szCs w:val="24"/>
          <w:u w:val="single"/>
        </w:rPr>
      </w:pPr>
    </w:p>
    <w:p w:rsidR="0026491F" w:rsidRDefault="00D0020C" w:rsidP="0026491F">
      <w:pPr>
        <w:spacing w:before="120" w:after="120" w:line="240" w:lineRule="auto"/>
        <w:jc w:val="both"/>
        <w:rPr>
          <w:rFonts w:ascii="Times New Roman" w:eastAsia="Times New Roman" w:hAnsi="Times New Roman" w:cs="Times New Roman"/>
          <w:color w:val="000000"/>
          <w:sz w:val="24"/>
          <w:szCs w:val="24"/>
        </w:rPr>
      </w:pPr>
      <w:r w:rsidRPr="005535C5">
        <w:rPr>
          <w:rFonts w:ascii="Times New Roman" w:eastAsia="Times New Roman" w:hAnsi="Times New Roman" w:cs="Times New Roman"/>
          <w:b/>
          <w:color w:val="000000"/>
          <w:sz w:val="24"/>
          <w:szCs w:val="24"/>
        </w:rPr>
        <w:t>Background:</w:t>
      </w:r>
      <w:r w:rsidRPr="003877C7">
        <w:rPr>
          <w:rFonts w:ascii="Times New Roman" w:eastAsia="Times New Roman" w:hAnsi="Times New Roman" w:cs="Times New Roman"/>
          <w:color w:val="000000"/>
          <w:sz w:val="24"/>
          <w:szCs w:val="24"/>
        </w:rPr>
        <w:t xml:space="preserve"> Hormones play an important role in the health status of the female. Changes in hormone levels, especially estrogen and progesterone in a female may have a negative impact on her mood and fertility. Hormonal imbalance </w:t>
      </w:r>
      <w:r>
        <w:rPr>
          <w:rFonts w:ascii="Times New Roman" w:eastAsia="Times New Roman" w:hAnsi="Times New Roman" w:cs="Times New Roman"/>
          <w:color w:val="000000"/>
          <w:sz w:val="24"/>
          <w:szCs w:val="24"/>
        </w:rPr>
        <w:t xml:space="preserve">is </w:t>
      </w:r>
      <w:r w:rsidRPr="003877C7">
        <w:rPr>
          <w:rFonts w:ascii="Times New Roman" w:eastAsia="Times New Roman" w:hAnsi="Times New Roman" w:cs="Times New Roman"/>
          <w:color w:val="000000"/>
          <w:sz w:val="24"/>
          <w:szCs w:val="24"/>
        </w:rPr>
        <w:t>mainly caused by poor diet and chronic stress.</w:t>
      </w:r>
    </w:p>
    <w:p w:rsidR="0026491F" w:rsidRDefault="00D0020C" w:rsidP="0026491F">
      <w:pPr>
        <w:spacing w:before="120" w:after="120" w:line="240" w:lineRule="auto"/>
        <w:jc w:val="both"/>
        <w:rPr>
          <w:rFonts w:ascii="Times New Roman" w:eastAsia="Times New Roman" w:hAnsi="Times New Roman" w:cs="Times New Roman"/>
          <w:color w:val="000000"/>
          <w:sz w:val="24"/>
          <w:szCs w:val="24"/>
        </w:rPr>
      </w:pPr>
      <w:r w:rsidRPr="005535C5">
        <w:rPr>
          <w:rFonts w:ascii="Times New Roman" w:eastAsia="Times New Roman" w:hAnsi="Times New Roman" w:cs="Times New Roman"/>
          <w:b/>
          <w:color w:val="000000"/>
          <w:sz w:val="24"/>
          <w:szCs w:val="24"/>
        </w:rPr>
        <w:t>Objectives:</w:t>
      </w:r>
      <w:r w:rsidRPr="003877C7">
        <w:rPr>
          <w:rFonts w:ascii="Times New Roman" w:eastAsia="Times New Roman" w:hAnsi="Times New Roman" w:cs="Times New Roman"/>
          <w:color w:val="000000"/>
          <w:sz w:val="24"/>
          <w:szCs w:val="24"/>
        </w:rPr>
        <w:t xml:space="preserve"> This study was done to find out the reasons for hormonal imbalance.</w:t>
      </w:r>
    </w:p>
    <w:p w:rsidR="00D0020C" w:rsidRPr="003877C7" w:rsidRDefault="00D0020C" w:rsidP="0026491F">
      <w:pPr>
        <w:spacing w:before="120" w:after="120" w:line="240" w:lineRule="auto"/>
        <w:jc w:val="both"/>
        <w:rPr>
          <w:rFonts w:ascii="Times New Roman" w:eastAsia="Times New Roman" w:hAnsi="Times New Roman" w:cs="Times New Roman"/>
          <w:color w:val="000000"/>
          <w:sz w:val="24"/>
          <w:szCs w:val="24"/>
        </w:rPr>
      </w:pPr>
      <w:r w:rsidRPr="005535C5">
        <w:rPr>
          <w:rFonts w:ascii="Times New Roman" w:eastAsia="Times New Roman" w:hAnsi="Times New Roman" w:cs="Times New Roman"/>
          <w:b/>
          <w:color w:val="000000"/>
          <w:sz w:val="24"/>
          <w:szCs w:val="24"/>
        </w:rPr>
        <w:t>Methodology:</w:t>
      </w:r>
      <w:r w:rsidRPr="003877C7">
        <w:rPr>
          <w:rFonts w:ascii="Times New Roman" w:eastAsia="Times New Roman" w:hAnsi="Times New Roman" w:cs="Times New Roman"/>
          <w:color w:val="000000"/>
          <w:sz w:val="24"/>
          <w:szCs w:val="24"/>
        </w:rPr>
        <w:t xml:space="preserve"> The data for this review</w:t>
      </w:r>
      <w:r>
        <w:rPr>
          <w:rFonts w:ascii="Times New Roman" w:eastAsia="Times New Roman" w:hAnsi="Times New Roman" w:cs="Times New Roman"/>
          <w:color w:val="000000"/>
          <w:sz w:val="24"/>
          <w:szCs w:val="24"/>
        </w:rPr>
        <w:t xml:space="preserve"> was searched</w:t>
      </w:r>
      <w:r w:rsidRPr="003877C7">
        <w:rPr>
          <w:rFonts w:ascii="Times New Roman" w:eastAsia="Times New Roman" w:hAnsi="Times New Roman" w:cs="Times New Roman"/>
          <w:color w:val="000000"/>
          <w:sz w:val="24"/>
          <w:szCs w:val="24"/>
        </w:rPr>
        <w:t xml:space="preserve"> from different electronic databases like Pub Med and Goggle Scholar. Studies based on random sampling of young female aged 20-50 years in Lahore Pakistan were selected.</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5535C5">
        <w:rPr>
          <w:rFonts w:ascii="Times New Roman" w:eastAsia="Times New Roman" w:hAnsi="Times New Roman" w:cs="Times New Roman"/>
          <w:b/>
          <w:color w:val="000000"/>
          <w:sz w:val="24"/>
          <w:szCs w:val="24"/>
        </w:rPr>
        <w:t>Results:</w:t>
      </w:r>
      <w:r>
        <w:rPr>
          <w:rFonts w:ascii="Times New Roman" w:eastAsia="Times New Roman" w:hAnsi="Times New Roman" w:cs="Times New Roman"/>
          <w:color w:val="000000"/>
          <w:sz w:val="24"/>
          <w:szCs w:val="24"/>
        </w:rPr>
        <w:t xml:space="preserve">Around </w:t>
      </w:r>
      <w:r w:rsidRPr="003877C7">
        <w:rPr>
          <w:rFonts w:ascii="Times New Roman" w:eastAsia="Times New Roman" w:hAnsi="Times New Roman" w:cs="Times New Roman"/>
          <w:color w:val="000000"/>
          <w:sz w:val="24"/>
          <w:szCs w:val="24"/>
        </w:rPr>
        <w:t>50% of female</w:t>
      </w:r>
      <w:r>
        <w:rPr>
          <w:rFonts w:ascii="Times New Roman" w:eastAsia="Times New Roman" w:hAnsi="Times New Roman" w:cs="Times New Roman"/>
          <w:color w:val="000000"/>
          <w:sz w:val="24"/>
          <w:szCs w:val="24"/>
        </w:rPr>
        <w:t>shad</w:t>
      </w:r>
      <w:r w:rsidRPr="003877C7">
        <w:rPr>
          <w:rFonts w:ascii="Times New Roman" w:eastAsia="Times New Roman" w:hAnsi="Times New Roman" w:cs="Times New Roman"/>
          <w:color w:val="000000"/>
          <w:sz w:val="24"/>
          <w:szCs w:val="24"/>
        </w:rPr>
        <w:t xml:space="preserve"> improper menstrual cycle</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 xml:space="preserve"> 42% of female</w:t>
      </w:r>
      <w:r>
        <w:rPr>
          <w:rFonts w:ascii="Times New Roman" w:eastAsia="Times New Roman" w:hAnsi="Times New Roman" w:cs="Times New Roman"/>
          <w:color w:val="000000"/>
          <w:sz w:val="24"/>
          <w:szCs w:val="24"/>
        </w:rPr>
        <w:t>s</w:t>
      </w:r>
      <w:r w:rsidRPr="003877C7">
        <w:rPr>
          <w:rFonts w:ascii="Times New Roman" w:eastAsia="Times New Roman" w:hAnsi="Times New Roman" w:cs="Times New Roman"/>
          <w:color w:val="000000"/>
          <w:sz w:val="24"/>
          <w:szCs w:val="24"/>
        </w:rPr>
        <w:t xml:space="preserve"> had extra hair growth on </w:t>
      </w:r>
      <w:r>
        <w:rPr>
          <w:rFonts w:ascii="Times New Roman" w:eastAsia="Times New Roman" w:hAnsi="Times New Roman" w:cs="Times New Roman"/>
          <w:color w:val="000000"/>
          <w:sz w:val="24"/>
          <w:szCs w:val="24"/>
        </w:rPr>
        <w:t>their</w:t>
      </w:r>
      <w:r w:rsidRPr="003877C7">
        <w:rPr>
          <w:rFonts w:ascii="Times New Roman" w:eastAsia="Times New Roman" w:hAnsi="Times New Roman" w:cs="Times New Roman"/>
          <w:color w:val="000000"/>
          <w:sz w:val="24"/>
          <w:szCs w:val="24"/>
        </w:rPr>
        <w:t xml:space="preserve"> face</w:t>
      </w:r>
      <w:r>
        <w:rPr>
          <w:rFonts w:ascii="Times New Roman" w:eastAsia="Times New Roman" w:hAnsi="Times New Roman" w:cs="Times New Roman"/>
          <w:color w:val="000000"/>
          <w:sz w:val="24"/>
          <w:szCs w:val="24"/>
        </w:rPr>
        <w:t>s</w:t>
      </w:r>
      <w:r w:rsidRPr="003877C7">
        <w:rPr>
          <w:rFonts w:ascii="Times New Roman" w:eastAsia="Times New Roman" w:hAnsi="Times New Roman" w:cs="Times New Roman"/>
          <w:color w:val="000000"/>
          <w:sz w:val="24"/>
          <w:szCs w:val="24"/>
        </w:rPr>
        <w:t xml:space="preserve"> and 10% of female</w:t>
      </w:r>
      <w:r>
        <w:rPr>
          <w:rFonts w:ascii="Times New Roman" w:eastAsia="Times New Roman" w:hAnsi="Times New Roman" w:cs="Times New Roman"/>
          <w:color w:val="000000"/>
          <w:sz w:val="24"/>
          <w:szCs w:val="24"/>
        </w:rPr>
        <w:t>s</w:t>
      </w:r>
      <w:r w:rsidRPr="003877C7">
        <w:rPr>
          <w:rFonts w:ascii="Times New Roman" w:eastAsia="Times New Roman" w:hAnsi="Times New Roman" w:cs="Times New Roman"/>
          <w:color w:val="000000"/>
          <w:sz w:val="24"/>
          <w:szCs w:val="24"/>
        </w:rPr>
        <w:t xml:space="preserve"> had both conditions. Type of food consumption was also checked</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 xml:space="preserve"> 13% of female</w:t>
      </w:r>
      <w:r>
        <w:rPr>
          <w:rFonts w:ascii="Times New Roman" w:eastAsia="Times New Roman" w:hAnsi="Times New Roman" w:cs="Times New Roman"/>
          <w:color w:val="000000"/>
          <w:sz w:val="24"/>
          <w:szCs w:val="24"/>
        </w:rPr>
        <w:t>sused to eat</w:t>
      </w:r>
      <w:r w:rsidRPr="003877C7">
        <w:rPr>
          <w:rFonts w:ascii="Times New Roman" w:eastAsia="Times New Roman" w:hAnsi="Times New Roman" w:cs="Times New Roman"/>
          <w:color w:val="000000"/>
          <w:sz w:val="24"/>
          <w:szCs w:val="24"/>
        </w:rPr>
        <w:t xml:space="preserve"> fast food and 4.5</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 xml:space="preserve"> were vegetarian</w:t>
      </w:r>
      <w:r>
        <w:rPr>
          <w:rFonts w:ascii="Times New Roman" w:eastAsia="Times New Roman" w:hAnsi="Times New Roman" w:cs="Times New Roman"/>
          <w:color w:val="000000"/>
          <w:sz w:val="24"/>
          <w:szCs w:val="24"/>
        </w:rPr>
        <w:t xml:space="preserve">s, </w:t>
      </w:r>
      <w:r w:rsidRPr="003877C7">
        <w:rPr>
          <w:rFonts w:ascii="Times New Roman" w:eastAsia="Times New Roman" w:hAnsi="Times New Roman" w:cs="Times New Roman"/>
          <w:color w:val="000000"/>
          <w:sz w:val="24"/>
          <w:szCs w:val="24"/>
        </w:rPr>
        <w:t>16.9% like</w:t>
      </w:r>
      <w:r>
        <w:rPr>
          <w:rFonts w:ascii="Times New Roman" w:eastAsia="Times New Roman" w:hAnsi="Times New Roman" w:cs="Times New Roman"/>
          <w:color w:val="000000"/>
          <w:sz w:val="24"/>
          <w:szCs w:val="24"/>
        </w:rPr>
        <w:t>d</w:t>
      </w:r>
      <w:r w:rsidRPr="003877C7">
        <w:rPr>
          <w:rFonts w:ascii="Times New Roman" w:eastAsia="Times New Roman" w:hAnsi="Times New Roman" w:cs="Times New Roman"/>
          <w:color w:val="000000"/>
          <w:sz w:val="24"/>
          <w:szCs w:val="24"/>
        </w:rPr>
        <w:t xml:space="preserve"> to eat spicy food and 62% </w:t>
      </w:r>
      <w:r>
        <w:rPr>
          <w:rFonts w:ascii="Times New Roman" w:eastAsia="Times New Roman" w:hAnsi="Times New Roman" w:cs="Times New Roman"/>
          <w:color w:val="000000"/>
          <w:sz w:val="24"/>
          <w:szCs w:val="24"/>
        </w:rPr>
        <w:t>used to eat</w:t>
      </w:r>
      <w:r w:rsidRPr="003877C7">
        <w:rPr>
          <w:rFonts w:ascii="Times New Roman" w:eastAsia="Times New Roman" w:hAnsi="Times New Roman" w:cs="Times New Roman"/>
          <w:color w:val="000000"/>
          <w:sz w:val="24"/>
          <w:szCs w:val="24"/>
        </w:rPr>
        <w:t xml:space="preserve"> all the 3 types of food. </w:t>
      </w:r>
      <w:r>
        <w:rPr>
          <w:rFonts w:ascii="Times New Roman" w:eastAsia="Times New Roman" w:hAnsi="Times New Roman" w:cs="Times New Roman"/>
          <w:color w:val="000000"/>
          <w:sz w:val="24"/>
          <w:szCs w:val="24"/>
        </w:rPr>
        <w:t xml:space="preserve">Among females, </w:t>
      </w:r>
      <w:r w:rsidRPr="003877C7">
        <w:rPr>
          <w:rFonts w:ascii="Times New Roman" w:eastAsia="Times New Roman" w:hAnsi="Times New Roman" w:cs="Times New Roman"/>
          <w:color w:val="000000"/>
          <w:sz w:val="24"/>
          <w:szCs w:val="24"/>
        </w:rPr>
        <w:t xml:space="preserve">35% </w:t>
      </w:r>
      <w:r>
        <w:rPr>
          <w:rFonts w:ascii="Times New Roman" w:eastAsia="Times New Roman" w:hAnsi="Times New Roman" w:cs="Times New Roman"/>
          <w:color w:val="000000"/>
          <w:sz w:val="24"/>
          <w:szCs w:val="24"/>
        </w:rPr>
        <w:t>ate</w:t>
      </w:r>
      <w:r w:rsidRPr="003877C7">
        <w:rPr>
          <w:rFonts w:ascii="Times New Roman" w:eastAsia="Times New Roman" w:hAnsi="Times New Roman" w:cs="Times New Roman"/>
          <w:color w:val="000000"/>
          <w:sz w:val="24"/>
          <w:szCs w:val="24"/>
        </w:rPr>
        <w:t xml:space="preserve"> vegetable</w:t>
      </w:r>
      <w:r>
        <w:rPr>
          <w:rFonts w:ascii="Times New Roman" w:eastAsia="Times New Roman" w:hAnsi="Times New Roman" w:cs="Times New Roman"/>
          <w:color w:val="000000"/>
          <w:sz w:val="24"/>
          <w:szCs w:val="24"/>
        </w:rPr>
        <w:t>s</w:t>
      </w:r>
      <w:r w:rsidRPr="003877C7">
        <w:rPr>
          <w:rFonts w:ascii="Times New Roman" w:eastAsia="Times New Roman" w:hAnsi="Times New Roman" w:cs="Times New Roman"/>
          <w:color w:val="000000"/>
          <w:sz w:val="24"/>
          <w:szCs w:val="24"/>
        </w:rPr>
        <w:t xml:space="preserve"> and junk food and 4.67 like</w:t>
      </w:r>
      <w:r>
        <w:rPr>
          <w:rFonts w:ascii="Times New Roman" w:eastAsia="Times New Roman" w:hAnsi="Times New Roman" w:cs="Times New Roman"/>
          <w:color w:val="000000"/>
          <w:sz w:val="24"/>
          <w:szCs w:val="24"/>
        </w:rPr>
        <w:t>d</w:t>
      </w:r>
      <w:r w:rsidRPr="003877C7">
        <w:rPr>
          <w:rFonts w:ascii="Times New Roman" w:eastAsia="Times New Roman" w:hAnsi="Times New Roman" w:cs="Times New Roman"/>
          <w:color w:val="000000"/>
          <w:sz w:val="24"/>
          <w:szCs w:val="24"/>
        </w:rPr>
        <w:t xml:space="preserve"> junk and spicy food.</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5535C5">
        <w:rPr>
          <w:rFonts w:ascii="Times New Roman" w:eastAsia="Times New Roman" w:hAnsi="Times New Roman" w:cs="Times New Roman"/>
          <w:b/>
          <w:color w:val="000000"/>
          <w:sz w:val="24"/>
          <w:szCs w:val="24"/>
        </w:rPr>
        <w:t>Conclusion:</w:t>
      </w:r>
      <w:r w:rsidRPr="003877C7">
        <w:rPr>
          <w:rFonts w:ascii="Times New Roman" w:eastAsia="Times New Roman" w:hAnsi="Times New Roman" w:cs="Times New Roman"/>
          <w:color w:val="000000"/>
          <w:sz w:val="24"/>
          <w:szCs w:val="24"/>
        </w:rPr>
        <w:t xml:space="preserve"> Hormonal imbalance can cause many pathological problems.</w:t>
      </w:r>
      <w:r w:rsidRPr="003877C7">
        <w:rPr>
          <w:rFonts w:ascii="Times New Roman" w:eastAsia="Times New Roman" w:hAnsi="Times New Roman" w:cs="Times New Roman"/>
          <w:color w:val="000000"/>
          <w:sz w:val="24"/>
          <w:szCs w:val="24"/>
        </w:rPr>
        <w:br/>
        <w:t>A precise hormonal balance is vital for proper body functioning.</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5535C5">
        <w:rPr>
          <w:rFonts w:ascii="Times New Roman" w:eastAsia="Times New Roman" w:hAnsi="Times New Roman" w:cs="Times New Roman"/>
          <w:b/>
          <w:color w:val="000000"/>
          <w:sz w:val="24"/>
          <w:szCs w:val="24"/>
        </w:rPr>
        <w:t>Recommendations:</w:t>
      </w:r>
      <w:r w:rsidRPr="003877C7">
        <w:rPr>
          <w:rFonts w:ascii="Times New Roman" w:eastAsia="Times New Roman" w:hAnsi="Times New Roman" w:cs="Times New Roman"/>
          <w:color w:val="000000"/>
          <w:sz w:val="24"/>
          <w:szCs w:val="24"/>
        </w:rPr>
        <w:t xml:space="preserve"> Eating a well-balanced diet is necessary as vitamin B complex vitamin C and magnesium can prevent stress. Female population should avoid the consumption of sugar, excess caffeine, processed foods.</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5535C5">
        <w:rPr>
          <w:rFonts w:ascii="Times New Roman" w:eastAsia="Times New Roman" w:hAnsi="Times New Roman" w:cs="Times New Roman"/>
          <w:b/>
          <w:color w:val="000000"/>
          <w:sz w:val="24"/>
          <w:szCs w:val="24"/>
        </w:rPr>
        <w:t>Keywords:</w:t>
      </w:r>
      <w:r w:rsidRPr="003877C7">
        <w:rPr>
          <w:rFonts w:ascii="Times New Roman" w:eastAsia="Times New Roman" w:hAnsi="Times New Roman" w:cs="Times New Roman"/>
          <w:color w:val="000000"/>
          <w:sz w:val="24"/>
          <w:szCs w:val="24"/>
        </w:rPr>
        <w:t xml:space="preserve"> Fertility Problems, Menstrual cycle</w:t>
      </w:r>
    </w:p>
    <w:p w:rsidR="000515F9" w:rsidRDefault="000515F9" w:rsidP="008E7B59">
      <w:pPr>
        <w:spacing w:before="120" w:after="120" w:line="240" w:lineRule="auto"/>
        <w:jc w:val="both"/>
        <w:rPr>
          <w:rFonts w:ascii="Times New Roman" w:eastAsia="Times New Roman" w:hAnsi="Times New Roman" w:cs="Times New Roman"/>
          <w:color w:val="000000"/>
          <w:sz w:val="24"/>
          <w:szCs w:val="24"/>
        </w:rPr>
      </w:pPr>
    </w:p>
    <w:p w:rsidR="000515F9" w:rsidRPr="003877C7" w:rsidRDefault="000515F9" w:rsidP="000515F9">
      <w:pPr>
        <w:pStyle w:val="Heading2"/>
        <w:spacing w:before="120" w:line="240" w:lineRule="auto"/>
        <w:rPr>
          <w:rFonts w:eastAsia="Times New Roman"/>
        </w:rPr>
      </w:pPr>
      <w:bookmarkStart w:id="688" w:name="_Toc524968910"/>
      <w:r w:rsidRPr="003877C7">
        <w:rPr>
          <w:rFonts w:eastAsia="Times New Roman"/>
        </w:rPr>
        <w:t>Abstract ID 2023</w:t>
      </w:r>
      <w:bookmarkEnd w:id="688"/>
    </w:p>
    <w:p w:rsidR="000515F9" w:rsidRPr="003877C7" w:rsidRDefault="000515F9" w:rsidP="000515F9">
      <w:pPr>
        <w:pStyle w:val="Heading3"/>
        <w:spacing w:before="120" w:line="240" w:lineRule="auto"/>
        <w:jc w:val="both"/>
        <w:rPr>
          <w:rFonts w:eastAsia="Times New Roman"/>
        </w:rPr>
      </w:pPr>
      <w:bookmarkStart w:id="689" w:name="_Toc524968911"/>
      <w:r w:rsidRPr="003877C7">
        <w:rPr>
          <w:rFonts w:eastAsia="Times New Roman"/>
        </w:rPr>
        <w:t>Cultural Beliefs, Local Perceptions and Practices Regarding Immediate Neonatal Care; A Mixed Method Study in Rawalpindi</w:t>
      </w:r>
      <w:bookmarkEnd w:id="689"/>
    </w:p>
    <w:p w:rsidR="00D0020C" w:rsidRPr="000515F9" w:rsidRDefault="00D0020C" w:rsidP="008E7B59">
      <w:pPr>
        <w:spacing w:before="120" w:after="120" w:line="240" w:lineRule="auto"/>
        <w:rPr>
          <w:rFonts w:ascii="Times New Roman" w:hAnsi="Times New Roman" w:cs="Times New Roman"/>
          <w:sz w:val="24"/>
          <w:szCs w:val="24"/>
        </w:rPr>
      </w:pPr>
      <w:r w:rsidRPr="003877C7">
        <w:rPr>
          <w:rFonts w:ascii="Times New Roman" w:eastAsia="Times New Roman" w:hAnsi="Times New Roman" w:cs="Times New Roman"/>
          <w:bCs/>
          <w:color w:val="000000"/>
          <w:sz w:val="24"/>
          <w:szCs w:val="24"/>
        </w:rPr>
        <w:t>Syeda</w:t>
      </w:r>
      <w:r w:rsidR="0095342E">
        <w:rPr>
          <w:rFonts w:ascii="Times New Roman" w:eastAsia="Times New Roman" w:hAnsi="Times New Roman" w:cs="Times New Roman"/>
          <w:bCs/>
          <w:color w:val="000000"/>
          <w:sz w:val="24"/>
          <w:szCs w:val="24"/>
        </w:rPr>
        <w:t xml:space="preserve"> </w:t>
      </w:r>
      <w:r w:rsidRPr="003877C7">
        <w:rPr>
          <w:rFonts w:ascii="Times New Roman" w:eastAsia="Times New Roman" w:hAnsi="Times New Roman" w:cs="Times New Roman"/>
          <w:bCs/>
          <w:color w:val="000000"/>
          <w:sz w:val="24"/>
          <w:szCs w:val="24"/>
        </w:rPr>
        <w:t>Shehirbano Akhtar, Dr. Babar Tasneem Sheikh</w:t>
      </w:r>
    </w:p>
    <w:p w:rsidR="003B6932" w:rsidRPr="003877C7" w:rsidRDefault="000A5809" w:rsidP="008E7B59">
      <w:pPr>
        <w:spacing w:before="120" w:after="12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Armed Forces Postgraduate Medical Institute, Rawalpindi</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3877C7">
        <w:rPr>
          <w:rFonts w:ascii="Times New Roman" w:eastAsia="Times New Roman" w:hAnsi="Times New Roman" w:cs="Times New Roman"/>
          <w:b/>
          <w:bCs/>
          <w:color w:val="000000"/>
          <w:sz w:val="24"/>
          <w:szCs w:val="24"/>
        </w:rPr>
        <w:lastRenderedPageBreak/>
        <w:br/>
      </w:r>
      <w:r w:rsidRPr="00F96FC0">
        <w:rPr>
          <w:rFonts w:ascii="Times New Roman" w:eastAsia="Times New Roman" w:hAnsi="Times New Roman" w:cs="Times New Roman"/>
          <w:b/>
          <w:color w:val="000000"/>
          <w:sz w:val="24"/>
          <w:szCs w:val="24"/>
        </w:rPr>
        <w:t>Background</w:t>
      </w:r>
      <w:r>
        <w:rPr>
          <w:rFonts w:ascii="Times New Roman" w:eastAsia="Times New Roman" w:hAnsi="Times New Roman" w:cs="Times New Roman"/>
          <w:b/>
          <w:color w:val="000000"/>
          <w:sz w:val="24"/>
          <w:szCs w:val="24"/>
        </w:rPr>
        <w:t xml:space="preserve">: </w:t>
      </w:r>
      <w:r w:rsidRPr="003877C7">
        <w:rPr>
          <w:rFonts w:ascii="Times New Roman" w:eastAsia="Times New Roman" w:hAnsi="Times New Roman" w:cs="Times New Roman"/>
          <w:color w:val="000000"/>
          <w:sz w:val="24"/>
          <w:szCs w:val="24"/>
        </w:rPr>
        <w:t>In the global perspective, plenty of efforts are being made to reduce the under-five mortality that is occurring despite of evidence</w:t>
      </w:r>
      <w:r>
        <w:rPr>
          <w:rFonts w:ascii="Times New Roman" w:eastAsia="Times New Roman" w:hAnsi="Times New Roman" w:cs="Times New Roman"/>
          <w:color w:val="000000"/>
          <w:sz w:val="24"/>
          <w:szCs w:val="24"/>
        </w:rPr>
        <w:t>-bas</w:t>
      </w:r>
      <w:r w:rsidRPr="003877C7">
        <w:rPr>
          <w:rFonts w:ascii="Times New Roman" w:eastAsia="Times New Roman" w:hAnsi="Times New Roman" w:cs="Times New Roman"/>
          <w:color w:val="000000"/>
          <w:sz w:val="24"/>
          <w:szCs w:val="24"/>
        </w:rPr>
        <w:t>ed health care strategies. The duration from the time around the birth till 28 days (neonatal period) is most crucial for the survival, growth and development of the child born. Out of the ten major contributors towards increasing the neonatal mortality rates Pakistan lies at the third rank accounting for 7% of total newborn deaths. Increased rates of neonatal mortality are majorly resulting due to causes i.e. pre-term birth (28%), severe infections (including sepsis) (36%), asphyxia (23%), hypothermia and delay in the initiation of exclusive breastfeeding within first hour.</w:t>
      </w:r>
    </w:p>
    <w:p w:rsidR="00D0020C" w:rsidRPr="003877C7" w:rsidRDefault="00D0020C" w:rsidP="009E09F3">
      <w:pPr>
        <w:spacing w:before="120" w:after="120" w:line="240" w:lineRule="auto"/>
        <w:jc w:val="both"/>
        <w:rPr>
          <w:rFonts w:ascii="Times New Roman" w:eastAsia="Times New Roman" w:hAnsi="Times New Roman" w:cs="Times New Roman"/>
          <w:color w:val="000000"/>
          <w:sz w:val="24"/>
          <w:szCs w:val="24"/>
        </w:rPr>
      </w:pPr>
      <w:r w:rsidRPr="00F96FC0">
        <w:rPr>
          <w:rFonts w:ascii="Times New Roman" w:eastAsia="Times New Roman" w:hAnsi="Times New Roman" w:cs="Times New Roman"/>
          <w:b/>
          <w:color w:val="000000"/>
          <w:sz w:val="24"/>
          <w:szCs w:val="24"/>
        </w:rPr>
        <w:t>Objectives:</w:t>
      </w:r>
      <w:r w:rsidRPr="003877C7">
        <w:rPr>
          <w:rFonts w:ascii="Times New Roman" w:eastAsia="Times New Roman" w:hAnsi="Times New Roman" w:cs="Times New Roman"/>
          <w:color w:val="000000"/>
          <w:sz w:val="24"/>
          <w:szCs w:val="24"/>
        </w:rPr>
        <w:t>To understand the cultural beliefs, local perceptions of women regarding immediate neonatal care in Rawalpindi</w:t>
      </w:r>
      <w:r w:rsidR="009E09F3">
        <w:rPr>
          <w:rFonts w:ascii="Times New Roman" w:eastAsia="Times New Roman" w:hAnsi="Times New Roman" w:cs="Times New Roman"/>
          <w:color w:val="000000"/>
          <w:sz w:val="24"/>
          <w:szCs w:val="24"/>
        </w:rPr>
        <w:t xml:space="preserve"> and </w:t>
      </w:r>
      <w:r w:rsidRPr="003877C7">
        <w:rPr>
          <w:rFonts w:ascii="Times New Roman" w:eastAsia="Times New Roman" w:hAnsi="Times New Roman" w:cs="Times New Roman"/>
          <w:color w:val="000000"/>
          <w:sz w:val="24"/>
          <w:szCs w:val="24"/>
        </w:rPr>
        <w:t xml:space="preserve">To document the practices of health care providers regarding immediate neonatal care in the public-sector health care settings of Rawalpindi. </w:t>
      </w:r>
    </w:p>
    <w:p w:rsidR="002A2C27" w:rsidRDefault="00D0020C" w:rsidP="008E7B59">
      <w:pPr>
        <w:spacing w:before="120" w:after="120" w:line="240" w:lineRule="auto"/>
        <w:jc w:val="both"/>
        <w:rPr>
          <w:rFonts w:ascii="Times New Roman" w:eastAsia="Times New Roman" w:hAnsi="Times New Roman" w:cs="Times New Roman"/>
          <w:color w:val="000000"/>
          <w:sz w:val="24"/>
          <w:szCs w:val="24"/>
        </w:rPr>
      </w:pPr>
      <w:r w:rsidRPr="00F96FC0">
        <w:rPr>
          <w:rFonts w:ascii="Times New Roman" w:eastAsia="Times New Roman" w:hAnsi="Times New Roman" w:cs="Times New Roman"/>
          <w:b/>
          <w:color w:val="000000"/>
          <w:sz w:val="24"/>
          <w:szCs w:val="24"/>
        </w:rPr>
        <w:t>Methods:</w:t>
      </w:r>
      <w:r w:rsidRPr="003877C7">
        <w:rPr>
          <w:rFonts w:ascii="Times New Roman" w:eastAsia="Times New Roman" w:hAnsi="Times New Roman" w:cs="Times New Roman"/>
          <w:color w:val="000000"/>
          <w:sz w:val="24"/>
          <w:szCs w:val="24"/>
        </w:rPr>
        <w:t xml:space="preserve">A cross sectional descriptive study in Rawalpindi focusing on low to middle socioeconomic strata to explore local perceptions and practices regarding the quality of care for the newborns. A qualitative approach to explore the cultural beliefs and local perceptions through the in-depth interviews with the women who have delivered in the last 40 days and a quantitative analysis of quality of practices by the health care providers in the public-sector hospitals using an adapted WHO questionnaire. Statistical analysis will be carried out to identify the association of quality of care to cultural beliefs and practices and its proposed contribution to the outcome of neonatal mortality. </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891735">
        <w:rPr>
          <w:rFonts w:ascii="Times New Roman" w:eastAsia="Times New Roman" w:hAnsi="Times New Roman" w:cs="Times New Roman"/>
          <w:b/>
          <w:color w:val="000000"/>
          <w:sz w:val="24"/>
          <w:szCs w:val="24"/>
        </w:rPr>
        <w:t>Results:</w:t>
      </w:r>
      <w:r w:rsidRPr="003877C7">
        <w:rPr>
          <w:rFonts w:ascii="Times New Roman" w:eastAsia="Times New Roman" w:hAnsi="Times New Roman" w:cs="Times New Roman"/>
          <w:color w:val="000000"/>
          <w:sz w:val="24"/>
          <w:szCs w:val="24"/>
        </w:rPr>
        <w:t xml:space="preserve"> Results are expected on the completion of the proposed study. </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891735">
        <w:rPr>
          <w:rFonts w:ascii="Times New Roman" w:eastAsia="Times New Roman" w:hAnsi="Times New Roman" w:cs="Times New Roman"/>
          <w:b/>
          <w:color w:val="000000"/>
          <w:sz w:val="24"/>
          <w:szCs w:val="24"/>
        </w:rPr>
        <w:t>Discussion:</w:t>
      </w:r>
      <w:r w:rsidRPr="003877C7">
        <w:rPr>
          <w:rFonts w:ascii="Times New Roman" w:eastAsia="Times New Roman" w:hAnsi="Times New Roman" w:cs="Times New Roman"/>
          <w:color w:val="000000"/>
          <w:sz w:val="24"/>
          <w:szCs w:val="24"/>
        </w:rPr>
        <w:t xml:space="preserve"> Expect to explore an association between the quality of care (poor) and strong cultural beliefs regarding neonatal care and breast feeding. Also, the poor local practices resulting in low quality of care in terms of cord care, neonatal thermoregulation, bathing and predict their potential contribution in the neonatal mortality. </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891735">
        <w:rPr>
          <w:rFonts w:ascii="Times New Roman" w:eastAsia="Times New Roman" w:hAnsi="Times New Roman" w:cs="Times New Roman"/>
          <w:b/>
          <w:color w:val="000000"/>
          <w:sz w:val="24"/>
          <w:szCs w:val="24"/>
        </w:rPr>
        <w:t xml:space="preserve">Key words: </w:t>
      </w:r>
      <w:r w:rsidRPr="003877C7">
        <w:rPr>
          <w:rFonts w:ascii="Times New Roman" w:eastAsia="Times New Roman" w:hAnsi="Times New Roman" w:cs="Times New Roman"/>
          <w:color w:val="000000"/>
          <w:sz w:val="24"/>
          <w:szCs w:val="24"/>
        </w:rPr>
        <w:t>Neonatal care Prelacteal feed Cord care Breast feeding Infection Mortality</w:t>
      </w:r>
    </w:p>
    <w:p w:rsidR="000515F9" w:rsidRDefault="000515F9" w:rsidP="008E7B59">
      <w:pPr>
        <w:spacing w:before="120" w:after="120" w:line="240" w:lineRule="auto"/>
        <w:jc w:val="both"/>
        <w:rPr>
          <w:rFonts w:ascii="Times New Roman" w:eastAsia="Times New Roman" w:hAnsi="Times New Roman" w:cs="Times New Roman"/>
          <w:color w:val="000000"/>
          <w:sz w:val="24"/>
          <w:szCs w:val="24"/>
        </w:rPr>
      </w:pPr>
    </w:p>
    <w:p w:rsidR="000515F9" w:rsidRPr="003877C7" w:rsidRDefault="000515F9" w:rsidP="000515F9">
      <w:pPr>
        <w:pStyle w:val="Heading2"/>
        <w:spacing w:before="120" w:line="240" w:lineRule="auto"/>
        <w:rPr>
          <w:rFonts w:eastAsia="Times New Roman"/>
        </w:rPr>
      </w:pPr>
      <w:bookmarkStart w:id="690" w:name="_Toc524968912"/>
      <w:r w:rsidRPr="003877C7">
        <w:rPr>
          <w:rFonts w:eastAsia="Times New Roman"/>
        </w:rPr>
        <w:t>Abstract ID 2024</w:t>
      </w:r>
      <w:bookmarkEnd w:id="690"/>
    </w:p>
    <w:p w:rsidR="000515F9" w:rsidRPr="003877C7" w:rsidRDefault="000515F9" w:rsidP="000515F9">
      <w:pPr>
        <w:pStyle w:val="Heading3"/>
        <w:spacing w:before="120" w:line="240" w:lineRule="auto"/>
        <w:jc w:val="both"/>
        <w:rPr>
          <w:rFonts w:eastAsia="Times New Roman"/>
        </w:rPr>
      </w:pPr>
      <w:bookmarkStart w:id="691" w:name="_Toc524968913"/>
      <w:r w:rsidRPr="003877C7">
        <w:rPr>
          <w:rFonts w:eastAsia="Times New Roman"/>
        </w:rPr>
        <w:t>Crimean-Congo Hemorrhagic Fever prevalence and quarantine measures correlated with possible drought among horses in Quetta District, Balochistan</w:t>
      </w:r>
      <w:bookmarkEnd w:id="691"/>
    </w:p>
    <w:p w:rsidR="00D0020C" w:rsidRPr="000515F9" w:rsidRDefault="00D0020C" w:rsidP="000515F9">
      <w:pPr>
        <w:pStyle w:val="Heading2"/>
        <w:spacing w:before="120" w:line="240" w:lineRule="auto"/>
        <w:rPr>
          <w:rFonts w:eastAsia="Times New Roman"/>
          <w:b w:val="0"/>
        </w:rPr>
      </w:pPr>
      <w:bookmarkStart w:id="692" w:name="_Toc524968914"/>
      <w:r w:rsidRPr="000515F9">
        <w:rPr>
          <w:rFonts w:eastAsia="Times New Roman" w:cs="Times New Roman"/>
          <w:b w:val="0"/>
          <w:color w:val="000000"/>
          <w:sz w:val="24"/>
          <w:szCs w:val="24"/>
        </w:rPr>
        <w:t>Kashif Kamran, Asim Iqbal, Asmatullah Kakar, Imran Ali, Muhammad Naeem</w:t>
      </w:r>
      <w:bookmarkEnd w:id="692"/>
      <w:r w:rsidRPr="000515F9">
        <w:rPr>
          <w:rFonts w:eastAsia="Times New Roman" w:cs="Times New Roman"/>
          <w:b w:val="0"/>
          <w:color w:val="000000"/>
          <w:sz w:val="24"/>
          <w:szCs w:val="24"/>
        </w:rPr>
        <w:t xml:space="preserve"> </w:t>
      </w:r>
    </w:p>
    <w:p w:rsidR="000643A3" w:rsidRPr="003877C7" w:rsidRDefault="000643A3" w:rsidP="008E7B59">
      <w:pPr>
        <w:spacing w:before="120" w:after="12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Department of Zoology, Univesity of Balochistan, Quetta</w:t>
      </w:r>
    </w:p>
    <w:p w:rsidR="00D0020C" w:rsidRDefault="00D0020C" w:rsidP="008E7B59">
      <w:pPr>
        <w:spacing w:before="120" w:after="120" w:line="240" w:lineRule="auto"/>
        <w:jc w:val="both"/>
        <w:rPr>
          <w:rFonts w:ascii="Times New Roman" w:eastAsia="Times New Roman" w:hAnsi="Times New Roman" w:cs="Times New Roman"/>
          <w:bCs/>
          <w:color w:val="000000"/>
          <w:sz w:val="24"/>
          <w:szCs w:val="24"/>
        </w:rPr>
      </w:pP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2A2C27">
        <w:rPr>
          <w:rFonts w:ascii="Times New Roman" w:eastAsia="Times New Roman" w:hAnsi="Times New Roman" w:cs="Times New Roman"/>
          <w:b/>
          <w:bCs/>
          <w:color w:val="000000"/>
          <w:sz w:val="24"/>
          <w:szCs w:val="24"/>
        </w:rPr>
        <w:t>Background:</w:t>
      </w:r>
      <w:r w:rsidRPr="003877C7">
        <w:rPr>
          <w:rFonts w:ascii="Times New Roman" w:eastAsia="Times New Roman" w:hAnsi="Times New Roman" w:cs="Times New Roman"/>
          <w:color w:val="000000"/>
          <w:sz w:val="24"/>
          <w:szCs w:val="24"/>
        </w:rPr>
        <w:t xml:space="preserve">Crimean-Congo hemorrhagic fever (CCHF), a tick-borne viral hemorrhagic fever of Hyalomma genus is a significant healthcare communicable disease. </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2B44A8">
        <w:rPr>
          <w:rFonts w:ascii="Times New Roman" w:eastAsia="Times New Roman" w:hAnsi="Times New Roman" w:cs="Times New Roman"/>
          <w:b/>
          <w:color w:val="000000"/>
          <w:sz w:val="24"/>
          <w:szCs w:val="24"/>
        </w:rPr>
        <w:t>Objective:</w:t>
      </w:r>
      <w:r w:rsidRPr="003877C7">
        <w:rPr>
          <w:rFonts w:ascii="Times New Roman" w:eastAsia="Times New Roman" w:hAnsi="Times New Roman" w:cs="Times New Roman"/>
          <w:color w:val="000000"/>
          <w:sz w:val="24"/>
          <w:szCs w:val="24"/>
        </w:rPr>
        <w:t>A cross</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sectional serological and epidemiological stud</w:t>
      </w:r>
      <w:r>
        <w:rPr>
          <w:rFonts w:ascii="Times New Roman" w:eastAsia="Times New Roman" w:hAnsi="Times New Roman" w:cs="Times New Roman"/>
          <w:color w:val="000000"/>
          <w:sz w:val="24"/>
          <w:szCs w:val="24"/>
        </w:rPr>
        <w:t>y</w:t>
      </w:r>
      <w:r w:rsidRPr="003877C7">
        <w:rPr>
          <w:rFonts w:ascii="Times New Roman" w:eastAsia="Times New Roman" w:hAnsi="Times New Roman" w:cs="Times New Roman"/>
          <w:color w:val="000000"/>
          <w:sz w:val="24"/>
          <w:szCs w:val="24"/>
        </w:rPr>
        <w:t xml:space="preserve"> w</w:t>
      </w:r>
      <w:r>
        <w:rPr>
          <w:rFonts w:ascii="Times New Roman" w:eastAsia="Times New Roman" w:hAnsi="Times New Roman" w:cs="Times New Roman"/>
          <w:color w:val="000000"/>
          <w:sz w:val="24"/>
          <w:szCs w:val="24"/>
        </w:rPr>
        <w:t>as</w:t>
      </w:r>
      <w:r w:rsidRPr="003877C7">
        <w:rPr>
          <w:rFonts w:ascii="Times New Roman" w:eastAsia="Times New Roman" w:hAnsi="Times New Roman" w:cs="Times New Roman"/>
          <w:color w:val="000000"/>
          <w:sz w:val="24"/>
          <w:szCs w:val="24"/>
        </w:rPr>
        <w:t xml:space="preserve"> conducted to determine the possible spread of CCHF in Quetta District, Balochista</w:t>
      </w:r>
      <w:r>
        <w:rPr>
          <w:rFonts w:ascii="Times New Roman" w:eastAsia="Times New Roman" w:hAnsi="Times New Roman" w:cs="Times New Roman"/>
          <w:color w:val="000000"/>
          <w:sz w:val="24"/>
          <w:szCs w:val="24"/>
        </w:rPr>
        <w:t>n.</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2B44A8">
        <w:rPr>
          <w:rFonts w:ascii="Times New Roman" w:eastAsia="Times New Roman" w:hAnsi="Times New Roman" w:cs="Times New Roman"/>
          <w:b/>
          <w:color w:val="000000"/>
          <w:sz w:val="24"/>
          <w:szCs w:val="24"/>
        </w:rPr>
        <w:t xml:space="preserve">Methodology: </w:t>
      </w:r>
      <w:r w:rsidRPr="003877C7">
        <w:rPr>
          <w:rFonts w:ascii="Times New Roman" w:eastAsia="Times New Roman" w:hAnsi="Times New Roman" w:cs="Times New Roman"/>
          <w:color w:val="000000"/>
          <w:sz w:val="24"/>
          <w:szCs w:val="24"/>
        </w:rPr>
        <w:t xml:space="preserve">Direct enzyme-linked Immunosorbent assay (ELISA-ELX-50) was used to detect the possible presence of immunoglobulin IgG antibodies. </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2B44A8">
        <w:rPr>
          <w:rFonts w:ascii="Times New Roman" w:eastAsia="Times New Roman" w:hAnsi="Times New Roman" w:cs="Times New Roman"/>
          <w:b/>
          <w:color w:val="000000"/>
          <w:sz w:val="24"/>
          <w:szCs w:val="24"/>
        </w:rPr>
        <w:lastRenderedPageBreak/>
        <w:t>Results:</w:t>
      </w:r>
      <w:r w:rsidRPr="003877C7">
        <w:rPr>
          <w:rFonts w:ascii="Times New Roman" w:eastAsia="Times New Roman" w:hAnsi="Times New Roman" w:cs="Times New Roman"/>
          <w:color w:val="000000"/>
          <w:sz w:val="24"/>
          <w:szCs w:val="24"/>
        </w:rPr>
        <w:t xml:space="preserve">Out of 61, total 9 (14.75%) blood samples were found significantly positive and highest at-risk infection with a frequency of 66.66% was recorded in older horses. Management and quarantine measures were found difficult to be implemented due to lack of sufficient knowledge (78.25%), asymptomatic infection symptoms (92.50%) and high prevalence rate of ticks in horses (45.25%) respectively. Moreover, the underwater depletion has declined up to 32% during consecutive last three years; which can promote the possible spread of CCHF. </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2B44A8">
        <w:rPr>
          <w:rFonts w:ascii="Times New Roman" w:eastAsia="Times New Roman" w:hAnsi="Times New Roman" w:cs="Times New Roman"/>
          <w:b/>
          <w:color w:val="000000"/>
          <w:sz w:val="24"/>
          <w:szCs w:val="24"/>
        </w:rPr>
        <w:t>Conclusion:</w:t>
      </w:r>
      <w:r>
        <w:rPr>
          <w:rFonts w:ascii="Times New Roman" w:eastAsia="Times New Roman" w:hAnsi="Times New Roman" w:cs="Times New Roman"/>
          <w:color w:val="000000"/>
          <w:sz w:val="24"/>
          <w:szCs w:val="24"/>
        </w:rPr>
        <w:t>H</w:t>
      </w:r>
      <w:r w:rsidRPr="003877C7">
        <w:rPr>
          <w:rFonts w:ascii="Times New Roman" w:eastAsia="Times New Roman" w:hAnsi="Times New Roman" w:cs="Times New Roman"/>
          <w:color w:val="000000"/>
          <w:sz w:val="24"/>
          <w:szCs w:val="24"/>
        </w:rPr>
        <w:t>emorrhagic disease can only be developed in human; therefore</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 xml:space="preserve"> possible adaptation includes public awareness and quarantine the infected animals help to eradicate the re-emergence of CCHF.</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053FD5">
        <w:rPr>
          <w:rFonts w:ascii="Times New Roman" w:eastAsia="Times New Roman" w:hAnsi="Times New Roman" w:cs="Times New Roman"/>
          <w:b/>
          <w:color w:val="000000"/>
          <w:sz w:val="24"/>
          <w:szCs w:val="24"/>
        </w:rPr>
        <w:t>Key word</w:t>
      </w:r>
      <w:r>
        <w:rPr>
          <w:rFonts w:ascii="Times New Roman" w:eastAsia="Times New Roman" w:hAnsi="Times New Roman" w:cs="Times New Roman"/>
          <w:b/>
          <w:color w:val="000000"/>
          <w:sz w:val="24"/>
          <w:szCs w:val="24"/>
        </w:rPr>
        <w:t>s</w:t>
      </w:r>
      <w:r w:rsidRPr="00053FD5">
        <w:rPr>
          <w:rFonts w:ascii="Times New Roman" w:eastAsia="Times New Roman" w:hAnsi="Times New Roman" w:cs="Times New Roman"/>
          <w:b/>
          <w:color w:val="000000"/>
          <w:sz w:val="24"/>
          <w:szCs w:val="24"/>
        </w:rPr>
        <w:t>:</w:t>
      </w:r>
      <w:r w:rsidRPr="003877C7">
        <w:rPr>
          <w:rFonts w:ascii="Times New Roman" w:eastAsia="Times New Roman" w:hAnsi="Times New Roman" w:cs="Times New Roman"/>
          <w:color w:val="000000"/>
          <w:sz w:val="24"/>
          <w:szCs w:val="24"/>
        </w:rPr>
        <w:t xml:space="preserve"> Crimean-Congo hemorrhagic fever, hemorrhagic fever, enzyme-linked Immunosorbent assay, quarantine. </w:t>
      </w:r>
    </w:p>
    <w:p w:rsidR="00844A6B" w:rsidRDefault="00844A6B" w:rsidP="008E7B59">
      <w:pPr>
        <w:spacing w:before="120" w:after="120" w:line="240" w:lineRule="auto"/>
        <w:jc w:val="both"/>
        <w:rPr>
          <w:rFonts w:ascii="Times New Roman" w:eastAsia="Times New Roman" w:hAnsi="Times New Roman" w:cs="Times New Roman"/>
          <w:color w:val="000000"/>
          <w:sz w:val="24"/>
          <w:szCs w:val="24"/>
        </w:rPr>
      </w:pPr>
    </w:p>
    <w:p w:rsidR="00844A6B" w:rsidRPr="003877C7" w:rsidRDefault="00844A6B" w:rsidP="00844A6B">
      <w:pPr>
        <w:pStyle w:val="Heading2"/>
        <w:spacing w:before="120" w:line="240" w:lineRule="auto"/>
        <w:rPr>
          <w:rFonts w:eastAsia="Times New Roman"/>
        </w:rPr>
      </w:pPr>
      <w:bookmarkStart w:id="693" w:name="_Toc524968915"/>
      <w:r w:rsidRPr="003877C7">
        <w:rPr>
          <w:rFonts w:eastAsia="Times New Roman"/>
        </w:rPr>
        <w:t>Abstract ID 2034</w:t>
      </w:r>
      <w:bookmarkEnd w:id="693"/>
    </w:p>
    <w:p w:rsidR="00844A6B" w:rsidRPr="003877C7" w:rsidRDefault="00844A6B" w:rsidP="00844A6B">
      <w:pPr>
        <w:pStyle w:val="Heading3"/>
        <w:spacing w:before="120" w:line="240" w:lineRule="auto"/>
        <w:rPr>
          <w:rFonts w:eastAsia="Times New Roman"/>
        </w:rPr>
      </w:pPr>
      <w:bookmarkStart w:id="694" w:name="_Toc524968916"/>
      <w:r w:rsidRPr="003877C7">
        <w:rPr>
          <w:rFonts w:eastAsia="Times New Roman"/>
        </w:rPr>
        <w:t>The systematic review of Allusions about prevalence of TB in different areas of Pakistan</w:t>
      </w:r>
      <w:bookmarkEnd w:id="694"/>
    </w:p>
    <w:p w:rsidR="00D0020C" w:rsidRPr="00844A6B" w:rsidRDefault="00D0020C" w:rsidP="00844A6B">
      <w:pPr>
        <w:spacing w:before="120" w:after="120" w:line="240" w:lineRule="auto"/>
        <w:rPr>
          <w:rFonts w:ascii="Times New Roman" w:hAnsi="Times New Roman" w:cs="Times New Roman"/>
          <w:sz w:val="24"/>
          <w:szCs w:val="24"/>
        </w:rPr>
      </w:pPr>
      <w:r w:rsidRPr="003877C7">
        <w:rPr>
          <w:rFonts w:ascii="Times New Roman" w:eastAsia="Times New Roman" w:hAnsi="Times New Roman" w:cs="Times New Roman"/>
          <w:sz w:val="24"/>
          <w:szCs w:val="24"/>
        </w:rPr>
        <w:t>Kainat Hassan,Nizwa Itrat,</w:t>
      </w:r>
      <w:r>
        <w:rPr>
          <w:rFonts w:ascii="Times New Roman" w:eastAsia="Times New Roman" w:hAnsi="Times New Roman" w:cs="Times New Roman"/>
          <w:sz w:val="24"/>
          <w:szCs w:val="24"/>
        </w:rPr>
        <w:t>Z</w:t>
      </w:r>
      <w:r w:rsidRPr="003877C7">
        <w:rPr>
          <w:rFonts w:ascii="Times New Roman" w:eastAsia="Times New Roman" w:hAnsi="Times New Roman" w:cs="Times New Roman"/>
          <w:sz w:val="24"/>
          <w:szCs w:val="24"/>
        </w:rPr>
        <w:t xml:space="preserve">oha Ayoub,Saira Ameen,Asma </w:t>
      </w:r>
      <w:r>
        <w:rPr>
          <w:rFonts w:ascii="Times New Roman" w:eastAsia="Times New Roman" w:hAnsi="Times New Roman" w:cs="Times New Roman"/>
          <w:sz w:val="24"/>
          <w:szCs w:val="24"/>
        </w:rPr>
        <w:t xml:space="preserve">Imtiaz, </w:t>
      </w:r>
      <w:r w:rsidRPr="003877C7">
        <w:rPr>
          <w:rFonts w:ascii="Times New Roman" w:eastAsia="Times New Roman" w:hAnsi="Times New Roman" w:cs="Times New Roman"/>
          <w:sz w:val="24"/>
          <w:szCs w:val="24"/>
        </w:rPr>
        <w:t>Reena Khalil</w:t>
      </w:r>
    </w:p>
    <w:p w:rsidR="005E5593" w:rsidRPr="003877C7" w:rsidRDefault="002676C9"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Government College Univesity, Faisalabad</w:t>
      </w:r>
    </w:p>
    <w:p w:rsidR="00D0020C" w:rsidRPr="003877C7" w:rsidRDefault="00D0020C" w:rsidP="008E7B59">
      <w:pPr>
        <w:spacing w:before="120" w:after="120" w:line="240" w:lineRule="auto"/>
        <w:rPr>
          <w:rFonts w:ascii="Times New Roman" w:hAnsi="Times New Roman" w:cs="Times New Roman"/>
          <w:b/>
          <w:sz w:val="24"/>
          <w:szCs w:val="24"/>
          <w:u w:val="single"/>
        </w:rPr>
      </w:pPr>
    </w:p>
    <w:p w:rsidR="00BA4A37" w:rsidRDefault="00D0020C" w:rsidP="00BA4A37">
      <w:pPr>
        <w:spacing w:before="120" w:after="120" w:line="240" w:lineRule="auto"/>
        <w:jc w:val="both"/>
        <w:rPr>
          <w:rFonts w:ascii="Times New Roman" w:eastAsia="Times New Roman" w:hAnsi="Times New Roman" w:cs="Times New Roman"/>
          <w:sz w:val="24"/>
          <w:szCs w:val="24"/>
        </w:rPr>
      </w:pPr>
      <w:r w:rsidRPr="00A50ED7">
        <w:rPr>
          <w:rFonts w:ascii="Times New Roman" w:eastAsia="Times New Roman" w:hAnsi="Times New Roman" w:cs="Times New Roman"/>
          <w:b/>
          <w:sz w:val="24"/>
          <w:szCs w:val="24"/>
        </w:rPr>
        <w:t>Background:</w:t>
      </w:r>
      <w:r w:rsidRPr="003877C7">
        <w:rPr>
          <w:rFonts w:ascii="Times New Roman" w:eastAsia="Times New Roman" w:hAnsi="Times New Roman" w:cs="Times New Roman"/>
          <w:sz w:val="24"/>
          <w:szCs w:val="24"/>
        </w:rPr>
        <w:t xml:space="preserve"> One third of world’s population was infected from a communicable disease which is Tuberculosis. Pakistan is on 6th number in occurrence of T</w:t>
      </w:r>
      <w:r>
        <w:rPr>
          <w:rFonts w:ascii="Times New Roman" w:eastAsia="Times New Roman" w:hAnsi="Times New Roman" w:cs="Times New Roman"/>
          <w:sz w:val="24"/>
          <w:szCs w:val="24"/>
        </w:rPr>
        <w:t>B</w:t>
      </w:r>
      <w:r w:rsidRPr="003877C7">
        <w:rPr>
          <w:rFonts w:ascii="Times New Roman" w:eastAsia="Times New Roman" w:hAnsi="Times New Roman" w:cs="Times New Roman"/>
          <w:sz w:val="24"/>
          <w:szCs w:val="24"/>
        </w:rPr>
        <w:t xml:space="preserve"> patients all over the globe.</w:t>
      </w:r>
    </w:p>
    <w:p w:rsidR="00D0020C" w:rsidRDefault="00D0020C" w:rsidP="00BA4A37">
      <w:pPr>
        <w:spacing w:before="120" w:after="120" w:line="240" w:lineRule="auto"/>
        <w:jc w:val="both"/>
        <w:rPr>
          <w:rFonts w:ascii="Times New Roman" w:eastAsia="Times New Roman" w:hAnsi="Times New Roman" w:cs="Times New Roman"/>
          <w:sz w:val="24"/>
          <w:szCs w:val="24"/>
        </w:rPr>
      </w:pPr>
      <w:r w:rsidRPr="00A50ED7">
        <w:rPr>
          <w:rFonts w:ascii="Times New Roman" w:eastAsia="Times New Roman" w:hAnsi="Times New Roman" w:cs="Times New Roman"/>
          <w:b/>
          <w:sz w:val="24"/>
          <w:szCs w:val="24"/>
        </w:rPr>
        <w:t>Objective:</w:t>
      </w:r>
      <w:r w:rsidRPr="003877C7">
        <w:rPr>
          <w:rFonts w:ascii="Times New Roman" w:eastAsia="Times New Roman" w:hAnsi="Times New Roman" w:cs="Times New Roman"/>
          <w:sz w:val="24"/>
          <w:szCs w:val="24"/>
        </w:rPr>
        <w:t xml:space="preserve"> To formulate expert opinion or research</w:t>
      </w:r>
      <w:r>
        <w:rPr>
          <w:rFonts w:ascii="Times New Roman" w:eastAsia="Times New Roman" w:hAnsi="Times New Roman" w:cs="Times New Roman"/>
          <w:sz w:val="24"/>
          <w:szCs w:val="24"/>
        </w:rPr>
        <w:t>-</w:t>
      </w:r>
      <w:r w:rsidRPr="003877C7">
        <w:rPr>
          <w:rFonts w:ascii="Times New Roman" w:eastAsia="Times New Roman" w:hAnsi="Times New Roman" w:cs="Times New Roman"/>
          <w:sz w:val="24"/>
          <w:szCs w:val="24"/>
        </w:rPr>
        <w:t>base</w:t>
      </w:r>
      <w:r>
        <w:rPr>
          <w:rFonts w:ascii="Times New Roman" w:eastAsia="Times New Roman" w:hAnsi="Times New Roman" w:cs="Times New Roman"/>
          <w:sz w:val="24"/>
          <w:szCs w:val="24"/>
        </w:rPr>
        <w:t>d</w:t>
      </w:r>
      <w:r w:rsidRPr="003877C7">
        <w:rPr>
          <w:rFonts w:ascii="Times New Roman" w:eastAsia="Times New Roman" w:hAnsi="Times New Roman" w:cs="Times New Roman"/>
          <w:sz w:val="24"/>
          <w:szCs w:val="24"/>
        </w:rPr>
        <w:t xml:space="preserve"> facts for awareness of people about Tuberculosis allusions.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50ED7">
        <w:rPr>
          <w:rFonts w:ascii="Times New Roman" w:eastAsia="Times New Roman" w:hAnsi="Times New Roman" w:cs="Times New Roman"/>
          <w:b/>
          <w:sz w:val="24"/>
          <w:szCs w:val="24"/>
        </w:rPr>
        <w:t>Methodology:</w:t>
      </w:r>
      <w:r w:rsidRPr="003877C7">
        <w:rPr>
          <w:rFonts w:ascii="Times New Roman" w:eastAsia="Times New Roman" w:hAnsi="Times New Roman" w:cs="Times New Roman"/>
          <w:sz w:val="24"/>
          <w:szCs w:val="24"/>
        </w:rPr>
        <w:t>A systematic review was collected from the researches based on data from Out-patients of two teaching hospitals in FSD, Pakistan. Total 1550 participants of both genders were selected in that survey</w:t>
      </w:r>
      <w:r>
        <w:rPr>
          <w:rFonts w:ascii="Times New Roman" w:eastAsia="Times New Roman" w:hAnsi="Times New Roman" w:cs="Times New Roman"/>
          <w:sz w:val="24"/>
          <w:szCs w:val="24"/>
        </w:rPr>
        <w:t>-</w:t>
      </w:r>
      <w:r w:rsidRPr="003877C7">
        <w:rPr>
          <w:rFonts w:ascii="Times New Roman" w:eastAsia="Times New Roman" w:hAnsi="Times New Roman" w:cs="Times New Roman"/>
          <w:sz w:val="24"/>
          <w:szCs w:val="24"/>
        </w:rPr>
        <w:t xml:space="preserve">based study held from 2016 to 2017.Structured questionnaire focusing knowledge, identification, management, and impact of TB.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50ED7">
        <w:rPr>
          <w:rFonts w:ascii="Times New Roman" w:eastAsia="Times New Roman" w:hAnsi="Times New Roman" w:cs="Times New Roman"/>
          <w:b/>
          <w:sz w:val="24"/>
          <w:szCs w:val="24"/>
        </w:rPr>
        <w:t>Results:</w:t>
      </w:r>
      <w:r>
        <w:rPr>
          <w:rFonts w:ascii="Times New Roman" w:eastAsia="Times New Roman" w:hAnsi="Times New Roman" w:cs="Times New Roman"/>
          <w:sz w:val="24"/>
          <w:szCs w:val="24"/>
        </w:rPr>
        <w:t xml:space="preserve">Total </w:t>
      </w:r>
      <w:r w:rsidRPr="003877C7">
        <w:rPr>
          <w:rFonts w:ascii="Times New Roman" w:eastAsia="Times New Roman" w:hAnsi="Times New Roman" w:cs="Times New Roman"/>
          <w:sz w:val="24"/>
          <w:szCs w:val="24"/>
        </w:rPr>
        <w:t xml:space="preserve">112 patients from 170 were cross examined and assessed from private sector hospital and 58 from public hospital. The common symptoms of Tuberculosis were recognized as bloody sputum, fever, chest pain and cough. Eighteen (10.6%) patients did not believe it is a preventable disease and 11 (7%) patients assumed Tuberculosis was not an infectious disease. Ninetyseven (57%) considered splitting dishes as an important means of preventing spread and no counseling about preventing spread was received by eighty one (50%) patients.   </w:t>
      </w:r>
    </w:p>
    <w:p w:rsidR="00BA4A37" w:rsidRDefault="00D0020C" w:rsidP="00BA4A37">
      <w:pPr>
        <w:spacing w:before="120" w:after="120" w:line="240" w:lineRule="auto"/>
        <w:jc w:val="both"/>
        <w:rPr>
          <w:rFonts w:ascii="Times New Roman" w:eastAsia="Times New Roman" w:hAnsi="Times New Roman" w:cs="Times New Roman"/>
          <w:sz w:val="24"/>
          <w:szCs w:val="24"/>
        </w:rPr>
      </w:pPr>
      <w:r w:rsidRPr="00A50ED7">
        <w:rPr>
          <w:rFonts w:ascii="Times New Roman" w:eastAsia="Times New Roman" w:hAnsi="Times New Roman" w:cs="Times New Roman"/>
          <w:b/>
          <w:sz w:val="24"/>
          <w:szCs w:val="24"/>
        </w:rPr>
        <w:t>Conclusion:</w:t>
      </w:r>
      <w:r w:rsidRPr="003877C7">
        <w:rPr>
          <w:rFonts w:ascii="Times New Roman" w:eastAsia="Times New Roman" w:hAnsi="Times New Roman" w:cs="Times New Roman"/>
          <w:sz w:val="24"/>
          <w:szCs w:val="24"/>
        </w:rPr>
        <w:t xml:space="preserve"> In Pakistani patients Tuberculosis concerning Allusion is common.</w:t>
      </w:r>
    </w:p>
    <w:p w:rsidR="00D0020C" w:rsidRDefault="00D0020C" w:rsidP="00BA4A37">
      <w:pPr>
        <w:spacing w:before="120" w:after="120" w:line="240" w:lineRule="auto"/>
        <w:jc w:val="both"/>
        <w:rPr>
          <w:rFonts w:ascii="Times New Roman" w:eastAsia="Times New Roman" w:hAnsi="Times New Roman" w:cs="Times New Roman"/>
          <w:sz w:val="24"/>
          <w:szCs w:val="24"/>
        </w:rPr>
      </w:pPr>
      <w:r w:rsidRPr="00A50ED7">
        <w:rPr>
          <w:rFonts w:ascii="Times New Roman" w:eastAsia="Times New Roman" w:hAnsi="Times New Roman" w:cs="Times New Roman"/>
          <w:b/>
          <w:sz w:val="24"/>
          <w:szCs w:val="24"/>
        </w:rPr>
        <w:t>Recommendations:</w:t>
      </w:r>
      <w:r w:rsidRPr="003877C7">
        <w:rPr>
          <w:rFonts w:ascii="Times New Roman" w:eastAsia="Times New Roman" w:hAnsi="Times New Roman" w:cs="Times New Roman"/>
          <w:sz w:val="24"/>
          <w:szCs w:val="24"/>
        </w:rPr>
        <w:t xml:space="preserve"> People should be counsel about the rumors against TB and its Treatment.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50ED7">
        <w:rPr>
          <w:rFonts w:ascii="Times New Roman" w:eastAsia="Times New Roman" w:hAnsi="Times New Roman" w:cs="Times New Roman"/>
          <w:b/>
          <w:sz w:val="24"/>
          <w:szCs w:val="24"/>
        </w:rPr>
        <w:t>Keywords:</w:t>
      </w:r>
      <w:r w:rsidRPr="003877C7">
        <w:rPr>
          <w:rFonts w:ascii="Times New Roman" w:eastAsia="Times New Roman" w:hAnsi="Times New Roman" w:cs="Times New Roman"/>
          <w:sz w:val="24"/>
          <w:szCs w:val="24"/>
        </w:rPr>
        <w:t xml:space="preserve"> Survey, Incurable, communicable disease </w:t>
      </w:r>
    </w:p>
    <w:p w:rsidR="00844A6B" w:rsidRDefault="00844A6B" w:rsidP="008E7B59">
      <w:pPr>
        <w:spacing w:before="120" w:after="120" w:line="240" w:lineRule="auto"/>
        <w:jc w:val="both"/>
        <w:rPr>
          <w:rFonts w:ascii="Times New Roman" w:eastAsia="Times New Roman" w:hAnsi="Times New Roman" w:cs="Times New Roman"/>
          <w:sz w:val="24"/>
          <w:szCs w:val="24"/>
        </w:rPr>
      </w:pPr>
    </w:p>
    <w:p w:rsidR="00844A6B" w:rsidRPr="003877C7" w:rsidRDefault="00844A6B" w:rsidP="00844A6B">
      <w:pPr>
        <w:pStyle w:val="Heading2"/>
        <w:spacing w:before="120" w:line="240" w:lineRule="auto"/>
        <w:rPr>
          <w:rFonts w:eastAsia="Times New Roman"/>
        </w:rPr>
      </w:pPr>
      <w:bookmarkStart w:id="695" w:name="_Toc524968917"/>
      <w:r w:rsidRPr="003877C7">
        <w:rPr>
          <w:rFonts w:eastAsia="Times New Roman"/>
        </w:rPr>
        <w:t>Abstract ID 2037</w:t>
      </w:r>
      <w:bookmarkEnd w:id="695"/>
    </w:p>
    <w:p w:rsidR="00844A6B" w:rsidRPr="003877C7" w:rsidRDefault="00844A6B" w:rsidP="00844A6B">
      <w:pPr>
        <w:pStyle w:val="Heading3"/>
        <w:spacing w:before="120" w:line="240" w:lineRule="auto"/>
      </w:pPr>
      <w:bookmarkStart w:id="696" w:name="_Toc524968918"/>
      <w:r w:rsidRPr="003877C7">
        <w:t>Attitude of Physicians towards Prescribing of Fixed Dose Combinations</w:t>
      </w:r>
      <w:bookmarkEnd w:id="696"/>
    </w:p>
    <w:p w:rsidR="00D0020C" w:rsidRPr="00844A6B" w:rsidRDefault="00D0020C" w:rsidP="00844A6B">
      <w:pPr>
        <w:spacing w:before="120" w:after="120" w:line="240" w:lineRule="auto"/>
        <w:rPr>
          <w:rFonts w:ascii="Times New Roman" w:hAnsi="Times New Roman" w:cs="Times New Roman"/>
          <w:b/>
          <w:sz w:val="24"/>
          <w:szCs w:val="24"/>
        </w:rPr>
      </w:pPr>
      <w:r w:rsidRPr="003877C7">
        <w:rPr>
          <w:rFonts w:ascii="Times New Roman" w:eastAsia="Times New Roman" w:hAnsi="Times New Roman" w:cs="Times New Roman"/>
          <w:sz w:val="24"/>
          <w:szCs w:val="24"/>
        </w:rPr>
        <w:t>WajihaIffat, Sadia Shakeel, Fatima Fasih</w:t>
      </w:r>
    </w:p>
    <w:p w:rsidR="00CE3018" w:rsidRPr="003877C7" w:rsidRDefault="00CE3018"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Dow University of Health Sciences, Karachi</w:t>
      </w:r>
    </w:p>
    <w:p w:rsidR="00D0020C" w:rsidRPr="003877C7" w:rsidRDefault="00D0020C" w:rsidP="008E7B59">
      <w:pPr>
        <w:pStyle w:val="NoSpacing"/>
        <w:spacing w:before="120" w:after="120"/>
        <w:jc w:val="both"/>
        <w:rPr>
          <w:rFonts w:cs="Times New Roman"/>
          <w:b/>
          <w:bCs/>
          <w:szCs w:val="24"/>
        </w:rPr>
      </w:pPr>
    </w:p>
    <w:p w:rsidR="002A2C27" w:rsidRDefault="00D0020C" w:rsidP="008E7B59">
      <w:pPr>
        <w:pStyle w:val="NoSpacing"/>
        <w:spacing w:before="120" w:after="120"/>
        <w:jc w:val="both"/>
        <w:rPr>
          <w:rFonts w:cs="Times New Roman"/>
          <w:szCs w:val="24"/>
        </w:rPr>
      </w:pPr>
      <w:r w:rsidRPr="003877C7">
        <w:rPr>
          <w:rFonts w:cs="Times New Roman"/>
          <w:b/>
          <w:bCs/>
          <w:szCs w:val="24"/>
        </w:rPr>
        <w:t>Background:</w:t>
      </w:r>
      <w:r w:rsidRPr="003877C7">
        <w:rPr>
          <w:rFonts w:cs="Times New Roman"/>
          <w:szCs w:val="24"/>
        </w:rPr>
        <w:t xml:space="preserve"> Every year large number of Fixed Dose Combinations</w:t>
      </w:r>
      <w:r>
        <w:rPr>
          <w:rFonts w:cs="Times New Roman"/>
          <w:szCs w:val="24"/>
        </w:rPr>
        <w:t xml:space="preserve"> (</w:t>
      </w:r>
      <w:r w:rsidRPr="003877C7">
        <w:rPr>
          <w:rFonts w:cs="Times New Roman"/>
          <w:szCs w:val="24"/>
        </w:rPr>
        <w:t>FDCs</w:t>
      </w:r>
      <w:r>
        <w:rPr>
          <w:rFonts w:cs="Times New Roman"/>
          <w:szCs w:val="24"/>
        </w:rPr>
        <w:t>)</w:t>
      </w:r>
      <w:r w:rsidRPr="003877C7">
        <w:rPr>
          <w:rFonts w:cs="Times New Roman"/>
          <w:szCs w:val="24"/>
        </w:rPr>
        <w:t xml:space="preserve"> are manufactured and therefore, the knowledge related to FDCs usage is very essential for the better health outcome. One of the important tools to evaluate the drawback and benefits about a subject in community is to do a study of knowledge, attitude and practice. That will help in identification and doing improvement to attain a maximum health outcome. General practitioner plays </w:t>
      </w:r>
      <w:r>
        <w:rPr>
          <w:rFonts w:cs="Times New Roman"/>
          <w:szCs w:val="24"/>
        </w:rPr>
        <w:t>an</w:t>
      </w:r>
      <w:r w:rsidRPr="003877C7">
        <w:rPr>
          <w:rFonts w:cs="Times New Roman"/>
          <w:szCs w:val="24"/>
        </w:rPr>
        <w:t xml:space="preserve"> important role in providing health care. </w:t>
      </w:r>
    </w:p>
    <w:p w:rsidR="00D0020C" w:rsidRDefault="00D0020C" w:rsidP="008E7B59">
      <w:pPr>
        <w:pStyle w:val="NoSpacing"/>
        <w:spacing w:before="120" w:after="120"/>
        <w:jc w:val="both"/>
        <w:rPr>
          <w:rFonts w:cs="Times New Roman"/>
          <w:szCs w:val="24"/>
        </w:rPr>
      </w:pPr>
      <w:r w:rsidRPr="003877C7">
        <w:rPr>
          <w:rFonts w:cs="Times New Roman"/>
          <w:b/>
          <w:bCs/>
          <w:szCs w:val="24"/>
        </w:rPr>
        <w:t>Objective:</w:t>
      </w:r>
      <w:r w:rsidRPr="003877C7">
        <w:rPr>
          <w:rFonts w:cs="Times New Roman"/>
          <w:szCs w:val="24"/>
        </w:rPr>
        <w:t xml:space="preserve"> This study was conducted to evaluate knowledge, attitude and practices about prescribing FDCs among doctors at tertiary care hospital in Karachi. </w:t>
      </w:r>
    </w:p>
    <w:p w:rsidR="005163D5" w:rsidRDefault="00D0020C" w:rsidP="005163D5">
      <w:pPr>
        <w:pStyle w:val="NoSpacing"/>
        <w:spacing w:before="120" w:after="120"/>
        <w:jc w:val="both"/>
        <w:rPr>
          <w:rFonts w:cs="Times New Roman"/>
          <w:szCs w:val="24"/>
        </w:rPr>
      </w:pPr>
      <w:r w:rsidRPr="00F158B9">
        <w:rPr>
          <w:rFonts w:cs="Times New Roman"/>
          <w:b/>
          <w:szCs w:val="24"/>
        </w:rPr>
        <w:t>Methodology:</w:t>
      </w:r>
      <w:r w:rsidRPr="003877C7">
        <w:rPr>
          <w:rFonts w:cs="Times New Roman"/>
          <w:szCs w:val="24"/>
        </w:rPr>
        <w:t xml:space="preserve"> A cross sectional study was conducted during May- July, 2018. Participants’ overall response towards the importance of the FDCs was found positive.</w:t>
      </w:r>
    </w:p>
    <w:p w:rsidR="00D0020C" w:rsidRPr="003877C7" w:rsidRDefault="00D0020C" w:rsidP="005163D5">
      <w:pPr>
        <w:pStyle w:val="NoSpacing"/>
        <w:spacing w:before="120" w:after="120"/>
        <w:jc w:val="both"/>
        <w:rPr>
          <w:rFonts w:cs="Times New Roman"/>
          <w:szCs w:val="24"/>
        </w:rPr>
      </w:pPr>
      <w:r w:rsidRPr="003877C7">
        <w:rPr>
          <w:rFonts w:cs="Times New Roman"/>
          <w:b/>
          <w:bCs/>
          <w:szCs w:val="24"/>
        </w:rPr>
        <w:t>Results:</w:t>
      </w:r>
      <w:r w:rsidRPr="003877C7">
        <w:rPr>
          <w:rFonts w:cs="Times New Roman"/>
          <w:szCs w:val="24"/>
        </w:rPr>
        <w:t xml:space="preserve"> Out of 120 physicians, 100 pharmacy students (83.33%) responded the questionnaire, belonging to public and private institutes of Karachi. </w:t>
      </w:r>
      <w:r>
        <w:rPr>
          <w:rFonts w:cs="Times New Roman"/>
          <w:szCs w:val="24"/>
        </w:rPr>
        <w:t xml:space="preserve">Overall, </w:t>
      </w:r>
      <w:r w:rsidRPr="003877C7">
        <w:rPr>
          <w:rFonts w:cs="Times New Roman"/>
          <w:szCs w:val="24"/>
        </w:rPr>
        <w:t>47.7% of the respondents were aware of the practice for prescribing FDCs. More than 68% of physicians were aware about FDCs. Around 78% of physicians agreed that simpler dosage schedule of FDC</w:t>
      </w:r>
      <w:r>
        <w:rPr>
          <w:rFonts w:cs="Times New Roman"/>
          <w:szCs w:val="24"/>
        </w:rPr>
        <w:t>s</w:t>
      </w:r>
      <w:r w:rsidRPr="003877C7">
        <w:rPr>
          <w:rFonts w:cs="Times New Roman"/>
          <w:szCs w:val="24"/>
        </w:rPr>
        <w:t xml:space="preserve"> improves patient compliance.</w:t>
      </w:r>
      <w:r>
        <w:rPr>
          <w:rFonts w:cs="Times New Roman"/>
          <w:szCs w:val="24"/>
        </w:rPr>
        <w:t xml:space="preserve"> Overall, </w:t>
      </w:r>
      <w:r w:rsidRPr="003877C7">
        <w:rPr>
          <w:rFonts w:cs="Times New Roman"/>
          <w:szCs w:val="24"/>
        </w:rPr>
        <w:t xml:space="preserve">40% of the physicians agreed that FDCs helps to minimize the chances of adverse drug reaction, inadvertent medication errors and risk of potential Drug Abuse. Majority of the physicians agreed that Continuous Medical Education is the most commonly used source of information about FDCs.  </w:t>
      </w:r>
    </w:p>
    <w:p w:rsidR="00D0020C" w:rsidRPr="003877C7" w:rsidRDefault="00D0020C" w:rsidP="008E7B59">
      <w:pPr>
        <w:pStyle w:val="NoSpacing"/>
        <w:spacing w:before="120" w:after="120"/>
        <w:jc w:val="both"/>
        <w:rPr>
          <w:rFonts w:cs="Times New Roman"/>
          <w:szCs w:val="24"/>
        </w:rPr>
      </w:pPr>
      <w:r w:rsidRPr="003877C7">
        <w:rPr>
          <w:rFonts w:cs="Times New Roman"/>
          <w:b/>
          <w:bCs/>
          <w:szCs w:val="24"/>
        </w:rPr>
        <w:t>Conclusion:</w:t>
      </w:r>
      <w:r w:rsidRPr="003877C7">
        <w:rPr>
          <w:rFonts w:cs="Times New Roman"/>
          <w:szCs w:val="24"/>
        </w:rPr>
        <w:t xml:space="preserve"> It is concluded that physician’s awareness of prescribing FDC is the demand of modern medicine to improve the patient compliance, ease in drug administration, safe and successful use of drugs. </w:t>
      </w:r>
    </w:p>
    <w:p w:rsidR="00D0020C" w:rsidRDefault="00D0020C" w:rsidP="008E7B59">
      <w:pPr>
        <w:pStyle w:val="NoSpacing"/>
        <w:spacing w:before="120" w:after="120"/>
        <w:jc w:val="both"/>
        <w:rPr>
          <w:rFonts w:eastAsia="Times New Roman" w:cs="Times New Roman"/>
          <w:szCs w:val="24"/>
        </w:rPr>
      </w:pPr>
      <w:r w:rsidRPr="003877C7">
        <w:rPr>
          <w:rFonts w:eastAsia="Times New Roman" w:cs="Times New Roman"/>
          <w:b/>
          <w:bCs/>
          <w:szCs w:val="24"/>
        </w:rPr>
        <w:t>Key words:</w:t>
      </w:r>
      <w:r w:rsidRPr="003877C7">
        <w:rPr>
          <w:rFonts w:eastAsia="Times New Roman" w:cs="Times New Roman"/>
          <w:szCs w:val="24"/>
        </w:rPr>
        <w:t xml:space="preserve"> Fixed dose combinations, physicians, Pakistan</w:t>
      </w:r>
    </w:p>
    <w:p w:rsidR="000515F9" w:rsidRDefault="000515F9" w:rsidP="008E7B59">
      <w:pPr>
        <w:pStyle w:val="NoSpacing"/>
        <w:spacing w:before="120" w:after="120"/>
        <w:jc w:val="both"/>
        <w:rPr>
          <w:rFonts w:eastAsia="Times New Roman" w:cs="Times New Roman"/>
          <w:szCs w:val="24"/>
        </w:rPr>
      </w:pPr>
    </w:p>
    <w:p w:rsidR="000515F9" w:rsidRPr="003877C7" w:rsidRDefault="000515F9" w:rsidP="000515F9">
      <w:pPr>
        <w:pStyle w:val="Heading2"/>
        <w:spacing w:before="120" w:line="240" w:lineRule="auto"/>
        <w:rPr>
          <w:rFonts w:eastAsia="Times New Roman"/>
        </w:rPr>
      </w:pPr>
      <w:bookmarkStart w:id="697" w:name="_Toc524968919"/>
      <w:r w:rsidRPr="003877C7">
        <w:rPr>
          <w:rFonts w:eastAsia="Times New Roman"/>
        </w:rPr>
        <w:t>Abstract ID 2042</w:t>
      </w:r>
      <w:bookmarkEnd w:id="697"/>
    </w:p>
    <w:p w:rsidR="000515F9" w:rsidRPr="00E64964" w:rsidRDefault="000515F9" w:rsidP="000515F9">
      <w:pPr>
        <w:pStyle w:val="Heading3"/>
        <w:spacing w:before="120" w:line="240" w:lineRule="auto"/>
        <w:jc w:val="both"/>
        <w:rPr>
          <w:b w:val="0"/>
          <w:szCs w:val="24"/>
        </w:rPr>
      </w:pPr>
      <w:bookmarkStart w:id="698" w:name="_Toc524968920"/>
      <w:r w:rsidRPr="00E64964">
        <w:rPr>
          <w:szCs w:val="24"/>
        </w:rPr>
        <w:t>Biochem</w:t>
      </w:r>
      <w:r w:rsidRPr="00E64964">
        <w:rPr>
          <w:rStyle w:val="Heading1Char"/>
          <w:rFonts w:cs="Times New Roman"/>
          <w:b/>
          <w:sz w:val="24"/>
          <w:szCs w:val="24"/>
        </w:rPr>
        <w:t>ical Profile of Patients with Chronic Kidney Disease (CKD) undergoing regular Hemodialysis</w:t>
      </w:r>
      <w:bookmarkEnd w:id="698"/>
    </w:p>
    <w:p w:rsidR="00D0020C" w:rsidRPr="000515F9" w:rsidRDefault="00D0020C" w:rsidP="008E7B59">
      <w:pPr>
        <w:spacing w:before="120" w:after="120" w:line="240" w:lineRule="auto"/>
        <w:rPr>
          <w:rFonts w:ascii="Times New Roman" w:hAnsi="Times New Roman" w:cs="Times New Roman"/>
          <w:sz w:val="24"/>
          <w:szCs w:val="24"/>
        </w:rPr>
      </w:pPr>
      <w:r w:rsidRPr="003877C7">
        <w:rPr>
          <w:rFonts w:ascii="Times New Roman" w:eastAsia="Times New Roman" w:hAnsi="Times New Roman" w:cs="Times New Roman"/>
          <w:sz w:val="24"/>
          <w:szCs w:val="24"/>
        </w:rPr>
        <w:t>Sarmad Ahmad Qamar, Muhammad Asgher, Nimrah Khalid, Muhammad Jahangeer</w:t>
      </w:r>
    </w:p>
    <w:p w:rsidR="005A0E4F" w:rsidRPr="003877C7" w:rsidRDefault="005A0E4F"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University of Agriculture, Faisalabad</w:t>
      </w:r>
    </w:p>
    <w:p w:rsidR="00D0020C" w:rsidRPr="003877C7" w:rsidRDefault="00D0020C" w:rsidP="008E7B59">
      <w:pPr>
        <w:spacing w:before="120" w:after="120" w:line="240" w:lineRule="auto"/>
        <w:rPr>
          <w:rFonts w:ascii="Times New Roman" w:eastAsia="Times New Roman" w:hAnsi="Times New Roman" w:cs="Times New Roman"/>
          <w:b/>
          <w:bCs/>
          <w:color w:val="000000"/>
          <w:sz w:val="24"/>
          <w:szCs w:val="24"/>
        </w:rPr>
      </w:pP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3877C7">
        <w:rPr>
          <w:rFonts w:ascii="Times New Roman" w:eastAsia="Times New Roman" w:hAnsi="Times New Roman" w:cs="Times New Roman"/>
          <w:b/>
          <w:bCs/>
          <w:color w:val="000000"/>
          <w:sz w:val="24"/>
          <w:szCs w:val="24"/>
        </w:rPr>
        <w:t>Background:</w:t>
      </w:r>
      <w:r>
        <w:rPr>
          <w:rFonts w:ascii="Times New Roman" w:eastAsia="Times New Roman" w:hAnsi="Times New Roman" w:cs="Times New Roman"/>
          <w:color w:val="000000"/>
          <w:sz w:val="24"/>
          <w:szCs w:val="24"/>
        </w:rPr>
        <w:t>K</w:t>
      </w:r>
      <w:r w:rsidRPr="003877C7">
        <w:rPr>
          <w:rFonts w:ascii="Times New Roman" w:eastAsia="Times New Roman" w:hAnsi="Times New Roman" w:cs="Times New Roman"/>
          <w:color w:val="000000"/>
          <w:sz w:val="24"/>
          <w:szCs w:val="24"/>
        </w:rPr>
        <w:t>idneys play a vital role in the removal of metabolic waste products in the form of urine. Chronic kidney disease (CKD) is gradual decline in kidney function for more than three months. It is one of the common death</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 xml:space="preserve">causing issue worldwide. </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DC6D5C">
        <w:rPr>
          <w:rFonts w:ascii="Times New Roman" w:eastAsia="Times New Roman" w:hAnsi="Times New Roman" w:cs="Times New Roman"/>
          <w:b/>
          <w:color w:val="000000"/>
          <w:sz w:val="24"/>
          <w:szCs w:val="24"/>
        </w:rPr>
        <w:t>Objectives:</w:t>
      </w:r>
      <w:r>
        <w:rPr>
          <w:rFonts w:ascii="Times New Roman" w:eastAsia="Times New Roman" w:hAnsi="Times New Roman" w:cs="Times New Roman"/>
          <w:color w:val="000000"/>
          <w:sz w:val="24"/>
          <w:szCs w:val="24"/>
        </w:rPr>
        <w:t>S</w:t>
      </w:r>
      <w:r w:rsidRPr="003877C7">
        <w:rPr>
          <w:rFonts w:ascii="Times New Roman" w:eastAsia="Times New Roman" w:hAnsi="Times New Roman" w:cs="Times New Roman"/>
          <w:color w:val="000000"/>
          <w:sz w:val="24"/>
          <w:szCs w:val="24"/>
        </w:rPr>
        <w:t xml:space="preserve">tudy was designed to investigate comorbidities associated with CKD and to evaluate biochemical parameters of patients undergoing regular hemodialysis from different areas of Punjab. </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DC6D5C">
        <w:rPr>
          <w:rFonts w:ascii="Times New Roman" w:eastAsia="Times New Roman" w:hAnsi="Times New Roman" w:cs="Times New Roman"/>
          <w:b/>
          <w:color w:val="000000"/>
          <w:sz w:val="24"/>
          <w:szCs w:val="24"/>
        </w:rPr>
        <w:t>Methodology:</w:t>
      </w:r>
      <w:r>
        <w:rPr>
          <w:rFonts w:ascii="Times New Roman" w:eastAsia="Times New Roman" w:hAnsi="Times New Roman" w:cs="Times New Roman"/>
          <w:color w:val="000000"/>
          <w:sz w:val="24"/>
          <w:szCs w:val="24"/>
        </w:rPr>
        <w:t>T</w:t>
      </w:r>
      <w:r w:rsidRPr="003877C7">
        <w:rPr>
          <w:rFonts w:ascii="Times New Roman" w:eastAsia="Times New Roman" w:hAnsi="Times New Roman" w:cs="Times New Roman"/>
          <w:color w:val="000000"/>
          <w:sz w:val="24"/>
          <w:szCs w:val="24"/>
        </w:rPr>
        <w:t xml:space="preserve">his </w:t>
      </w:r>
      <w:r>
        <w:rPr>
          <w:rFonts w:ascii="Times New Roman" w:eastAsia="Times New Roman" w:hAnsi="Times New Roman" w:cs="Times New Roman"/>
          <w:color w:val="000000"/>
          <w:sz w:val="24"/>
          <w:szCs w:val="24"/>
        </w:rPr>
        <w:t>wa</w:t>
      </w:r>
      <w:r w:rsidRPr="003877C7">
        <w:rPr>
          <w:rFonts w:ascii="Times New Roman" w:eastAsia="Times New Roman" w:hAnsi="Times New Roman" w:cs="Times New Roman"/>
          <w:color w:val="000000"/>
          <w:sz w:val="24"/>
          <w:szCs w:val="24"/>
        </w:rPr>
        <w:t>s a population-based study, conducted at Tahir Heart Institute, Chenab-Nagar, Pakistan</w:t>
      </w:r>
      <w:r>
        <w:rPr>
          <w:rFonts w:ascii="Times New Roman" w:eastAsia="Times New Roman" w:hAnsi="Times New Roman" w:cs="Times New Roman"/>
          <w:color w:val="000000"/>
          <w:sz w:val="24"/>
          <w:szCs w:val="24"/>
        </w:rPr>
        <w:t xml:space="preserve"> i</w:t>
      </w:r>
      <w:r w:rsidRPr="003877C7">
        <w:rPr>
          <w:rFonts w:ascii="Times New Roman" w:eastAsia="Times New Roman" w:hAnsi="Times New Roman" w:cs="Times New Roman"/>
          <w:color w:val="000000"/>
          <w:sz w:val="24"/>
          <w:szCs w:val="24"/>
        </w:rPr>
        <w:t xml:space="preserve">n which 52 (30 males and 22 female) patients (mean age 56 Â± 6 years) </w:t>
      </w:r>
      <w:r w:rsidRPr="003877C7">
        <w:rPr>
          <w:rFonts w:ascii="Times New Roman" w:eastAsia="Times New Roman" w:hAnsi="Times New Roman" w:cs="Times New Roman"/>
          <w:color w:val="000000"/>
          <w:sz w:val="24"/>
          <w:szCs w:val="24"/>
        </w:rPr>
        <w:lastRenderedPageBreak/>
        <w:t xml:space="preserve">diagnosed with CKD stage-v and initiated dialysis on regular </w:t>
      </w:r>
      <w:r>
        <w:rPr>
          <w:rFonts w:ascii="Times New Roman" w:eastAsia="Times New Roman" w:hAnsi="Times New Roman" w:cs="Times New Roman"/>
          <w:color w:val="000000"/>
          <w:sz w:val="24"/>
          <w:szCs w:val="24"/>
        </w:rPr>
        <w:t>basis</w:t>
      </w:r>
      <w:r w:rsidRPr="003877C7">
        <w:rPr>
          <w:rFonts w:ascii="Times New Roman" w:eastAsia="Times New Roman" w:hAnsi="Times New Roman" w:cs="Times New Roman"/>
          <w:color w:val="000000"/>
          <w:sz w:val="24"/>
          <w:szCs w:val="24"/>
        </w:rPr>
        <w:t xml:space="preserve">. Their renal function tests, liver function tests, electrolytes, albumin and vitamin-D were performed, and appropriate statistical analysis was done. </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DC6D5C">
        <w:rPr>
          <w:rFonts w:ascii="Times New Roman" w:eastAsia="Times New Roman" w:hAnsi="Times New Roman" w:cs="Times New Roman"/>
          <w:b/>
          <w:color w:val="000000"/>
          <w:sz w:val="24"/>
          <w:szCs w:val="24"/>
        </w:rPr>
        <w:t>Results:</w:t>
      </w:r>
      <w:r w:rsidRPr="003877C7">
        <w:rPr>
          <w:rFonts w:ascii="Times New Roman" w:eastAsia="Times New Roman" w:hAnsi="Times New Roman" w:cs="Times New Roman"/>
          <w:color w:val="000000"/>
          <w:sz w:val="24"/>
          <w:szCs w:val="24"/>
        </w:rPr>
        <w:t xml:space="preserve"> CKD affect</w:t>
      </w:r>
      <w:r>
        <w:rPr>
          <w:rFonts w:ascii="Times New Roman" w:eastAsia="Times New Roman" w:hAnsi="Times New Roman" w:cs="Times New Roman"/>
          <w:color w:val="000000"/>
          <w:sz w:val="24"/>
          <w:szCs w:val="24"/>
        </w:rPr>
        <w:t>ed</w:t>
      </w:r>
      <w:r w:rsidRPr="003877C7">
        <w:rPr>
          <w:rFonts w:ascii="Times New Roman" w:eastAsia="Times New Roman" w:hAnsi="Times New Roman" w:cs="Times New Roman"/>
          <w:color w:val="000000"/>
          <w:sz w:val="24"/>
          <w:szCs w:val="24"/>
        </w:rPr>
        <w:t xml:space="preserve"> more males than females. Hypertension </w:t>
      </w:r>
      <w:r>
        <w:rPr>
          <w:rFonts w:ascii="Times New Roman" w:eastAsia="Times New Roman" w:hAnsi="Times New Roman" w:cs="Times New Roman"/>
          <w:color w:val="000000"/>
          <w:sz w:val="24"/>
          <w:szCs w:val="24"/>
        </w:rPr>
        <w:t>wa</w:t>
      </w:r>
      <w:r w:rsidRPr="003877C7">
        <w:rPr>
          <w:rFonts w:ascii="Times New Roman" w:eastAsia="Times New Roman" w:hAnsi="Times New Roman" w:cs="Times New Roman"/>
          <w:color w:val="000000"/>
          <w:sz w:val="24"/>
          <w:szCs w:val="24"/>
        </w:rPr>
        <w:t>s a leading comorbidity with CKD around 46%, hypertension and diabetes both 26.9%, diabetes 15.4%, cardiovascular diseases 7.69% and other 3.8%. Level of urea, creatinine, potassium and phosphorus were higher in patient</w:t>
      </w:r>
      <w:r>
        <w:rPr>
          <w:rFonts w:ascii="Times New Roman" w:eastAsia="Times New Roman" w:hAnsi="Times New Roman" w:cs="Times New Roman"/>
          <w:color w:val="000000"/>
          <w:sz w:val="24"/>
          <w:szCs w:val="24"/>
        </w:rPr>
        <w:t>s,</w:t>
      </w:r>
      <w:r w:rsidRPr="003877C7">
        <w:rPr>
          <w:rFonts w:ascii="Times New Roman" w:eastAsia="Times New Roman" w:hAnsi="Times New Roman" w:cs="Times New Roman"/>
          <w:color w:val="000000"/>
          <w:sz w:val="24"/>
          <w:szCs w:val="24"/>
        </w:rPr>
        <w:t xml:space="preserve"> with no significant gender difference. Iron and VitaminD were deficient in all these patients and this deficiency was higher in females. </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DC6D5C">
        <w:rPr>
          <w:rFonts w:ascii="Times New Roman" w:eastAsia="Times New Roman" w:hAnsi="Times New Roman" w:cs="Times New Roman"/>
          <w:b/>
          <w:color w:val="000000"/>
          <w:sz w:val="24"/>
          <w:szCs w:val="24"/>
        </w:rPr>
        <w:t>Discussion:</w:t>
      </w:r>
      <w:r>
        <w:rPr>
          <w:rFonts w:ascii="Times New Roman" w:eastAsia="Times New Roman" w:hAnsi="Times New Roman" w:cs="Times New Roman"/>
          <w:color w:val="000000"/>
          <w:sz w:val="24"/>
          <w:szCs w:val="24"/>
        </w:rPr>
        <w:t>F</w:t>
      </w:r>
      <w:r w:rsidRPr="003877C7">
        <w:rPr>
          <w:rFonts w:ascii="Times New Roman" w:eastAsia="Times New Roman" w:hAnsi="Times New Roman" w:cs="Times New Roman"/>
          <w:color w:val="000000"/>
          <w:sz w:val="24"/>
          <w:szCs w:val="24"/>
        </w:rPr>
        <w:t>indings provide comorbidities that leads towards kidney failure and an overview of routine biochemical parameters of CKD stage 5 patients with gender differences.</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DC6D5C">
        <w:rPr>
          <w:rFonts w:ascii="Times New Roman" w:eastAsia="Times New Roman" w:hAnsi="Times New Roman" w:cs="Times New Roman"/>
          <w:b/>
          <w:color w:val="000000"/>
          <w:sz w:val="24"/>
          <w:szCs w:val="24"/>
        </w:rPr>
        <w:t>Key words:</w:t>
      </w:r>
      <w:r w:rsidRPr="003877C7">
        <w:rPr>
          <w:rFonts w:ascii="Times New Roman" w:eastAsia="Times New Roman" w:hAnsi="Times New Roman" w:cs="Times New Roman"/>
          <w:color w:val="000000"/>
          <w:sz w:val="24"/>
          <w:szCs w:val="24"/>
        </w:rPr>
        <w:t xml:space="preserve"> Chronic kidney disease, comorbidities, hypertension, biochemical parameters</w:t>
      </w:r>
    </w:p>
    <w:p w:rsidR="00844A6B" w:rsidRDefault="00844A6B" w:rsidP="008E7B59">
      <w:pPr>
        <w:spacing w:before="120" w:after="120" w:line="240" w:lineRule="auto"/>
        <w:jc w:val="both"/>
        <w:rPr>
          <w:rFonts w:ascii="Times New Roman" w:eastAsia="Times New Roman" w:hAnsi="Times New Roman" w:cs="Times New Roman"/>
          <w:color w:val="000000"/>
          <w:sz w:val="24"/>
          <w:szCs w:val="24"/>
        </w:rPr>
      </w:pPr>
    </w:p>
    <w:p w:rsidR="00844A6B" w:rsidRPr="003877C7" w:rsidRDefault="00844A6B" w:rsidP="00844A6B">
      <w:pPr>
        <w:pStyle w:val="Heading2"/>
        <w:spacing w:before="120" w:line="240" w:lineRule="auto"/>
        <w:rPr>
          <w:rFonts w:eastAsia="Times New Roman"/>
        </w:rPr>
      </w:pPr>
      <w:bookmarkStart w:id="699" w:name="_Toc524968921"/>
      <w:r w:rsidRPr="003877C7">
        <w:rPr>
          <w:rFonts w:eastAsia="Times New Roman"/>
        </w:rPr>
        <w:t>Abstract ID 2047</w:t>
      </w:r>
      <w:bookmarkEnd w:id="699"/>
    </w:p>
    <w:p w:rsidR="00844A6B" w:rsidRPr="003877C7" w:rsidRDefault="00844A6B" w:rsidP="00844A6B">
      <w:pPr>
        <w:pStyle w:val="Heading3"/>
        <w:spacing w:before="120" w:line="240" w:lineRule="auto"/>
        <w:rPr>
          <w:rFonts w:eastAsia="Times New Roman"/>
        </w:rPr>
      </w:pPr>
      <w:bookmarkStart w:id="700" w:name="_Toc524968922"/>
      <w:r w:rsidRPr="003877C7">
        <w:rPr>
          <w:rFonts w:eastAsia="Times New Roman"/>
        </w:rPr>
        <w:t>The Prevalence of Inflammatory Disorders in Obese and Non-obese Subjects of Kahuta Region</w:t>
      </w:r>
      <w:bookmarkEnd w:id="700"/>
    </w:p>
    <w:p w:rsidR="00D0020C" w:rsidRPr="00844A6B" w:rsidRDefault="00D0020C" w:rsidP="00844A6B">
      <w:pPr>
        <w:spacing w:before="120" w:after="120" w:line="240" w:lineRule="auto"/>
        <w:rPr>
          <w:rFonts w:ascii="Times New Roman" w:eastAsia="Times New Roman" w:hAnsi="Times New Roman" w:cs="Times New Roman"/>
          <w:color w:val="000000"/>
          <w:sz w:val="24"/>
          <w:szCs w:val="24"/>
        </w:rPr>
      </w:pPr>
      <w:r w:rsidRPr="003877C7">
        <w:rPr>
          <w:rFonts w:ascii="Times New Roman" w:eastAsia="Times New Roman" w:hAnsi="Times New Roman" w:cs="Times New Roman"/>
          <w:sz w:val="24"/>
          <w:szCs w:val="24"/>
        </w:rPr>
        <w:t>Saeed Iqbal, Hammad Safdar, Naveed Iqbal, Hina Aslam Butt, Syeda Marriam Bakhtiyar</w:t>
      </w:r>
    </w:p>
    <w:p w:rsidR="006942A3" w:rsidRPr="003877C7" w:rsidRDefault="00A904E8"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Capital Univrsity of Science</w:t>
      </w:r>
      <w:r w:rsidR="00E67654">
        <w:rPr>
          <w:rFonts w:ascii="Times New Roman" w:eastAsia="Times New Roman" w:hAnsi="Times New Roman" w:cs="Times New Roman"/>
          <w:sz w:val="24"/>
          <w:szCs w:val="24"/>
        </w:rPr>
        <w:t xml:space="preserve"> and </w:t>
      </w:r>
      <w:r>
        <w:rPr>
          <w:rFonts w:ascii="Times New Roman" w:eastAsia="Times New Roman" w:hAnsi="Times New Roman" w:cs="Times New Roman"/>
          <w:sz w:val="24"/>
          <w:szCs w:val="24"/>
        </w:rPr>
        <w:t>T</w:t>
      </w:r>
      <w:r w:rsidR="00E67654">
        <w:rPr>
          <w:rFonts w:ascii="Times New Roman" w:eastAsia="Times New Roman" w:hAnsi="Times New Roman" w:cs="Times New Roman"/>
          <w:sz w:val="24"/>
          <w:szCs w:val="24"/>
        </w:rPr>
        <w:t>echnology, Islamabad</w:t>
      </w:r>
    </w:p>
    <w:p w:rsidR="00D0020C" w:rsidRPr="003877C7" w:rsidRDefault="00D0020C" w:rsidP="008E7B59">
      <w:pPr>
        <w:spacing w:before="120" w:after="120" w:line="240" w:lineRule="auto"/>
        <w:jc w:val="both"/>
        <w:rPr>
          <w:rFonts w:ascii="Times New Roman" w:eastAsia="Times New Roman" w:hAnsi="Times New Roman" w:cs="Times New Roman"/>
          <w:b/>
          <w:bCs/>
          <w:color w:val="000000"/>
          <w:sz w:val="24"/>
          <w:szCs w:val="24"/>
        </w:rPr>
      </w:pP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7C594B">
        <w:rPr>
          <w:rFonts w:ascii="Times New Roman" w:eastAsia="Times New Roman" w:hAnsi="Times New Roman" w:cs="Times New Roman"/>
          <w:b/>
          <w:color w:val="000000"/>
          <w:sz w:val="24"/>
          <w:szCs w:val="24"/>
        </w:rPr>
        <w:t>Background:</w:t>
      </w:r>
      <w:r w:rsidRPr="003877C7">
        <w:rPr>
          <w:rFonts w:ascii="Times New Roman" w:eastAsia="Times New Roman" w:hAnsi="Times New Roman" w:cs="Times New Roman"/>
          <w:color w:val="000000"/>
          <w:sz w:val="24"/>
          <w:szCs w:val="24"/>
        </w:rPr>
        <w:t xml:space="preserve"> In last two decades, studies revealed not only the complexity of inflammatory process but also increased understating of it</w:t>
      </w:r>
      <w:r>
        <w:rPr>
          <w:rFonts w:ascii="Times New Roman" w:eastAsia="Times New Roman" w:hAnsi="Times New Roman" w:cs="Times New Roman"/>
          <w:color w:val="000000"/>
          <w:sz w:val="24"/>
          <w:szCs w:val="24"/>
        </w:rPr>
        <w:t>s</w:t>
      </w:r>
      <w:r w:rsidRPr="003877C7">
        <w:rPr>
          <w:rFonts w:ascii="Times New Roman" w:eastAsia="Times New Roman" w:hAnsi="Times New Roman" w:cs="Times New Roman"/>
          <w:color w:val="000000"/>
          <w:sz w:val="24"/>
          <w:szCs w:val="24"/>
        </w:rPr>
        <w:t xml:space="preserve"> complex intracellular signaling control mechanism.  Inflammation is the immune response of the human body against the stimulus, which could have some harmful effects resulting in damages to the human body. Inflammation can be triggered in response to stimulus including pathogenic infections, chemical substances, and an autoimmune disorder. Inflammation is not only the outcome of infectious diseases but strongly linked to all non-infectious diseases. Chronic inflammation is considered one of the major causes of obesity. Obesity is a multi</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 xml:space="preserve">factorial disorder </w:t>
      </w:r>
      <w:r>
        <w:rPr>
          <w:rFonts w:ascii="Times New Roman" w:eastAsia="Times New Roman" w:hAnsi="Times New Roman" w:cs="Times New Roman"/>
          <w:color w:val="000000"/>
          <w:sz w:val="24"/>
          <w:szCs w:val="24"/>
        </w:rPr>
        <w:t xml:space="preserve">that </w:t>
      </w:r>
      <w:r w:rsidRPr="003877C7">
        <w:rPr>
          <w:rFonts w:ascii="Times New Roman" w:eastAsia="Times New Roman" w:hAnsi="Times New Roman" w:cs="Times New Roman"/>
          <w:color w:val="000000"/>
          <w:sz w:val="24"/>
          <w:szCs w:val="24"/>
        </w:rPr>
        <w:t xml:space="preserve">can cause diabetes, cardiovascular diseases, hypertension, psychiatric disorders, and gastrointestinal disorders or vice versa. Inflammation is the strong link between obesity and its comorbidities. </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7C594B">
        <w:rPr>
          <w:rFonts w:ascii="Times New Roman" w:eastAsia="Times New Roman" w:hAnsi="Times New Roman" w:cs="Times New Roman"/>
          <w:b/>
          <w:color w:val="000000"/>
          <w:sz w:val="24"/>
          <w:szCs w:val="24"/>
        </w:rPr>
        <w:t>Objectives:</w:t>
      </w:r>
      <w:r w:rsidRPr="003877C7">
        <w:rPr>
          <w:rFonts w:ascii="Times New Roman" w:eastAsia="Times New Roman" w:hAnsi="Times New Roman" w:cs="Times New Roman"/>
          <w:color w:val="000000"/>
          <w:sz w:val="24"/>
          <w:szCs w:val="24"/>
        </w:rPr>
        <w:t xml:space="preserve"> This study was planned to determine prevalence and correlation among inflammatory disorders in obese and non</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 xml:space="preserve">obese individualsof kahuta region. </w:t>
      </w:r>
    </w:p>
    <w:p w:rsidR="004F5D83" w:rsidRDefault="00D0020C" w:rsidP="004F5D83">
      <w:pPr>
        <w:spacing w:before="120" w:after="120" w:line="240" w:lineRule="auto"/>
        <w:jc w:val="both"/>
        <w:rPr>
          <w:rFonts w:ascii="Times New Roman" w:eastAsia="Times New Roman" w:hAnsi="Times New Roman" w:cs="Times New Roman"/>
          <w:color w:val="000000"/>
          <w:sz w:val="24"/>
          <w:szCs w:val="24"/>
        </w:rPr>
      </w:pPr>
      <w:r w:rsidRPr="007C594B">
        <w:rPr>
          <w:rFonts w:ascii="Times New Roman" w:eastAsia="Times New Roman" w:hAnsi="Times New Roman" w:cs="Times New Roman"/>
          <w:b/>
          <w:color w:val="000000"/>
          <w:sz w:val="24"/>
          <w:szCs w:val="24"/>
        </w:rPr>
        <w:t>Methods:</w:t>
      </w:r>
      <w:r w:rsidRPr="003877C7">
        <w:rPr>
          <w:rFonts w:ascii="Times New Roman" w:eastAsia="Times New Roman" w:hAnsi="Times New Roman" w:cs="Times New Roman"/>
          <w:color w:val="000000"/>
          <w:sz w:val="24"/>
          <w:szCs w:val="24"/>
        </w:rPr>
        <w:t xml:space="preserve"> Survey was conducted to acquire data and blood sample for biochemical testing. Prevalence and the correlation </w:t>
      </w:r>
      <w:r>
        <w:rPr>
          <w:rFonts w:ascii="Times New Roman" w:eastAsia="Times New Roman" w:hAnsi="Times New Roman" w:cs="Times New Roman"/>
          <w:color w:val="000000"/>
          <w:sz w:val="24"/>
          <w:szCs w:val="24"/>
        </w:rPr>
        <w:t>were</w:t>
      </w:r>
      <w:r w:rsidRPr="003877C7">
        <w:rPr>
          <w:rFonts w:ascii="Times New Roman" w:eastAsia="Times New Roman" w:hAnsi="Times New Roman" w:cs="Times New Roman"/>
          <w:color w:val="000000"/>
          <w:sz w:val="24"/>
          <w:szCs w:val="24"/>
        </w:rPr>
        <w:t xml:space="preserve"> determined using SPSS statistical analysis. </w:t>
      </w:r>
    </w:p>
    <w:p w:rsidR="00D0020C" w:rsidRPr="003877C7" w:rsidRDefault="00D0020C" w:rsidP="004F5D83">
      <w:pPr>
        <w:spacing w:before="120" w:after="120" w:line="240" w:lineRule="auto"/>
        <w:jc w:val="both"/>
        <w:rPr>
          <w:rFonts w:ascii="Times New Roman" w:eastAsia="Times New Roman" w:hAnsi="Times New Roman" w:cs="Times New Roman"/>
          <w:color w:val="000000"/>
          <w:sz w:val="24"/>
          <w:szCs w:val="24"/>
        </w:rPr>
      </w:pPr>
      <w:r w:rsidRPr="007C594B">
        <w:rPr>
          <w:rFonts w:ascii="Times New Roman" w:eastAsia="Times New Roman" w:hAnsi="Times New Roman" w:cs="Times New Roman"/>
          <w:b/>
          <w:color w:val="000000"/>
          <w:sz w:val="24"/>
          <w:szCs w:val="24"/>
        </w:rPr>
        <w:t>Results:</w:t>
      </w:r>
      <w:r w:rsidRPr="003877C7">
        <w:rPr>
          <w:rFonts w:ascii="Times New Roman" w:eastAsia="Times New Roman" w:hAnsi="Times New Roman" w:cs="Times New Roman"/>
          <w:color w:val="000000"/>
          <w:sz w:val="24"/>
          <w:szCs w:val="24"/>
        </w:rPr>
        <w:t xml:space="preserve"> A total of 381 persons were enrolled (50.1% were females and 49.9% were males). According to BMI (5.8% were underweight, 40.2% were normal, 28.1% were overweight, 15.2%were obese class 1, 8.2% were obese class 2 and 2.6% were obese class 3).  In overall population</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 xml:space="preserve"> (14.2%) had diabetes,(64.6%) had CVD,(34.1%) had GI disorders, and (39.1%) had depression. </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7C594B">
        <w:rPr>
          <w:rFonts w:ascii="Times New Roman" w:eastAsia="Times New Roman" w:hAnsi="Times New Roman" w:cs="Times New Roman"/>
          <w:b/>
          <w:color w:val="000000"/>
          <w:sz w:val="24"/>
          <w:szCs w:val="24"/>
        </w:rPr>
        <w:t>Conclusion:</w:t>
      </w:r>
      <w:r w:rsidRPr="003877C7">
        <w:rPr>
          <w:rFonts w:ascii="Times New Roman" w:eastAsia="Times New Roman" w:hAnsi="Times New Roman" w:cs="Times New Roman"/>
          <w:color w:val="000000"/>
          <w:sz w:val="24"/>
          <w:szCs w:val="24"/>
        </w:rPr>
        <w:t xml:space="preserve"> SPSS statistical analysis shown positive as well as negative correlations among inflammatory disorders in obese and non-obese subject of Kahuta</w:t>
      </w:r>
      <w:r>
        <w:rPr>
          <w:rFonts w:ascii="Times New Roman" w:eastAsia="Times New Roman" w:hAnsi="Times New Roman" w:cs="Times New Roman"/>
          <w:color w:val="000000"/>
          <w:sz w:val="24"/>
          <w:szCs w:val="24"/>
        </w:rPr>
        <w:t>r</w:t>
      </w:r>
      <w:r w:rsidRPr="003877C7">
        <w:rPr>
          <w:rFonts w:ascii="Times New Roman" w:eastAsia="Times New Roman" w:hAnsi="Times New Roman" w:cs="Times New Roman"/>
          <w:color w:val="000000"/>
          <w:sz w:val="24"/>
          <w:szCs w:val="24"/>
        </w:rPr>
        <w:t>egion.</w:t>
      </w:r>
    </w:p>
    <w:p w:rsidR="00844A6B" w:rsidRDefault="00844A6B" w:rsidP="008E7B59">
      <w:pPr>
        <w:spacing w:before="120" w:after="120" w:line="240" w:lineRule="auto"/>
        <w:jc w:val="both"/>
        <w:rPr>
          <w:rFonts w:ascii="Times New Roman" w:eastAsia="Times New Roman" w:hAnsi="Times New Roman" w:cs="Times New Roman"/>
          <w:color w:val="000000"/>
          <w:sz w:val="24"/>
          <w:szCs w:val="24"/>
        </w:rPr>
      </w:pPr>
    </w:p>
    <w:p w:rsidR="00844A6B" w:rsidRPr="003877C7" w:rsidRDefault="00844A6B" w:rsidP="00844A6B">
      <w:pPr>
        <w:pStyle w:val="Heading2"/>
        <w:spacing w:before="120" w:line="240" w:lineRule="auto"/>
        <w:rPr>
          <w:rFonts w:eastAsia="Times New Roman"/>
        </w:rPr>
      </w:pPr>
      <w:bookmarkStart w:id="701" w:name="_Toc524968923"/>
      <w:r w:rsidRPr="003877C7">
        <w:rPr>
          <w:rFonts w:eastAsia="Times New Roman"/>
        </w:rPr>
        <w:lastRenderedPageBreak/>
        <w:t>Abstract ID 2048</w:t>
      </w:r>
      <w:bookmarkEnd w:id="701"/>
    </w:p>
    <w:p w:rsidR="00844A6B" w:rsidRPr="003877C7" w:rsidRDefault="00844A6B" w:rsidP="00844A6B">
      <w:pPr>
        <w:pStyle w:val="Heading3"/>
        <w:spacing w:before="120" w:line="240" w:lineRule="auto"/>
        <w:rPr>
          <w:rFonts w:eastAsia="Times New Roman"/>
        </w:rPr>
      </w:pPr>
      <w:bookmarkStart w:id="702" w:name="_Toc524968924"/>
      <w:r w:rsidRPr="003877C7">
        <w:rPr>
          <w:rFonts w:eastAsia="Times New Roman"/>
        </w:rPr>
        <w:t>Backyard poultry: Issue of Food Safety &amp; Health Security and way forward, Case study of Khyber Pakhtunkhwa</w:t>
      </w:r>
      <w:bookmarkEnd w:id="702"/>
    </w:p>
    <w:p w:rsidR="00D0020C" w:rsidRPr="00844A6B" w:rsidRDefault="00586910" w:rsidP="00844A6B">
      <w:pPr>
        <w:spacing w:before="120" w:after="120" w:line="240" w:lineRule="auto"/>
        <w:rPr>
          <w:rFonts w:ascii="Times New Roman" w:hAnsi="Times New Roman" w:cs="Times New Roman"/>
          <w:sz w:val="24"/>
          <w:szCs w:val="24"/>
        </w:rPr>
      </w:pPr>
      <w:r>
        <w:rPr>
          <w:rFonts w:ascii="Times New Roman" w:eastAsia="Times New Roman" w:hAnsi="Times New Roman" w:cs="Times New Roman"/>
          <w:sz w:val="24"/>
          <w:szCs w:val="24"/>
        </w:rPr>
        <w:t>Sana U</w:t>
      </w:r>
      <w:r w:rsidR="00D0020C" w:rsidRPr="003877C7">
        <w:rPr>
          <w:rFonts w:ascii="Times New Roman" w:eastAsia="Times New Roman" w:hAnsi="Times New Roman" w:cs="Times New Roman"/>
          <w:sz w:val="24"/>
          <w:szCs w:val="24"/>
        </w:rPr>
        <w:t>llah, Summayya</w:t>
      </w:r>
      <w:r w:rsidR="0095342E">
        <w:rPr>
          <w:rFonts w:ascii="Times New Roman" w:eastAsia="Times New Roman" w:hAnsi="Times New Roman" w:cs="Times New Roman"/>
          <w:sz w:val="24"/>
          <w:szCs w:val="24"/>
        </w:rPr>
        <w:t xml:space="preserve"> </w:t>
      </w:r>
      <w:r w:rsidR="00AE0580">
        <w:rPr>
          <w:rFonts w:ascii="Times New Roman" w:eastAsia="Times New Roman" w:hAnsi="Times New Roman" w:cs="Times New Roman"/>
          <w:sz w:val="24"/>
          <w:szCs w:val="24"/>
        </w:rPr>
        <w:t>K</w:t>
      </w:r>
      <w:r w:rsidR="00D0020C" w:rsidRPr="003877C7">
        <w:rPr>
          <w:rFonts w:ascii="Times New Roman" w:eastAsia="Times New Roman" w:hAnsi="Times New Roman" w:cs="Times New Roman"/>
          <w:sz w:val="24"/>
          <w:szCs w:val="24"/>
        </w:rPr>
        <w:t>anwal</w:t>
      </w:r>
    </w:p>
    <w:p w:rsidR="00AE0580" w:rsidRPr="003877C7" w:rsidRDefault="00B10074"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Islamia College University, Peshawar</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99259C">
        <w:rPr>
          <w:rFonts w:ascii="Times New Roman" w:eastAsia="Times New Roman" w:hAnsi="Times New Roman" w:cs="Times New Roman"/>
          <w:b/>
          <w:sz w:val="24"/>
          <w:szCs w:val="24"/>
        </w:rPr>
        <w:t>Background:</w:t>
      </w:r>
      <w:r w:rsidRPr="003877C7">
        <w:rPr>
          <w:rFonts w:ascii="Times New Roman" w:eastAsia="Times New Roman" w:hAnsi="Times New Roman" w:cs="Times New Roman"/>
          <w:sz w:val="24"/>
          <w:szCs w:val="24"/>
        </w:rPr>
        <w:t>The constitution of Pakistan ensured, right to life of citizen, which dynamically encompasses a number of natural rights i.e. Right to clean environment, right to livelihood and right to food.  Conceptually, right to food include access to nutritional value and food safety. Unfortunately, Human beings are threatened with inconsistency of Food safety and food-borne diseases caused by pathogen in food, which tuned food borne diseases landscape in flux around the globe. Poultry and poultry product (Chicken Meat), in spite of its extensive use as means of proteinaceous meat, is highly susceptible to spoilage and found to be involved in the spread of foodborne illnesses for human. With aim to foster global health security and protect the public health, this paper carries three main objective</w:t>
      </w:r>
      <w:r>
        <w:rPr>
          <w:rFonts w:ascii="Times New Roman" w:eastAsia="Times New Roman" w:hAnsi="Times New Roman" w:cs="Times New Roman"/>
          <w:sz w:val="24"/>
          <w:szCs w:val="24"/>
        </w:rPr>
        <w:t>s.</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99259C">
        <w:rPr>
          <w:rFonts w:ascii="Times New Roman" w:eastAsia="Times New Roman" w:hAnsi="Times New Roman" w:cs="Times New Roman"/>
          <w:b/>
          <w:sz w:val="24"/>
          <w:szCs w:val="24"/>
        </w:rPr>
        <w:t>Objectives:</w:t>
      </w:r>
      <w:r w:rsidRPr="003877C7">
        <w:rPr>
          <w:rFonts w:ascii="Times New Roman" w:eastAsia="Times New Roman" w:hAnsi="Times New Roman" w:cs="Times New Roman"/>
          <w:sz w:val="24"/>
          <w:szCs w:val="24"/>
        </w:rPr>
        <w:t xml:space="preserve"> to unearth international health regulation and microbial growth of pathogenic microbes and other emerging pathogen in chicken especially found in Khyber Pakhtunkhwa, province of Pakistan; to discuss comprehensively the phenomena of its occurrence and develop a preventive measurement for policy guideline.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99259C">
        <w:rPr>
          <w:rFonts w:ascii="Times New Roman" w:eastAsia="Times New Roman" w:hAnsi="Times New Roman" w:cs="Times New Roman"/>
          <w:b/>
          <w:sz w:val="24"/>
          <w:szCs w:val="24"/>
        </w:rPr>
        <w:t>Methodology:</w:t>
      </w:r>
      <w:r w:rsidRPr="003877C7">
        <w:rPr>
          <w:rFonts w:ascii="Times New Roman" w:eastAsia="Times New Roman" w:hAnsi="Times New Roman" w:cs="Times New Roman"/>
          <w:sz w:val="24"/>
          <w:szCs w:val="24"/>
        </w:rPr>
        <w:t xml:space="preserve">Eighteen chicken sample were collected from various districts of Khyber Pakhtunkhwa for the measurement of microbial load at microbiology lab, University of Peshawar. Fifty-four samples from each domestic chicken and each commercial chicken were obtained for microbial evaluation. </w:t>
      </w:r>
    </w:p>
    <w:p w:rsidR="00D0020C" w:rsidRPr="003877C7" w:rsidRDefault="00D0020C" w:rsidP="008E7B59">
      <w:pPr>
        <w:spacing w:before="120" w:after="120" w:line="240" w:lineRule="auto"/>
        <w:jc w:val="both"/>
        <w:rPr>
          <w:rFonts w:ascii="Times New Roman" w:eastAsia="Times New Roman" w:hAnsi="Times New Roman" w:cs="Times New Roman"/>
          <w:sz w:val="24"/>
          <w:szCs w:val="24"/>
        </w:rPr>
      </w:pPr>
      <w:r w:rsidRPr="00901D57">
        <w:rPr>
          <w:rFonts w:ascii="Times New Roman" w:eastAsia="Times New Roman" w:hAnsi="Times New Roman" w:cs="Times New Roman"/>
          <w:b/>
          <w:sz w:val="24"/>
          <w:szCs w:val="24"/>
        </w:rPr>
        <w:t>Results:</w:t>
      </w:r>
      <w:r w:rsidRPr="003877C7">
        <w:rPr>
          <w:rFonts w:ascii="Times New Roman" w:eastAsia="Times New Roman" w:hAnsi="Times New Roman" w:cs="Times New Roman"/>
          <w:sz w:val="24"/>
          <w:szCs w:val="24"/>
        </w:rPr>
        <w:t>It is amenable to enhancement through biosecurity, hygiene and medicinal preventive measurement. This research study reveals that if the growing perilous spread of food borne diseases remain un-noticed in province it will legged us behind in controlling food safety threats, human health insecurity and attaining SGDS 2030</w:t>
      </w:r>
      <w:r>
        <w:rPr>
          <w:rFonts w:ascii="Times New Roman" w:eastAsia="Times New Roman" w:hAnsi="Times New Roman" w:cs="Times New Roman"/>
          <w:sz w:val="24"/>
          <w:szCs w:val="24"/>
        </w:rPr>
        <w:t>.</w:t>
      </w:r>
    </w:p>
    <w:p w:rsidR="00D0020C" w:rsidRDefault="00D0020C" w:rsidP="008E7B59">
      <w:pPr>
        <w:spacing w:before="120" w:after="120" w:line="240" w:lineRule="auto"/>
        <w:jc w:val="both"/>
        <w:rPr>
          <w:rFonts w:ascii="Times New Roman" w:hAnsi="Times New Roman" w:cs="Times New Roman"/>
          <w:sz w:val="24"/>
          <w:szCs w:val="24"/>
        </w:rPr>
      </w:pPr>
    </w:p>
    <w:p w:rsidR="00844A6B" w:rsidRPr="003877C7" w:rsidRDefault="00844A6B" w:rsidP="00844A6B">
      <w:pPr>
        <w:pStyle w:val="Heading2"/>
        <w:spacing w:before="120" w:line="240" w:lineRule="auto"/>
        <w:rPr>
          <w:rFonts w:eastAsia="Times New Roman"/>
        </w:rPr>
      </w:pPr>
      <w:bookmarkStart w:id="703" w:name="_Toc524968925"/>
      <w:r w:rsidRPr="003877C7">
        <w:rPr>
          <w:rFonts w:eastAsia="Times New Roman"/>
        </w:rPr>
        <w:t>Abstract ID 2052</w:t>
      </w:r>
      <w:bookmarkEnd w:id="703"/>
    </w:p>
    <w:p w:rsidR="00844A6B" w:rsidRPr="003877C7" w:rsidRDefault="00844A6B" w:rsidP="00844A6B">
      <w:pPr>
        <w:pStyle w:val="Heading3"/>
        <w:spacing w:before="120" w:line="240" w:lineRule="auto"/>
        <w:jc w:val="both"/>
      </w:pPr>
      <w:bookmarkStart w:id="704" w:name="_Toc524968926"/>
      <w:r w:rsidRPr="003877C7">
        <w:t xml:space="preserve">Identification and Characterization of </w:t>
      </w:r>
      <w:r>
        <w:t>selected and r</w:t>
      </w:r>
      <w:r w:rsidRPr="003877C7">
        <w:t>eference Genes of SetariaViridisfor Expression Studies</w:t>
      </w:r>
      <w:bookmarkEnd w:id="704"/>
    </w:p>
    <w:p w:rsidR="00D0020C" w:rsidRPr="00844A6B" w:rsidRDefault="00D0020C" w:rsidP="00844A6B">
      <w:pPr>
        <w:spacing w:before="120" w:after="120" w:line="240" w:lineRule="auto"/>
        <w:rPr>
          <w:rFonts w:ascii="Times New Roman" w:hAnsi="Times New Roman" w:cs="Times New Roman"/>
          <w:b/>
          <w:sz w:val="24"/>
          <w:szCs w:val="24"/>
        </w:rPr>
      </w:pPr>
      <w:r w:rsidRPr="003877C7">
        <w:rPr>
          <w:rFonts w:ascii="Times New Roman" w:eastAsia="Times New Roman" w:hAnsi="Times New Roman" w:cs="Times New Roman"/>
          <w:sz w:val="24"/>
          <w:szCs w:val="24"/>
        </w:rPr>
        <w:t>Sundas Arshad, Muzna Sultana, Pakeeza Rafiq, Akash John, Rabiya Afzal Malik</w:t>
      </w:r>
    </w:p>
    <w:p w:rsidR="00BC131C" w:rsidRPr="003877C7" w:rsidRDefault="00BC131C"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Univesity of Lahore, Gujrat Campus</w:t>
      </w:r>
    </w:p>
    <w:p w:rsidR="00D0020C" w:rsidRDefault="00D0020C" w:rsidP="008E7B59">
      <w:pPr>
        <w:spacing w:before="120" w:after="120" w:line="240" w:lineRule="auto"/>
        <w:jc w:val="both"/>
        <w:rPr>
          <w:rFonts w:ascii="Times New Roman" w:eastAsia="Times New Roman" w:hAnsi="Times New Roman" w:cs="Times New Roman"/>
          <w:sz w:val="24"/>
          <w:szCs w:val="24"/>
        </w:rPr>
      </w:pP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27478">
        <w:rPr>
          <w:rFonts w:ascii="Times New Roman" w:eastAsia="Times New Roman" w:hAnsi="Times New Roman" w:cs="Times New Roman"/>
          <w:b/>
          <w:sz w:val="24"/>
          <w:szCs w:val="24"/>
        </w:rPr>
        <w:t>Background:</w:t>
      </w:r>
      <w:r w:rsidRPr="003877C7">
        <w:rPr>
          <w:rFonts w:ascii="Times New Roman" w:eastAsia="Times New Roman" w:hAnsi="Times New Roman" w:cs="Times New Roman"/>
          <w:sz w:val="24"/>
          <w:szCs w:val="24"/>
        </w:rPr>
        <w:t>Gene expression analys</w:t>
      </w:r>
      <w:r>
        <w:rPr>
          <w:rFonts w:ascii="Times New Roman" w:eastAsia="Times New Roman" w:hAnsi="Times New Roman" w:cs="Times New Roman"/>
          <w:sz w:val="24"/>
          <w:szCs w:val="24"/>
        </w:rPr>
        <w:t>i</w:t>
      </w:r>
      <w:r w:rsidRPr="003877C7">
        <w:rPr>
          <w:rFonts w:ascii="Times New Roman" w:eastAsia="Times New Roman" w:hAnsi="Times New Roman" w:cs="Times New Roman"/>
          <w:sz w:val="24"/>
          <w:szCs w:val="24"/>
        </w:rPr>
        <w:t xml:space="preserve">s are executed by measuring the amount of mRNA of target gene under different physiological conditions like growth, stress, cell and tissue localization and gene transfection.  The basic function of housekeeping genes is cell maintenance so these genes show constant expression in all cells under different conditions. Identifying these genes helps to explore the underlying cellular infrastructure and enhances the understanding of some important structural genomic features.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27478">
        <w:rPr>
          <w:rFonts w:ascii="Times New Roman" w:eastAsia="Times New Roman" w:hAnsi="Times New Roman" w:cs="Times New Roman"/>
          <w:b/>
          <w:sz w:val="24"/>
          <w:szCs w:val="24"/>
        </w:rPr>
        <w:lastRenderedPageBreak/>
        <w:t>Objective:</w:t>
      </w:r>
      <w:r>
        <w:rPr>
          <w:rFonts w:ascii="Times New Roman" w:eastAsia="Times New Roman" w:hAnsi="Times New Roman" w:cs="Times New Roman"/>
          <w:sz w:val="24"/>
          <w:szCs w:val="24"/>
        </w:rPr>
        <w:t>To</w:t>
      </w:r>
      <w:r w:rsidRPr="003877C7">
        <w:rPr>
          <w:rFonts w:ascii="Times New Roman" w:eastAsia="Times New Roman" w:hAnsi="Times New Roman" w:cs="Times New Roman"/>
          <w:sz w:val="24"/>
          <w:szCs w:val="24"/>
        </w:rPr>
        <w:t xml:space="preserve"> isolate three housekeeping genes</w:t>
      </w:r>
      <w:r>
        <w:rPr>
          <w:rFonts w:ascii="Times New Roman" w:eastAsia="Times New Roman" w:hAnsi="Times New Roman" w:cs="Times New Roman"/>
          <w:sz w:val="24"/>
          <w:szCs w:val="24"/>
        </w:rPr>
        <w:t>;</w:t>
      </w:r>
      <w:r w:rsidRPr="003877C7">
        <w:rPr>
          <w:rFonts w:ascii="Times New Roman" w:eastAsia="Times New Roman" w:hAnsi="Times New Roman" w:cs="Times New Roman"/>
          <w:sz w:val="24"/>
          <w:szCs w:val="24"/>
        </w:rPr>
        <w:t xml:space="preserve"> 18srRNA, β-tubulin, actin α and one target gene Cp-sHSP from SetariaViridis which is an emerging C4 grass model plant.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27478">
        <w:rPr>
          <w:rFonts w:ascii="Times New Roman" w:eastAsia="Times New Roman" w:hAnsi="Times New Roman" w:cs="Times New Roman"/>
          <w:b/>
          <w:sz w:val="24"/>
          <w:szCs w:val="24"/>
        </w:rPr>
        <w:t>Methodology:</w:t>
      </w:r>
      <w:r>
        <w:rPr>
          <w:rFonts w:ascii="Times New Roman" w:eastAsia="Times New Roman" w:hAnsi="Times New Roman" w:cs="Times New Roman"/>
          <w:sz w:val="24"/>
          <w:szCs w:val="24"/>
        </w:rPr>
        <w:t>G</w:t>
      </w:r>
      <w:r w:rsidRPr="003877C7">
        <w:rPr>
          <w:rFonts w:ascii="Times New Roman" w:eastAsia="Times New Roman" w:hAnsi="Times New Roman" w:cs="Times New Roman"/>
          <w:sz w:val="24"/>
          <w:szCs w:val="24"/>
        </w:rPr>
        <w:t xml:space="preserve">enomic DNA from S.viridis was extracted by CTAB method and amplified by specific forward and reverse primers designed from conserved regions of known plants from Genbank. Sequencing for target gene was carried out by Sanger Sequencing method. Insilico techniques were employed for the characterization of these genes. To check the potential utility of these reference genes, we examined the differential expression patterns of Cp-sHSP by using these internal controls for the validations purpose by real-time PCR. RNA was extracted from both treated and control leaf tissues. Relative expression levels of target gene (Cp-sHSP) was determined </w:t>
      </w:r>
      <w:r>
        <w:rPr>
          <w:rFonts w:ascii="Times New Roman" w:eastAsia="Times New Roman" w:hAnsi="Times New Roman" w:cs="Times New Roman"/>
          <w:sz w:val="24"/>
          <w:szCs w:val="24"/>
        </w:rPr>
        <w:t xml:space="preserve">by </w:t>
      </w:r>
      <w:r w:rsidRPr="003877C7">
        <w:rPr>
          <w:rFonts w:ascii="Times New Roman" w:eastAsia="Times New Roman" w:hAnsi="Times New Roman" w:cs="Times New Roman"/>
          <w:sz w:val="24"/>
          <w:szCs w:val="24"/>
        </w:rPr>
        <w:t>qRT-PCR in heat stressed leaf samples of S</w:t>
      </w:r>
      <w:r>
        <w:rPr>
          <w:rFonts w:ascii="Times New Roman" w:eastAsia="Times New Roman" w:hAnsi="Times New Roman" w:cs="Times New Roman"/>
          <w:sz w:val="24"/>
          <w:szCs w:val="24"/>
        </w:rPr>
        <w:t xml:space="preserve">. </w:t>
      </w:r>
      <w:r w:rsidRPr="003877C7">
        <w:rPr>
          <w:rFonts w:ascii="Times New Roman" w:eastAsia="Times New Roman" w:hAnsi="Times New Roman" w:cs="Times New Roman"/>
          <w:sz w:val="24"/>
          <w:szCs w:val="24"/>
        </w:rPr>
        <w:t xml:space="preserve">viridis.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27478">
        <w:rPr>
          <w:rFonts w:ascii="Times New Roman" w:eastAsia="Times New Roman" w:hAnsi="Times New Roman" w:cs="Times New Roman"/>
          <w:b/>
          <w:sz w:val="24"/>
          <w:szCs w:val="24"/>
        </w:rPr>
        <w:t>Results:</w:t>
      </w:r>
      <w:r w:rsidRPr="003877C7">
        <w:rPr>
          <w:rFonts w:ascii="Times New Roman" w:eastAsia="Times New Roman" w:hAnsi="Times New Roman" w:cs="Times New Roman"/>
          <w:sz w:val="24"/>
          <w:szCs w:val="24"/>
        </w:rPr>
        <w:t xml:space="preserve">Our results have shown difference in expression after heat stress, although no transcript was seen in the control samples.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A27478">
        <w:rPr>
          <w:rFonts w:ascii="Times New Roman" w:eastAsia="Times New Roman" w:hAnsi="Times New Roman" w:cs="Times New Roman"/>
          <w:b/>
          <w:sz w:val="24"/>
          <w:szCs w:val="24"/>
        </w:rPr>
        <w:t>Conclusion:</w:t>
      </w:r>
      <w:r w:rsidRPr="003877C7">
        <w:rPr>
          <w:rFonts w:ascii="Times New Roman" w:eastAsia="Times New Roman" w:hAnsi="Times New Roman" w:cs="Times New Roman"/>
          <w:sz w:val="24"/>
          <w:szCs w:val="24"/>
        </w:rPr>
        <w:t>Conclusively, these reference genes can be utilized for the normalization purpose in relative expression studies in future heat stress related studies.</w:t>
      </w:r>
    </w:p>
    <w:p w:rsidR="00844A6B" w:rsidRDefault="00844A6B" w:rsidP="008E7B59">
      <w:pPr>
        <w:spacing w:before="120" w:after="120" w:line="240" w:lineRule="auto"/>
        <w:jc w:val="both"/>
        <w:rPr>
          <w:rFonts w:ascii="Times New Roman" w:eastAsia="Times New Roman" w:hAnsi="Times New Roman" w:cs="Times New Roman"/>
          <w:sz w:val="24"/>
          <w:szCs w:val="24"/>
        </w:rPr>
      </w:pPr>
    </w:p>
    <w:p w:rsidR="00844A6B" w:rsidRPr="003877C7" w:rsidRDefault="00844A6B" w:rsidP="00844A6B">
      <w:pPr>
        <w:pStyle w:val="Heading2"/>
        <w:spacing w:before="120" w:line="240" w:lineRule="auto"/>
        <w:rPr>
          <w:rFonts w:eastAsia="Times New Roman"/>
        </w:rPr>
      </w:pPr>
      <w:bookmarkStart w:id="705" w:name="_Toc524968927"/>
      <w:r w:rsidRPr="003877C7">
        <w:rPr>
          <w:rFonts w:eastAsia="Times New Roman"/>
        </w:rPr>
        <w:t>Abstract ID 2064</w:t>
      </w:r>
      <w:bookmarkEnd w:id="705"/>
    </w:p>
    <w:p w:rsidR="00844A6B" w:rsidRPr="003877C7" w:rsidRDefault="00844A6B" w:rsidP="00844A6B">
      <w:pPr>
        <w:pStyle w:val="Heading3"/>
        <w:spacing w:before="120" w:line="240" w:lineRule="auto"/>
        <w:rPr>
          <w:rFonts w:eastAsia="Times New Roman"/>
        </w:rPr>
      </w:pPr>
      <w:bookmarkStart w:id="706" w:name="_Toc524968928"/>
      <w:r w:rsidRPr="003877C7">
        <w:rPr>
          <w:rFonts w:eastAsia="Times New Roman"/>
        </w:rPr>
        <w:t>Comparative transcriptomics to identify sub- and neo-functionalization in zebrafish</w:t>
      </w:r>
      <w:bookmarkEnd w:id="706"/>
    </w:p>
    <w:p w:rsidR="00D0020C" w:rsidRPr="00844A6B" w:rsidRDefault="00D0020C" w:rsidP="00844A6B">
      <w:pPr>
        <w:spacing w:before="120" w:after="120" w:line="240" w:lineRule="auto"/>
        <w:rPr>
          <w:rFonts w:ascii="Times New Roman" w:hAnsi="Times New Roman" w:cs="Times New Roman"/>
          <w:b/>
          <w:sz w:val="24"/>
          <w:szCs w:val="24"/>
        </w:rPr>
      </w:pPr>
      <w:r w:rsidRPr="003877C7">
        <w:rPr>
          <w:rFonts w:ascii="Times New Roman" w:eastAsia="Times New Roman" w:hAnsi="Times New Roman" w:cs="Times New Roman"/>
          <w:sz w:val="24"/>
          <w:szCs w:val="24"/>
        </w:rPr>
        <w:t>Huma Shehwana, OzlenKonu</w:t>
      </w:r>
    </w:p>
    <w:p w:rsidR="006766CF" w:rsidRPr="003877C7" w:rsidRDefault="00824AF9"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National Univesity of Medical Sciences (NUMS), Rawalpindi</w:t>
      </w:r>
    </w:p>
    <w:p w:rsidR="00D0020C" w:rsidRDefault="00D0020C" w:rsidP="008E7B59">
      <w:pPr>
        <w:spacing w:before="120" w:after="120" w:line="240" w:lineRule="auto"/>
        <w:jc w:val="both"/>
        <w:rPr>
          <w:rFonts w:ascii="Times New Roman" w:eastAsia="Times New Roman" w:hAnsi="Times New Roman" w:cs="Times New Roman"/>
          <w:b/>
          <w:bCs/>
          <w:color w:val="000000"/>
          <w:sz w:val="24"/>
          <w:szCs w:val="24"/>
          <w:u w:val="single"/>
        </w:rPr>
      </w:pP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3877C7">
        <w:rPr>
          <w:rFonts w:ascii="Times New Roman" w:eastAsia="Times New Roman" w:hAnsi="Times New Roman" w:cs="Times New Roman"/>
          <w:b/>
          <w:bCs/>
          <w:color w:val="000000"/>
          <w:sz w:val="24"/>
          <w:szCs w:val="24"/>
        </w:rPr>
        <w:t>Background</w:t>
      </w:r>
      <w:r>
        <w:rPr>
          <w:rFonts w:ascii="Times New Roman" w:eastAsia="Times New Roman" w:hAnsi="Times New Roman" w:cs="Times New Roman"/>
          <w:b/>
          <w:bCs/>
          <w:color w:val="000000"/>
          <w:sz w:val="24"/>
          <w:szCs w:val="24"/>
        </w:rPr>
        <w:t xml:space="preserve">: </w:t>
      </w:r>
      <w:r w:rsidRPr="003877C7">
        <w:rPr>
          <w:rFonts w:ascii="Times New Roman" w:eastAsia="Times New Roman" w:hAnsi="Times New Roman" w:cs="Times New Roman"/>
          <w:color w:val="000000"/>
          <w:sz w:val="24"/>
          <w:szCs w:val="24"/>
        </w:rPr>
        <w:t>Comparison of human, mouse and/or zebrafish genomic abnormalities can provide insight of shared or deregulated mechanisms across species. Human cancer has heterogeneous genetic makeup, which makes it difficult to identify common driver genes.</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5D762E">
        <w:rPr>
          <w:rFonts w:ascii="Times New Roman" w:eastAsia="Times New Roman" w:hAnsi="Times New Roman" w:cs="Times New Roman"/>
          <w:b/>
          <w:color w:val="000000"/>
          <w:sz w:val="24"/>
          <w:szCs w:val="24"/>
        </w:rPr>
        <w:t>Objective:</w:t>
      </w:r>
      <w:r w:rsidRPr="003877C7">
        <w:rPr>
          <w:rFonts w:ascii="Times New Roman" w:eastAsia="Times New Roman" w:hAnsi="Times New Roman" w:cs="Times New Roman"/>
          <w:color w:val="000000"/>
          <w:sz w:val="24"/>
          <w:szCs w:val="24"/>
        </w:rPr>
        <w:t>The rationale of the study is to identify underlying concordant discordant gene regulation in model organisms.</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5D762E">
        <w:rPr>
          <w:rFonts w:ascii="Times New Roman" w:eastAsia="Times New Roman" w:hAnsi="Times New Roman" w:cs="Times New Roman"/>
          <w:b/>
          <w:color w:val="000000"/>
          <w:sz w:val="24"/>
          <w:szCs w:val="24"/>
        </w:rPr>
        <w:t>Methodology:</w:t>
      </w:r>
      <w:r w:rsidRPr="003877C7">
        <w:rPr>
          <w:rFonts w:ascii="Times New Roman" w:eastAsia="Times New Roman" w:hAnsi="Times New Roman" w:cs="Times New Roman"/>
          <w:color w:val="000000"/>
          <w:sz w:val="24"/>
          <w:szCs w:val="24"/>
        </w:rPr>
        <w:t>A cohort of gene expression datasets was collected and was analyzed using R statistical language. Bioconductor packages were used for the meta-analysis and shiny packages along with html was used to develop database</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5D762E">
        <w:rPr>
          <w:rFonts w:ascii="Times New Roman" w:eastAsia="Times New Roman" w:hAnsi="Times New Roman" w:cs="Times New Roman"/>
          <w:b/>
          <w:color w:val="000000"/>
          <w:sz w:val="24"/>
          <w:szCs w:val="24"/>
        </w:rPr>
        <w:t>Results and conclusion:</w:t>
      </w:r>
      <w:r w:rsidRPr="003877C7">
        <w:rPr>
          <w:rFonts w:ascii="Times New Roman" w:eastAsia="Times New Roman" w:hAnsi="Times New Roman" w:cs="Times New Roman"/>
          <w:color w:val="000000"/>
          <w:sz w:val="24"/>
          <w:szCs w:val="24"/>
        </w:rPr>
        <w:t xml:space="preserve">The study focused on a pathway comparison strategy based on meta-analysis that was used to reveal concordant/discordant aspects of rapamycin-mediation on transcriptomes of zebrafish and mouse. Analysis has shown that ribosomal terms were significantly upregulated while proteasome was downregulated in both species. Zebrafish has undergone a whole-genome duplication event; we also found out that rapamycin treatment resulted in largely concordant behavior of duplicated gene pairs. In addition, an online database, CompariZome, was developed to evaluate the duplicate zebrafish gene pairs in multiple expression datasets in zebrafish in comparison to respective human expression datasets. </w:t>
      </w:r>
    </w:p>
    <w:p w:rsidR="00844A6B" w:rsidRDefault="00844A6B" w:rsidP="008E7B59">
      <w:pPr>
        <w:spacing w:before="120" w:after="120" w:line="240" w:lineRule="auto"/>
        <w:jc w:val="both"/>
        <w:rPr>
          <w:rFonts w:ascii="Times New Roman" w:eastAsia="Times New Roman" w:hAnsi="Times New Roman" w:cs="Times New Roman"/>
          <w:color w:val="000000"/>
          <w:sz w:val="24"/>
          <w:szCs w:val="24"/>
        </w:rPr>
      </w:pPr>
    </w:p>
    <w:p w:rsidR="00844A6B" w:rsidRPr="003877C7" w:rsidRDefault="00844A6B" w:rsidP="00844A6B">
      <w:pPr>
        <w:pStyle w:val="Heading2"/>
        <w:spacing w:before="120" w:line="240" w:lineRule="auto"/>
        <w:rPr>
          <w:rFonts w:eastAsia="Times New Roman"/>
        </w:rPr>
      </w:pPr>
      <w:bookmarkStart w:id="707" w:name="_Toc524968929"/>
      <w:r w:rsidRPr="003877C7">
        <w:rPr>
          <w:rFonts w:eastAsia="Times New Roman"/>
        </w:rPr>
        <w:lastRenderedPageBreak/>
        <w:t>Abstract ID 2070</w:t>
      </w:r>
      <w:bookmarkEnd w:id="707"/>
    </w:p>
    <w:p w:rsidR="00844A6B" w:rsidRPr="003877C7" w:rsidRDefault="00844A6B" w:rsidP="00844A6B">
      <w:pPr>
        <w:pStyle w:val="Heading3"/>
        <w:spacing w:before="120" w:line="240" w:lineRule="auto"/>
        <w:rPr>
          <w:rFonts w:eastAsia="Times New Roman"/>
        </w:rPr>
      </w:pPr>
      <w:bookmarkStart w:id="708" w:name="_Toc524968930"/>
      <w:r w:rsidRPr="003877C7">
        <w:rPr>
          <w:rFonts w:eastAsia="Times New Roman"/>
        </w:rPr>
        <w:t>Bio-safety challenges for students working on isolation of pathogenic bacteria</w:t>
      </w:r>
      <w:bookmarkEnd w:id="708"/>
    </w:p>
    <w:p w:rsidR="00C2489B" w:rsidRPr="00844A6B" w:rsidRDefault="00D0020C" w:rsidP="00844A6B">
      <w:pPr>
        <w:spacing w:before="120" w:after="120" w:line="240" w:lineRule="auto"/>
        <w:rPr>
          <w:rFonts w:ascii="Times New Roman" w:eastAsia="Times New Roman" w:hAnsi="Times New Roman" w:cs="Times New Roman"/>
          <w:color w:val="000000"/>
          <w:sz w:val="24"/>
          <w:szCs w:val="24"/>
        </w:rPr>
      </w:pPr>
      <w:r w:rsidRPr="003877C7">
        <w:rPr>
          <w:rFonts w:ascii="Times New Roman" w:eastAsia="Times New Roman" w:hAnsi="Times New Roman" w:cs="Times New Roman"/>
          <w:sz w:val="24"/>
          <w:szCs w:val="24"/>
        </w:rPr>
        <w:t>Sana Arif, Muhammad Kamran Taj, Abdul Samad</w:t>
      </w:r>
    </w:p>
    <w:p w:rsidR="00D0020C" w:rsidRPr="003877C7" w:rsidRDefault="009957EB" w:rsidP="008E7B59">
      <w:pPr>
        <w:spacing w:before="120" w:after="120" w:line="240" w:lineRule="auto"/>
        <w:rPr>
          <w:rFonts w:ascii="Times New Roman" w:eastAsia="Times New Roman" w:hAnsi="Times New Roman" w:cs="Times New Roman"/>
          <w:b/>
          <w:bCs/>
          <w:color w:val="000000"/>
          <w:sz w:val="24"/>
          <w:szCs w:val="24"/>
          <w:u w:val="single"/>
        </w:rPr>
      </w:pPr>
      <w:r>
        <w:rPr>
          <w:rFonts w:ascii="Times New Roman" w:eastAsia="Times New Roman" w:hAnsi="Times New Roman" w:cs="Times New Roman"/>
          <w:sz w:val="24"/>
          <w:szCs w:val="24"/>
        </w:rPr>
        <w:t>Department of Zoology, Sardar Bahadar Khan Women’s Univesity, Quetta</w:t>
      </w:r>
      <w:r w:rsidR="00D0020C" w:rsidRPr="003877C7">
        <w:rPr>
          <w:rFonts w:ascii="Times New Roman" w:eastAsia="Times New Roman" w:hAnsi="Times New Roman" w:cs="Times New Roman"/>
          <w:sz w:val="24"/>
          <w:szCs w:val="24"/>
        </w:rPr>
        <w:br/>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3877C7">
        <w:rPr>
          <w:rFonts w:ascii="Times New Roman" w:eastAsia="Times New Roman" w:hAnsi="Times New Roman" w:cs="Times New Roman"/>
          <w:color w:val="000000"/>
          <w:sz w:val="24"/>
          <w:szCs w:val="24"/>
        </w:rPr>
        <w:t>Bio-safety is the prerequisite for microbiology practices based on isolation of pathogenic bacteria. Here, we have discussed the possible safety measures in order to avoid contamination with pathogenic bacteria. Challenges include personal protection, laboratory physical space and stock culture requirements. Whereas, possible preventive measures include limited cross-contamination; careful handling of equipment such as centrifuge and vortex, streaking on media under laminar flow, BSL2 level training acquired by students and adaptation of quality control protocol for laboratories. In conclusion, to provide sufficient training to students working in microbiology laboratories can help to minimize the possible risk transmission of infection during handling of microorganisms.</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6A46E8">
        <w:rPr>
          <w:rFonts w:ascii="Times New Roman" w:eastAsia="Times New Roman" w:hAnsi="Times New Roman" w:cs="Times New Roman"/>
          <w:b/>
          <w:color w:val="000000"/>
          <w:sz w:val="24"/>
          <w:szCs w:val="24"/>
        </w:rPr>
        <w:t>Key words:</w:t>
      </w:r>
      <w:r w:rsidRPr="003877C7">
        <w:rPr>
          <w:rFonts w:ascii="Times New Roman" w:eastAsia="Times New Roman" w:hAnsi="Times New Roman" w:cs="Times New Roman"/>
          <w:color w:val="000000"/>
          <w:sz w:val="24"/>
          <w:szCs w:val="24"/>
        </w:rPr>
        <w:t xml:space="preserve"> bio-safety, pathogenic bacteria, BSL2, laboratories.</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p>
    <w:p w:rsidR="0001641C" w:rsidRPr="003877C7" w:rsidRDefault="0001641C" w:rsidP="0001641C">
      <w:pPr>
        <w:pStyle w:val="Heading2"/>
        <w:spacing w:before="120" w:line="240" w:lineRule="auto"/>
        <w:rPr>
          <w:rFonts w:eastAsia="Times New Roman"/>
        </w:rPr>
      </w:pPr>
      <w:bookmarkStart w:id="709" w:name="_Toc524968931"/>
      <w:r w:rsidRPr="003877C7">
        <w:rPr>
          <w:rFonts w:eastAsia="Times New Roman"/>
        </w:rPr>
        <w:t>Abstract ID 2075</w:t>
      </w:r>
      <w:bookmarkEnd w:id="709"/>
    </w:p>
    <w:p w:rsidR="0001641C" w:rsidRPr="003877C7" w:rsidRDefault="0001641C" w:rsidP="0001641C">
      <w:pPr>
        <w:pStyle w:val="Heading3"/>
        <w:spacing w:before="120" w:line="240" w:lineRule="auto"/>
        <w:jc w:val="both"/>
        <w:rPr>
          <w:rFonts w:eastAsia="Times New Roman"/>
        </w:rPr>
      </w:pPr>
      <w:bookmarkStart w:id="710" w:name="_Toc524968932"/>
      <w:r w:rsidRPr="003877C7">
        <w:rPr>
          <w:rFonts w:eastAsia="Times New Roman"/>
        </w:rPr>
        <w:t xml:space="preserve">Impact of Direct </w:t>
      </w:r>
      <w:r>
        <w:rPr>
          <w:rFonts w:eastAsia="Times New Roman"/>
        </w:rPr>
        <w:t>A</w:t>
      </w:r>
      <w:r w:rsidRPr="003877C7">
        <w:rPr>
          <w:rFonts w:eastAsia="Times New Roman"/>
        </w:rPr>
        <w:t>cting Antiviral Drugs (DAAs) with and without Ribavirin on SustainedVirologic Response (SVR) in Hepatitis-C Treatment</w:t>
      </w:r>
      <w:bookmarkEnd w:id="710"/>
    </w:p>
    <w:p w:rsidR="00D0020C" w:rsidRPr="0001641C" w:rsidRDefault="00D0020C" w:rsidP="008E7B59">
      <w:pPr>
        <w:spacing w:before="120" w:after="120" w:line="240" w:lineRule="auto"/>
        <w:rPr>
          <w:rFonts w:ascii="Times New Roman" w:eastAsia="Times New Roman" w:hAnsi="Times New Roman" w:cs="Times New Roman"/>
          <w:color w:val="000000"/>
          <w:sz w:val="24"/>
          <w:szCs w:val="24"/>
        </w:rPr>
      </w:pPr>
      <w:r w:rsidRPr="003877C7">
        <w:rPr>
          <w:rFonts w:ascii="Times New Roman" w:eastAsia="Times New Roman" w:hAnsi="Times New Roman" w:cs="Times New Roman"/>
          <w:sz w:val="24"/>
          <w:szCs w:val="24"/>
        </w:rPr>
        <w:t xml:space="preserve">Imran Amin, Dr. Hamid </w:t>
      </w:r>
      <w:r w:rsidR="0095342E">
        <w:rPr>
          <w:rFonts w:ascii="Times New Roman" w:eastAsia="Times New Roman" w:hAnsi="Times New Roman" w:cs="Times New Roman"/>
          <w:sz w:val="24"/>
          <w:szCs w:val="24"/>
        </w:rPr>
        <w:t xml:space="preserve"> </w:t>
      </w:r>
      <w:r w:rsidRPr="003877C7">
        <w:rPr>
          <w:rFonts w:ascii="Times New Roman" w:eastAsia="Times New Roman" w:hAnsi="Times New Roman" w:cs="Times New Roman"/>
          <w:sz w:val="24"/>
          <w:szCs w:val="24"/>
        </w:rPr>
        <w:t>Shabbir, Kanwal Nazir, M. Yasir, M. Akram, Basharat Ali</w:t>
      </w:r>
    </w:p>
    <w:p w:rsidR="00E656DF" w:rsidRPr="003877C7" w:rsidRDefault="00183856"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PINUM, Faislabad</w:t>
      </w:r>
    </w:p>
    <w:p w:rsidR="00D0020C" w:rsidRDefault="00D0020C" w:rsidP="008E7B59">
      <w:pPr>
        <w:spacing w:before="120" w:after="120" w:line="240" w:lineRule="auto"/>
        <w:jc w:val="both"/>
        <w:rPr>
          <w:rFonts w:ascii="Times New Roman" w:hAnsi="Times New Roman" w:cs="Times New Roman"/>
          <w:b/>
          <w:sz w:val="24"/>
          <w:szCs w:val="24"/>
          <w:u w:val="single"/>
        </w:rPr>
      </w:pPr>
    </w:p>
    <w:p w:rsidR="00D0020C" w:rsidRPr="003877C7" w:rsidRDefault="00D0020C" w:rsidP="008E7B59">
      <w:pPr>
        <w:spacing w:before="120" w:after="120" w:line="240" w:lineRule="auto"/>
        <w:jc w:val="both"/>
        <w:rPr>
          <w:rFonts w:ascii="Times New Roman" w:eastAsia="Times New Roman" w:hAnsi="Times New Roman" w:cs="Times New Roman"/>
          <w:sz w:val="24"/>
          <w:szCs w:val="24"/>
        </w:rPr>
      </w:pPr>
      <w:r w:rsidRPr="006C66D5">
        <w:rPr>
          <w:rFonts w:ascii="Times New Roman" w:eastAsia="Times New Roman" w:hAnsi="Times New Roman" w:cs="Times New Roman"/>
          <w:b/>
          <w:sz w:val="24"/>
          <w:szCs w:val="24"/>
        </w:rPr>
        <w:t>Background:</w:t>
      </w:r>
      <w:r w:rsidRPr="003877C7">
        <w:rPr>
          <w:rFonts w:ascii="Times New Roman" w:eastAsia="Times New Roman" w:hAnsi="Times New Roman" w:cs="Times New Roman"/>
          <w:sz w:val="24"/>
          <w:szCs w:val="24"/>
        </w:rPr>
        <w:t>Unfortunately, Pakistan stands second in HCV incidence worldwide. WHO has set a health target for Pakistan to reduce HCV incidence and subsequent mortality rate by 80% and 65%, respectively, until 2030. Hence, a thorough assessment of diagnostic and therapeutic trends can be a tool to devise future strategies for its elimination.</w:t>
      </w:r>
    </w:p>
    <w:p w:rsidR="00D0020C" w:rsidRPr="003877C7" w:rsidRDefault="00D0020C" w:rsidP="008409DE">
      <w:pPr>
        <w:spacing w:before="120" w:after="120" w:line="240" w:lineRule="auto"/>
        <w:jc w:val="both"/>
        <w:rPr>
          <w:rFonts w:ascii="Times New Roman" w:eastAsia="Times New Roman" w:hAnsi="Times New Roman" w:cs="Times New Roman"/>
          <w:sz w:val="24"/>
          <w:szCs w:val="24"/>
        </w:rPr>
      </w:pPr>
      <w:r w:rsidRPr="006C66D5">
        <w:rPr>
          <w:rFonts w:ascii="Times New Roman" w:eastAsia="Times New Roman" w:hAnsi="Times New Roman" w:cs="Times New Roman"/>
          <w:b/>
          <w:sz w:val="24"/>
          <w:szCs w:val="24"/>
        </w:rPr>
        <w:t>Objectives:</w:t>
      </w:r>
      <w:r w:rsidRPr="003877C7">
        <w:rPr>
          <w:rFonts w:ascii="Times New Roman" w:eastAsia="Times New Roman" w:hAnsi="Times New Roman" w:cs="Times New Roman"/>
          <w:sz w:val="24"/>
          <w:szCs w:val="24"/>
        </w:rPr>
        <w:t>Highlighting state-of-the-art HCV diagnostic methods</w:t>
      </w:r>
      <w:r w:rsidR="008409DE">
        <w:rPr>
          <w:rFonts w:ascii="Times New Roman" w:eastAsia="Times New Roman" w:hAnsi="Times New Roman" w:cs="Times New Roman"/>
          <w:sz w:val="24"/>
          <w:szCs w:val="24"/>
        </w:rPr>
        <w:t xml:space="preserve">, </w:t>
      </w:r>
      <w:r w:rsidRPr="003877C7">
        <w:rPr>
          <w:rFonts w:ascii="Times New Roman" w:eastAsia="Times New Roman" w:hAnsi="Times New Roman" w:cs="Times New Roman"/>
          <w:sz w:val="24"/>
          <w:szCs w:val="24"/>
        </w:rPr>
        <w:t>Awareness regarding emerging DAAs HCV treatment</w:t>
      </w:r>
    </w:p>
    <w:p w:rsidR="009D3CDE" w:rsidRDefault="00D0020C" w:rsidP="009D3CDE">
      <w:pPr>
        <w:spacing w:before="120" w:after="120" w:line="240" w:lineRule="auto"/>
        <w:jc w:val="both"/>
        <w:rPr>
          <w:rFonts w:ascii="Times New Roman" w:eastAsia="Times New Roman" w:hAnsi="Times New Roman" w:cs="Times New Roman"/>
          <w:sz w:val="24"/>
          <w:szCs w:val="24"/>
        </w:rPr>
      </w:pPr>
      <w:r w:rsidRPr="006C66D5">
        <w:rPr>
          <w:rFonts w:ascii="Times New Roman" w:eastAsia="Times New Roman" w:hAnsi="Times New Roman" w:cs="Times New Roman"/>
          <w:b/>
          <w:sz w:val="24"/>
          <w:szCs w:val="24"/>
        </w:rPr>
        <w:t>Methodology:</w:t>
      </w:r>
      <w:r w:rsidRPr="003877C7">
        <w:rPr>
          <w:rFonts w:ascii="Times New Roman" w:eastAsia="Times New Roman" w:hAnsi="Times New Roman" w:cs="Times New Roman"/>
          <w:sz w:val="24"/>
          <w:szCs w:val="24"/>
        </w:rPr>
        <w:t xml:space="preserve">PCR Lab, PINUM receives approximately 45,000 patient samples annually for HCV diagnosis. In this study we collected and analyzed data from approximately 2000 patients receiving first and second generation direct acting antiviral drugs (DAA) and compared the SVR. The qualitative and quantitate testing was performed on state of </w:t>
      </w:r>
      <w:r>
        <w:rPr>
          <w:rFonts w:ascii="Times New Roman" w:eastAsia="Times New Roman" w:hAnsi="Times New Roman" w:cs="Times New Roman"/>
          <w:sz w:val="24"/>
          <w:szCs w:val="24"/>
        </w:rPr>
        <w:t xml:space="preserve">the </w:t>
      </w:r>
      <w:r w:rsidRPr="003877C7">
        <w:rPr>
          <w:rFonts w:ascii="Times New Roman" w:eastAsia="Times New Roman" w:hAnsi="Times New Roman" w:cs="Times New Roman"/>
          <w:sz w:val="24"/>
          <w:szCs w:val="24"/>
        </w:rPr>
        <w:t xml:space="preserve">art fully automated Natch S &amp;Cobas x 480 extraction and amplification systems with LOD 25 IU/ml and 15 IU/ml, respectively. </w:t>
      </w:r>
    </w:p>
    <w:p w:rsidR="00D0020C" w:rsidRDefault="00D0020C" w:rsidP="009D3CDE">
      <w:pPr>
        <w:spacing w:before="120" w:after="120" w:line="240" w:lineRule="auto"/>
        <w:jc w:val="both"/>
        <w:rPr>
          <w:rFonts w:ascii="Times New Roman" w:eastAsia="Times New Roman" w:hAnsi="Times New Roman" w:cs="Times New Roman"/>
          <w:sz w:val="24"/>
          <w:szCs w:val="24"/>
        </w:rPr>
      </w:pPr>
      <w:r w:rsidRPr="006C66D5">
        <w:rPr>
          <w:rFonts w:ascii="Times New Roman" w:eastAsia="Times New Roman" w:hAnsi="Times New Roman" w:cs="Times New Roman"/>
          <w:b/>
          <w:sz w:val="24"/>
          <w:szCs w:val="24"/>
        </w:rPr>
        <w:t>Results &amp; Conclusions &amp; Recommendations:</w:t>
      </w:r>
      <w:r w:rsidRPr="003877C7">
        <w:rPr>
          <w:rFonts w:ascii="Times New Roman" w:eastAsia="Times New Roman" w:hAnsi="Times New Roman" w:cs="Times New Roman"/>
          <w:sz w:val="24"/>
          <w:szCs w:val="24"/>
        </w:rPr>
        <w:t xml:space="preserve">We have identified a low SVR (~43%) in the patients administered with interferons. However, SVR (~93%) has dramatically increased with the introduction of first generation DAAs, including Sofosbuvir (NS5B inhibitor) combined with Ribavirin (base analog). A new avenue comprising patients treated with first generation DAA (Sofosbuvir + Ribavirin) vs. those treated with second generation DAA (Daclatasvir + Sofosbuvir) is under study. Daclatasvir is a NS5A inhibitor, acting specifically for genotype-3.  </w:t>
      </w:r>
    </w:p>
    <w:p w:rsidR="00844A6B" w:rsidRDefault="00844A6B" w:rsidP="009D3CDE">
      <w:pPr>
        <w:spacing w:before="120" w:after="120" w:line="240" w:lineRule="auto"/>
        <w:jc w:val="both"/>
        <w:rPr>
          <w:rFonts w:ascii="Times New Roman" w:eastAsia="Times New Roman" w:hAnsi="Times New Roman" w:cs="Times New Roman"/>
          <w:sz w:val="24"/>
          <w:szCs w:val="24"/>
        </w:rPr>
      </w:pPr>
    </w:p>
    <w:p w:rsidR="00844A6B" w:rsidRPr="003877C7" w:rsidRDefault="00844A6B" w:rsidP="00844A6B">
      <w:pPr>
        <w:pStyle w:val="Heading2"/>
        <w:spacing w:before="120" w:line="240" w:lineRule="auto"/>
        <w:rPr>
          <w:rFonts w:eastAsia="Times New Roman"/>
        </w:rPr>
      </w:pPr>
      <w:bookmarkStart w:id="711" w:name="_Toc524968933"/>
      <w:r w:rsidRPr="003877C7">
        <w:rPr>
          <w:rFonts w:eastAsia="Times New Roman"/>
        </w:rPr>
        <w:t>Abstract ID 2076</w:t>
      </w:r>
      <w:bookmarkEnd w:id="711"/>
    </w:p>
    <w:p w:rsidR="00844A6B" w:rsidRPr="003877C7" w:rsidRDefault="00844A6B" w:rsidP="00844A6B">
      <w:pPr>
        <w:pStyle w:val="Heading3"/>
        <w:spacing w:before="120" w:line="240" w:lineRule="auto"/>
        <w:rPr>
          <w:rFonts w:eastAsia="Times New Roman"/>
        </w:rPr>
      </w:pPr>
      <w:bookmarkStart w:id="712" w:name="_Toc524968934"/>
      <w:r w:rsidRPr="003877C7">
        <w:rPr>
          <w:rFonts w:eastAsia="Times New Roman"/>
        </w:rPr>
        <w:t>Prescribing trend and drug-drug interactions in in-patient pediatric departments of Karachi, Pakistan</w:t>
      </w:r>
      <w:bookmarkEnd w:id="712"/>
    </w:p>
    <w:p w:rsidR="00D0020C" w:rsidRPr="00844A6B" w:rsidRDefault="00D0020C" w:rsidP="00844A6B">
      <w:pPr>
        <w:spacing w:before="120" w:after="120" w:line="240" w:lineRule="auto"/>
        <w:rPr>
          <w:rFonts w:ascii="Times New Roman" w:hAnsi="Times New Roman" w:cs="Times New Roman"/>
          <w:sz w:val="24"/>
          <w:szCs w:val="24"/>
        </w:rPr>
      </w:pPr>
      <w:r w:rsidRPr="003877C7">
        <w:rPr>
          <w:rFonts w:ascii="Times New Roman" w:eastAsia="Times New Roman" w:hAnsi="Times New Roman" w:cs="Times New Roman"/>
          <w:sz w:val="24"/>
          <w:szCs w:val="24"/>
        </w:rPr>
        <w:t>Najia Rahim</w:t>
      </w:r>
    </w:p>
    <w:p w:rsidR="001A5A3F" w:rsidRPr="003877C7" w:rsidRDefault="001A5A3F"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Dow </w:t>
      </w:r>
      <w:r w:rsidR="000F684D">
        <w:rPr>
          <w:rFonts w:ascii="Times New Roman" w:eastAsia="Times New Roman" w:hAnsi="Times New Roman" w:cs="Times New Roman"/>
          <w:sz w:val="24"/>
          <w:szCs w:val="24"/>
        </w:rPr>
        <w:t>Univesity of Helath Sciences, Karachi</w:t>
      </w:r>
    </w:p>
    <w:p w:rsidR="00D0020C" w:rsidRDefault="00D0020C" w:rsidP="008E7B59">
      <w:pPr>
        <w:spacing w:before="120" w:after="120" w:line="240" w:lineRule="auto"/>
        <w:jc w:val="both"/>
        <w:rPr>
          <w:rFonts w:ascii="Times New Roman" w:eastAsia="Times New Roman" w:hAnsi="Times New Roman" w:cs="Times New Roman"/>
          <w:sz w:val="24"/>
          <w:szCs w:val="24"/>
        </w:rPr>
      </w:pPr>
    </w:p>
    <w:p w:rsidR="00D0020C" w:rsidRDefault="00D0020C" w:rsidP="008E7B59">
      <w:pPr>
        <w:spacing w:before="120" w:after="120" w:line="240" w:lineRule="auto"/>
        <w:jc w:val="both"/>
        <w:rPr>
          <w:rFonts w:ascii="Times New Roman" w:eastAsia="Times New Roman" w:hAnsi="Times New Roman" w:cs="Times New Roman"/>
          <w:sz w:val="24"/>
          <w:szCs w:val="24"/>
        </w:rPr>
      </w:pPr>
      <w:r w:rsidRPr="00432C5E">
        <w:rPr>
          <w:rFonts w:ascii="Times New Roman" w:eastAsia="Times New Roman" w:hAnsi="Times New Roman" w:cs="Times New Roman"/>
          <w:b/>
          <w:sz w:val="24"/>
          <w:szCs w:val="24"/>
        </w:rPr>
        <w:t>Objectives:</w:t>
      </w:r>
      <w:r w:rsidRPr="003877C7">
        <w:rPr>
          <w:rFonts w:ascii="Times New Roman" w:eastAsia="Times New Roman" w:hAnsi="Times New Roman" w:cs="Times New Roman"/>
          <w:sz w:val="24"/>
          <w:szCs w:val="24"/>
        </w:rPr>
        <w:t xml:space="preserve">The current study was premeditated to describe drug utilization and drug-drug interactions in prescriptions collected from in-patient pediatric departments of two government sector hospitals of Karachi with an emphasis on excessive and inappropriate use of drugs in pediatrics.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432C5E">
        <w:rPr>
          <w:rFonts w:ascii="Times New Roman" w:eastAsia="Times New Roman" w:hAnsi="Times New Roman" w:cs="Times New Roman"/>
          <w:b/>
          <w:sz w:val="24"/>
          <w:szCs w:val="24"/>
        </w:rPr>
        <w:t>Methodology:</w:t>
      </w:r>
      <w:r w:rsidRPr="003877C7">
        <w:rPr>
          <w:rFonts w:ascii="Times New Roman" w:eastAsia="Times New Roman" w:hAnsi="Times New Roman" w:cs="Times New Roman"/>
          <w:sz w:val="24"/>
          <w:szCs w:val="24"/>
        </w:rPr>
        <w:t xml:space="preserve">A prospective study through a simple random sampling was conducted from 1st December’ 2017 till 15th January’ 2018. WHO core indicator, prescribing trend and error were assessed in the selected prescriptions.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432C5E">
        <w:rPr>
          <w:rFonts w:ascii="Times New Roman" w:eastAsia="Times New Roman" w:hAnsi="Times New Roman" w:cs="Times New Roman"/>
          <w:b/>
          <w:sz w:val="24"/>
          <w:szCs w:val="24"/>
        </w:rPr>
        <w:t>Results:</w:t>
      </w:r>
      <w:r w:rsidRPr="003877C7">
        <w:rPr>
          <w:rFonts w:ascii="Times New Roman" w:eastAsia="Times New Roman" w:hAnsi="Times New Roman" w:cs="Times New Roman"/>
          <w:sz w:val="24"/>
          <w:szCs w:val="24"/>
        </w:rPr>
        <w:t xml:space="preserve">Drug prescribing was with a mean of 4.355 drugs per prescriptions (standard deviation = 1.89). Ceftriaxone and paracetamol were the most recurrently prescribed drugs. Prescription errors were very less in selected prescription as all were in-patient prescriptions. Number of drugs was significant in predicting drug-drug interactions in prescription of pediatrics (sig. 0.006). Prescription with more than 5 drugs was 5.19 times more prone to have drug-drug interactions than prescriptions less than 5 drugs. </w:t>
      </w:r>
    </w:p>
    <w:p w:rsidR="00D0020C" w:rsidRDefault="00D0020C" w:rsidP="00862C32">
      <w:pPr>
        <w:spacing w:before="120" w:after="120" w:line="240" w:lineRule="auto"/>
        <w:jc w:val="both"/>
        <w:rPr>
          <w:rFonts w:ascii="Times New Roman" w:eastAsia="Times New Roman" w:hAnsi="Times New Roman" w:cs="Times New Roman"/>
          <w:sz w:val="24"/>
          <w:szCs w:val="24"/>
        </w:rPr>
      </w:pPr>
      <w:r w:rsidRPr="00432C5E">
        <w:rPr>
          <w:rFonts w:ascii="Times New Roman" w:eastAsia="Times New Roman" w:hAnsi="Times New Roman" w:cs="Times New Roman"/>
          <w:b/>
          <w:sz w:val="24"/>
          <w:szCs w:val="24"/>
        </w:rPr>
        <w:t>Conclusions and recommendations:</w:t>
      </w:r>
      <w:r w:rsidRPr="003877C7">
        <w:rPr>
          <w:rFonts w:ascii="Times New Roman" w:eastAsia="Times New Roman" w:hAnsi="Times New Roman" w:cs="Times New Roman"/>
          <w:sz w:val="24"/>
          <w:szCs w:val="24"/>
        </w:rPr>
        <w:t>Drug therapy for the pediatric patients can be value-added if, health practitioners take actions to abridge unjustified use of medication and to supplement the benefits from significant drugs. Further nationwide studies should be suggested to ascertain the entire representation of pediatric prescribing in our country.</w:t>
      </w:r>
    </w:p>
    <w:p w:rsidR="0001641C" w:rsidRDefault="0001641C" w:rsidP="00862C32">
      <w:pPr>
        <w:spacing w:before="120" w:after="120" w:line="240" w:lineRule="auto"/>
        <w:jc w:val="both"/>
        <w:rPr>
          <w:rFonts w:ascii="Times New Roman" w:eastAsia="Times New Roman" w:hAnsi="Times New Roman" w:cs="Times New Roman"/>
          <w:sz w:val="24"/>
          <w:szCs w:val="24"/>
        </w:rPr>
      </w:pPr>
    </w:p>
    <w:p w:rsidR="0001641C" w:rsidRPr="003877C7" w:rsidRDefault="0001641C" w:rsidP="0001641C">
      <w:pPr>
        <w:pStyle w:val="Heading2"/>
        <w:spacing w:before="120" w:line="240" w:lineRule="auto"/>
        <w:rPr>
          <w:rFonts w:eastAsia="Times New Roman"/>
        </w:rPr>
      </w:pPr>
      <w:bookmarkStart w:id="713" w:name="_Toc524968935"/>
      <w:r w:rsidRPr="003877C7">
        <w:rPr>
          <w:rFonts w:eastAsia="Times New Roman"/>
        </w:rPr>
        <w:t>Abstract ID 2080</w:t>
      </w:r>
      <w:bookmarkEnd w:id="713"/>
    </w:p>
    <w:p w:rsidR="0001641C" w:rsidRPr="003877C7" w:rsidRDefault="0001641C" w:rsidP="0001641C">
      <w:pPr>
        <w:pStyle w:val="Heading3"/>
        <w:spacing w:before="120" w:line="240" w:lineRule="auto"/>
        <w:rPr>
          <w:rFonts w:eastAsia="Times New Roman"/>
        </w:rPr>
      </w:pPr>
      <w:bookmarkStart w:id="714" w:name="_Toc524968936"/>
      <w:r w:rsidRPr="003877C7">
        <w:rPr>
          <w:rFonts w:eastAsia="Times New Roman"/>
        </w:rPr>
        <w:t>Nigella sativa and hyperinsulimia: A Systematic Review</w:t>
      </w:r>
      <w:bookmarkEnd w:id="714"/>
    </w:p>
    <w:p w:rsidR="00D0020C" w:rsidRPr="0001641C" w:rsidRDefault="00D0020C" w:rsidP="008E7B59">
      <w:pPr>
        <w:spacing w:before="120" w:after="120" w:line="240" w:lineRule="auto"/>
        <w:rPr>
          <w:rFonts w:ascii="Times New Roman" w:hAnsi="Times New Roman" w:cs="Times New Roman"/>
          <w:sz w:val="24"/>
          <w:szCs w:val="24"/>
        </w:rPr>
      </w:pPr>
      <w:r w:rsidRPr="003877C7">
        <w:rPr>
          <w:rFonts w:ascii="Times New Roman" w:eastAsia="Times New Roman" w:hAnsi="Times New Roman" w:cs="Times New Roman"/>
          <w:sz w:val="24"/>
          <w:szCs w:val="24"/>
        </w:rPr>
        <w:t>Rakia Batool, Nida Iftikhar, Nizwa Itrat, Sabah Yasin</w:t>
      </w:r>
      <w:r w:rsidR="00C00E94">
        <w:rPr>
          <w:rFonts w:ascii="Times New Roman" w:eastAsia="Times New Roman" w:hAnsi="Times New Roman" w:cs="Times New Roman"/>
          <w:sz w:val="24"/>
          <w:szCs w:val="24"/>
        </w:rPr>
        <w:br/>
        <w:t>The Univestiy of Faisalabad, Faisalabad</w:t>
      </w:r>
    </w:p>
    <w:p w:rsidR="00D0020C" w:rsidRDefault="00D0020C" w:rsidP="008E7B59">
      <w:pPr>
        <w:spacing w:before="120" w:after="120" w:line="240" w:lineRule="auto"/>
        <w:jc w:val="both"/>
        <w:rPr>
          <w:rFonts w:ascii="Times New Roman" w:eastAsia="Times New Roman" w:hAnsi="Times New Roman" w:cs="Times New Roman"/>
          <w:b/>
          <w:bCs/>
          <w:sz w:val="24"/>
          <w:szCs w:val="24"/>
          <w:u w:val="single"/>
        </w:rPr>
      </w:pPr>
    </w:p>
    <w:p w:rsidR="00D0020C" w:rsidRPr="003877C7" w:rsidRDefault="00D0020C" w:rsidP="008E7B59">
      <w:pPr>
        <w:spacing w:before="120" w:after="120" w:line="240" w:lineRule="auto"/>
        <w:jc w:val="both"/>
        <w:rPr>
          <w:rFonts w:ascii="Times New Roman" w:eastAsia="Times New Roman" w:hAnsi="Times New Roman" w:cs="Times New Roman"/>
          <w:sz w:val="24"/>
          <w:szCs w:val="24"/>
        </w:rPr>
      </w:pPr>
      <w:r w:rsidRPr="003877C7">
        <w:rPr>
          <w:rFonts w:ascii="Times New Roman" w:eastAsia="Times New Roman" w:hAnsi="Times New Roman" w:cs="Times New Roman"/>
          <w:b/>
          <w:bCs/>
          <w:sz w:val="24"/>
          <w:szCs w:val="24"/>
        </w:rPr>
        <w:t>Background:</w:t>
      </w:r>
      <w:r w:rsidRPr="003877C7">
        <w:rPr>
          <w:rFonts w:ascii="Times New Roman" w:eastAsia="Times New Roman" w:hAnsi="Times New Roman" w:cs="Times New Roman"/>
          <w:sz w:val="24"/>
          <w:szCs w:val="24"/>
        </w:rPr>
        <w:t>Insulin resistance is the first indicator of type 2 diabeteswhere body cells fail to exploit insulin available in blood. In essence, the insulin sensitivity to body cells decrease</w:t>
      </w:r>
      <w:r>
        <w:rPr>
          <w:rFonts w:ascii="Times New Roman" w:eastAsia="Times New Roman" w:hAnsi="Times New Roman" w:cs="Times New Roman"/>
          <w:sz w:val="24"/>
          <w:szCs w:val="24"/>
        </w:rPr>
        <w:t>s</w:t>
      </w:r>
      <w:r w:rsidRPr="003877C7">
        <w:rPr>
          <w:rFonts w:ascii="Times New Roman" w:eastAsia="Times New Roman" w:hAnsi="Times New Roman" w:cs="Times New Roman"/>
          <w:sz w:val="24"/>
          <w:szCs w:val="24"/>
        </w:rPr>
        <w:t>. Key risk factor for type 2 diabetes is amplified oxidative stress. Nigella sativa is a potential dietetic intervention to look up and maintain increased glucose levels in the blood.</w:t>
      </w:r>
    </w:p>
    <w:p w:rsidR="00D0020C" w:rsidRPr="003877C7" w:rsidRDefault="00D0020C" w:rsidP="00862C32">
      <w:pPr>
        <w:spacing w:before="120" w:after="120" w:line="240" w:lineRule="auto"/>
        <w:jc w:val="both"/>
        <w:rPr>
          <w:rFonts w:ascii="Times New Roman" w:eastAsia="Times New Roman" w:hAnsi="Times New Roman" w:cs="Times New Roman"/>
          <w:sz w:val="24"/>
          <w:szCs w:val="24"/>
        </w:rPr>
      </w:pPr>
      <w:r w:rsidRPr="003877C7">
        <w:rPr>
          <w:rFonts w:ascii="Times New Roman" w:eastAsia="Times New Roman" w:hAnsi="Times New Roman" w:cs="Times New Roman"/>
          <w:b/>
          <w:bCs/>
          <w:sz w:val="24"/>
          <w:szCs w:val="24"/>
        </w:rPr>
        <w:t>Objective:</w:t>
      </w:r>
      <w:r w:rsidRPr="003877C7">
        <w:rPr>
          <w:rFonts w:ascii="Times New Roman" w:eastAsia="Times New Roman" w:hAnsi="Times New Roman" w:cs="Times New Roman"/>
          <w:sz w:val="24"/>
          <w:szCs w:val="24"/>
        </w:rPr>
        <w:t xml:space="preserve"> The review followed the effect of nigella sativa on non</w:t>
      </w:r>
      <w:r>
        <w:rPr>
          <w:rFonts w:ascii="Times New Roman" w:eastAsia="Times New Roman" w:hAnsi="Times New Roman" w:cs="Times New Roman"/>
          <w:sz w:val="24"/>
          <w:szCs w:val="24"/>
        </w:rPr>
        <w:t>-</w:t>
      </w:r>
      <w:r w:rsidRPr="003877C7">
        <w:rPr>
          <w:rFonts w:ascii="Times New Roman" w:eastAsia="Times New Roman" w:hAnsi="Times New Roman" w:cs="Times New Roman"/>
          <w:sz w:val="24"/>
          <w:szCs w:val="24"/>
        </w:rPr>
        <w:t xml:space="preserve">insulin dependent diabetes mellitus. </w:t>
      </w:r>
      <w:r w:rsidRPr="003877C7">
        <w:rPr>
          <w:rFonts w:ascii="Times New Roman" w:eastAsia="Times New Roman" w:hAnsi="Times New Roman" w:cs="Times New Roman"/>
          <w:sz w:val="24"/>
          <w:szCs w:val="24"/>
        </w:rPr>
        <w:br/>
      </w:r>
      <w:r w:rsidRPr="00680709">
        <w:rPr>
          <w:rFonts w:ascii="Times New Roman" w:eastAsia="Times New Roman" w:hAnsi="Times New Roman" w:cs="Times New Roman"/>
          <w:b/>
          <w:sz w:val="24"/>
          <w:szCs w:val="24"/>
        </w:rPr>
        <w:t>Methodology:</w:t>
      </w:r>
      <w:r w:rsidRPr="003877C7">
        <w:rPr>
          <w:rFonts w:ascii="Times New Roman" w:eastAsia="Times New Roman" w:hAnsi="Times New Roman" w:cs="Times New Roman"/>
          <w:sz w:val="24"/>
          <w:szCs w:val="24"/>
        </w:rPr>
        <w:t xml:space="preserve"> Various literatures from pub med, science direct and google scholar were used to review improvement of function and structure of B-cell using nigella sativain non</w:t>
      </w:r>
      <w:r>
        <w:rPr>
          <w:rFonts w:ascii="Times New Roman" w:eastAsia="Times New Roman" w:hAnsi="Times New Roman" w:cs="Times New Roman"/>
          <w:sz w:val="24"/>
          <w:szCs w:val="24"/>
        </w:rPr>
        <w:t>-</w:t>
      </w:r>
      <w:r w:rsidRPr="003877C7">
        <w:rPr>
          <w:rFonts w:ascii="Times New Roman" w:eastAsia="Times New Roman" w:hAnsi="Times New Roman" w:cs="Times New Roman"/>
          <w:sz w:val="24"/>
          <w:szCs w:val="24"/>
        </w:rPr>
        <w:t>insulin dependent diabetes (NIDDM) in several human studies from which 17 studies were in vitro.</w:t>
      </w:r>
      <w:r w:rsidRPr="003877C7">
        <w:rPr>
          <w:rFonts w:ascii="Times New Roman" w:eastAsia="Times New Roman" w:hAnsi="Times New Roman" w:cs="Times New Roman"/>
          <w:sz w:val="24"/>
          <w:szCs w:val="24"/>
        </w:rPr>
        <w:br/>
      </w:r>
      <w:r w:rsidRPr="003877C7">
        <w:rPr>
          <w:rFonts w:ascii="Times New Roman" w:eastAsia="Times New Roman" w:hAnsi="Times New Roman" w:cs="Times New Roman"/>
          <w:b/>
          <w:bCs/>
          <w:sz w:val="24"/>
          <w:szCs w:val="24"/>
        </w:rPr>
        <w:lastRenderedPageBreak/>
        <w:t>Results:</w:t>
      </w:r>
      <w:r w:rsidRPr="003877C7">
        <w:rPr>
          <w:rFonts w:ascii="Times New Roman" w:eastAsia="Times New Roman" w:hAnsi="Times New Roman" w:cs="Times New Roman"/>
          <w:sz w:val="24"/>
          <w:szCs w:val="24"/>
        </w:rPr>
        <w:t xml:space="preserve"> Nigella sativa help diabetics by stimulating the proliferation and regeneration of beta cells of pancreas which secrets insulin. Moreover, Nigella sativa oil also helps to reinstate normal blood glucose levels.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3877C7">
        <w:rPr>
          <w:rFonts w:ascii="Times New Roman" w:eastAsia="Times New Roman" w:hAnsi="Times New Roman" w:cs="Times New Roman"/>
          <w:b/>
          <w:bCs/>
          <w:sz w:val="24"/>
          <w:szCs w:val="24"/>
        </w:rPr>
        <w:t>Conclusion:</w:t>
      </w:r>
      <w:r w:rsidRPr="003877C7">
        <w:rPr>
          <w:rFonts w:ascii="Times New Roman" w:eastAsia="Times New Roman" w:hAnsi="Times New Roman" w:cs="Times New Roman"/>
          <w:sz w:val="24"/>
          <w:szCs w:val="24"/>
        </w:rPr>
        <w:t xml:space="preserve"> Nigella sativa powder as well as oil has revealed a promising function in reducing oxidative stress, improving insulin sensitivity and protects the cells of pancreas against detrimental effects of free-radicals. It has not publicized significant unfavorable effects and has very low toxicity, yet more work is needed to check the toxicity.</w:t>
      </w:r>
    </w:p>
    <w:p w:rsidR="00844A6B" w:rsidRDefault="00844A6B" w:rsidP="008E7B59">
      <w:pPr>
        <w:spacing w:before="120" w:after="120" w:line="240" w:lineRule="auto"/>
        <w:jc w:val="both"/>
        <w:rPr>
          <w:rFonts w:ascii="Times New Roman" w:eastAsia="Times New Roman" w:hAnsi="Times New Roman" w:cs="Times New Roman"/>
          <w:sz w:val="24"/>
          <w:szCs w:val="24"/>
        </w:rPr>
      </w:pPr>
    </w:p>
    <w:p w:rsidR="00844A6B" w:rsidRPr="003877C7" w:rsidRDefault="00844A6B" w:rsidP="00844A6B">
      <w:pPr>
        <w:pStyle w:val="Heading2"/>
        <w:spacing w:before="120" w:line="240" w:lineRule="auto"/>
        <w:rPr>
          <w:rFonts w:eastAsia="Times New Roman"/>
        </w:rPr>
      </w:pPr>
      <w:bookmarkStart w:id="715" w:name="_Toc524968937"/>
      <w:r w:rsidRPr="003877C7">
        <w:rPr>
          <w:rFonts w:eastAsia="Times New Roman"/>
        </w:rPr>
        <w:t>Abstract ID 2081</w:t>
      </w:r>
      <w:bookmarkEnd w:id="715"/>
    </w:p>
    <w:p w:rsidR="00844A6B" w:rsidRPr="003877C7" w:rsidRDefault="00844A6B" w:rsidP="00844A6B">
      <w:pPr>
        <w:pStyle w:val="Heading3"/>
        <w:spacing w:before="120" w:line="240" w:lineRule="auto"/>
        <w:rPr>
          <w:rFonts w:eastAsia="Times New Roman"/>
        </w:rPr>
      </w:pPr>
      <w:bookmarkStart w:id="716" w:name="_Toc524968938"/>
      <w:r w:rsidRPr="003877C7">
        <w:rPr>
          <w:rFonts w:eastAsia="Times New Roman"/>
        </w:rPr>
        <w:t>Legumes as Treatment of Obesity: A Systematic Review</w:t>
      </w:r>
      <w:bookmarkEnd w:id="716"/>
    </w:p>
    <w:p w:rsidR="00D0020C" w:rsidRPr="00844A6B" w:rsidRDefault="00D0020C" w:rsidP="00844A6B">
      <w:pPr>
        <w:spacing w:before="120" w:after="120" w:line="240" w:lineRule="auto"/>
        <w:rPr>
          <w:rFonts w:ascii="Times New Roman" w:hAnsi="Times New Roman" w:cs="Times New Roman"/>
          <w:b/>
          <w:sz w:val="24"/>
          <w:szCs w:val="24"/>
        </w:rPr>
      </w:pPr>
      <w:r w:rsidRPr="003877C7">
        <w:rPr>
          <w:rFonts w:ascii="Times New Roman" w:eastAsia="Times New Roman" w:hAnsi="Times New Roman" w:cs="Times New Roman"/>
          <w:sz w:val="24"/>
          <w:szCs w:val="24"/>
        </w:rPr>
        <w:t>Awysia Kamal, Rabia Ashraf, Nida Iftikhar, Sabah Yasin, Nizwa Itrat</w:t>
      </w:r>
    </w:p>
    <w:p w:rsidR="00F117C7" w:rsidRPr="003877C7" w:rsidRDefault="00F117C7"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Univestiy of Faisalabad, Faisalabad</w:t>
      </w:r>
    </w:p>
    <w:p w:rsidR="00D0020C" w:rsidRPr="003877C7" w:rsidRDefault="00D0020C" w:rsidP="008E7B59">
      <w:pPr>
        <w:spacing w:before="120" w:after="120" w:line="240" w:lineRule="auto"/>
        <w:jc w:val="both"/>
        <w:rPr>
          <w:rFonts w:ascii="Times New Roman" w:eastAsia="Times New Roman" w:hAnsi="Times New Roman" w:cs="Times New Roman"/>
          <w:b/>
          <w:bCs/>
          <w:sz w:val="24"/>
          <w:szCs w:val="24"/>
          <w:u w:val="single"/>
        </w:rPr>
      </w:pPr>
    </w:p>
    <w:p w:rsidR="009D4DF9" w:rsidRDefault="00D0020C" w:rsidP="0087211A">
      <w:pPr>
        <w:spacing w:before="120" w:after="120" w:line="240" w:lineRule="auto"/>
        <w:jc w:val="both"/>
        <w:rPr>
          <w:rFonts w:ascii="Times New Roman" w:eastAsia="Times New Roman" w:hAnsi="Times New Roman" w:cs="Times New Roman"/>
          <w:sz w:val="24"/>
          <w:szCs w:val="24"/>
        </w:rPr>
      </w:pPr>
      <w:r w:rsidRPr="003877C7">
        <w:rPr>
          <w:rFonts w:ascii="Times New Roman" w:eastAsia="Times New Roman" w:hAnsi="Times New Roman" w:cs="Times New Roman"/>
          <w:b/>
          <w:bCs/>
          <w:sz w:val="24"/>
          <w:szCs w:val="24"/>
        </w:rPr>
        <w:t>Background:</w:t>
      </w:r>
      <w:r w:rsidRPr="003877C7">
        <w:rPr>
          <w:rFonts w:ascii="Times New Roman" w:eastAsia="Times New Roman" w:hAnsi="Times New Roman" w:cs="Times New Roman"/>
          <w:sz w:val="24"/>
          <w:szCs w:val="24"/>
        </w:rPr>
        <w:t xml:space="preserve"> Obesity has been complex in the onset and development of many chronic physio pathological disturbances, by raising the risk of, cardiovascular diseases, hyperlipidemia and diabetes. Obesity is caused by the lack of physical activity, change of life style and dietary pattern. Legumes have a low energy density but are nutrient dense, making them a valuable food for the malnourished. Legumes have beneficial effects on the prevention and management of obesity and related disorders, such as cardiovascular disease, diabetes and the metabolic syndrome.</w:t>
      </w:r>
      <w:r w:rsidRPr="003877C7">
        <w:rPr>
          <w:rFonts w:ascii="Times New Roman" w:eastAsia="Times New Roman" w:hAnsi="Times New Roman" w:cs="Times New Roman"/>
          <w:sz w:val="24"/>
          <w:szCs w:val="24"/>
        </w:rPr>
        <w:br/>
      </w:r>
      <w:r w:rsidRPr="003877C7">
        <w:rPr>
          <w:rFonts w:ascii="Times New Roman" w:eastAsia="Times New Roman" w:hAnsi="Times New Roman" w:cs="Times New Roman"/>
          <w:b/>
          <w:bCs/>
          <w:sz w:val="24"/>
          <w:szCs w:val="24"/>
        </w:rPr>
        <w:t>Objective:</w:t>
      </w:r>
      <w:r w:rsidRPr="003877C7">
        <w:rPr>
          <w:rFonts w:ascii="Times New Roman" w:eastAsia="Times New Roman" w:hAnsi="Times New Roman" w:cs="Times New Roman"/>
          <w:sz w:val="24"/>
          <w:szCs w:val="24"/>
        </w:rPr>
        <w:t>A systematic review of weight reducing potential of legumes.</w:t>
      </w:r>
    </w:p>
    <w:p w:rsidR="00D0020C" w:rsidRPr="003877C7" w:rsidRDefault="00D0020C" w:rsidP="008E7B59">
      <w:pPr>
        <w:spacing w:before="120" w:after="120" w:line="240" w:lineRule="auto"/>
        <w:jc w:val="both"/>
        <w:rPr>
          <w:rFonts w:ascii="Times New Roman" w:eastAsia="Times New Roman" w:hAnsi="Times New Roman" w:cs="Times New Roman"/>
          <w:sz w:val="24"/>
          <w:szCs w:val="24"/>
        </w:rPr>
      </w:pPr>
      <w:r w:rsidRPr="00140592">
        <w:rPr>
          <w:rFonts w:ascii="Times New Roman" w:eastAsia="Times New Roman" w:hAnsi="Times New Roman" w:cs="Times New Roman"/>
          <w:b/>
          <w:sz w:val="24"/>
          <w:szCs w:val="24"/>
        </w:rPr>
        <w:t>Methodology:</w:t>
      </w:r>
      <w:r w:rsidRPr="003877C7">
        <w:rPr>
          <w:rFonts w:ascii="Times New Roman" w:eastAsia="Times New Roman" w:hAnsi="Times New Roman" w:cs="Times New Roman"/>
          <w:sz w:val="24"/>
          <w:szCs w:val="24"/>
        </w:rPr>
        <w:t xml:space="preserve"> Studies regarding legumes being helpful in the reduction of weight and treatment of obesity, as seen in human studies from 2014-2018 were reviewed. Review of the studies was done by using Google Scholar, science direct and pub med.</w:t>
      </w:r>
    </w:p>
    <w:p w:rsidR="00D0020C" w:rsidRPr="003877C7" w:rsidRDefault="00D0020C" w:rsidP="008E7B59">
      <w:pPr>
        <w:spacing w:before="120" w:after="120" w:line="240" w:lineRule="auto"/>
        <w:jc w:val="both"/>
        <w:rPr>
          <w:rFonts w:ascii="Times New Roman" w:eastAsia="Times New Roman" w:hAnsi="Times New Roman" w:cs="Times New Roman"/>
          <w:sz w:val="24"/>
          <w:szCs w:val="24"/>
        </w:rPr>
      </w:pPr>
      <w:r w:rsidRPr="003877C7">
        <w:rPr>
          <w:rFonts w:ascii="Times New Roman" w:eastAsia="Times New Roman" w:hAnsi="Times New Roman" w:cs="Times New Roman"/>
          <w:b/>
          <w:bCs/>
          <w:sz w:val="24"/>
          <w:szCs w:val="24"/>
        </w:rPr>
        <w:t>Result</w:t>
      </w:r>
      <w:r>
        <w:rPr>
          <w:rFonts w:ascii="Times New Roman" w:eastAsia="Times New Roman" w:hAnsi="Times New Roman" w:cs="Times New Roman"/>
          <w:b/>
          <w:bCs/>
          <w:sz w:val="24"/>
          <w:szCs w:val="24"/>
        </w:rPr>
        <w:t>s</w:t>
      </w:r>
      <w:r w:rsidRPr="003877C7">
        <w:rPr>
          <w:rFonts w:ascii="Times New Roman" w:eastAsia="Times New Roman" w:hAnsi="Times New Roman" w:cs="Times New Roman"/>
          <w:b/>
          <w:bCs/>
          <w:sz w:val="24"/>
          <w:szCs w:val="24"/>
        </w:rPr>
        <w:t>:</w:t>
      </w:r>
      <w:r w:rsidRPr="003877C7">
        <w:rPr>
          <w:rFonts w:ascii="Times New Roman" w:eastAsia="Times New Roman" w:hAnsi="Times New Roman" w:cs="Times New Roman"/>
          <w:sz w:val="24"/>
          <w:szCs w:val="24"/>
        </w:rPr>
        <w:t xml:space="preserve"> Legumes based diet as compare</w:t>
      </w:r>
      <w:r>
        <w:rPr>
          <w:rFonts w:ascii="Times New Roman" w:eastAsia="Times New Roman" w:hAnsi="Times New Roman" w:cs="Times New Roman"/>
          <w:sz w:val="24"/>
          <w:szCs w:val="24"/>
        </w:rPr>
        <w:t>d</w:t>
      </w:r>
      <w:r w:rsidRPr="003877C7">
        <w:rPr>
          <w:rFonts w:ascii="Times New Roman" w:eastAsia="Times New Roman" w:hAnsi="Times New Roman" w:cs="Times New Roman"/>
          <w:sz w:val="24"/>
          <w:szCs w:val="24"/>
        </w:rPr>
        <w:t xml:space="preserve"> to high glycemic index diet increase the mitochondrial oxidation that helps in weight reduction. 12 Research paper</w:t>
      </w:r>
      <w:r>
        <w:rPr>
          <w:rFonts w:ascii="Times New Roman" w:eastAsia="Times New Roman" w:hAnsi="Times New Roman" w:cs="Times New Roman"/>
          <w:sz w:val="24"/>
          <w:szCs w:val="24"/>
        </w:rPr>
        <w:t>s</w:t>
      </w:r>
      <w:r w:rsidRPr="003877C7">
        <w:rPr>
          <w:rFonts w:ascii="Times New Roman" w:eastAsia="Times New Roman" w:hAnsi="Times New Roman" w:cs="Times New Roman"/>
          <w:sz w:val="24"/>
          <w:szCs w:val="24"/>
        </w:rPr>
        <w:t xml:space="preserve"> were reviewed out of 15 that were based on human stud</w:t>
      </w:r>
      <w:r>
        <w:rPr>
          <w:rFonts w:ascii="Times New Roman" w:eastAsia="Times New Roman" w:hAnsi="Times New Roman" w:cs="Times New Roman"/>
          <w:sz w:val="24"/>
          <w:szCs w:val="24"/>
        </w:rPr>
        <w:t>ies</w:t>
      </w:r>
      <w:r w:rsidRPr="003877C7">
        <w:rPr>
          <w:rFonts w:ascii="Times New Roman" w:eastAsia="Times New Roman" w:hAnsi="Times New Roman" w:cs="Times New Roman"/>
          <w:sz w:val="24"/>
          <w:szCs w:val="24"/>
        </w:rPr>
        <w:t xml:space="preserve">. Different studies suggest that legumes are significantly effective in weight loss as compare to low fiber diet. </w:t>
      </w:r>
    </w:p>
    <w:p w:rsidR="00D0020C" w:rsidRDefault="00D0020C" w:rsidP="008E7B59">
      <w:pPr>
        <w:spacing w:before="120" w:after="120" w:line="240" w:lineRule="auto"/>
        <w:jc w:val="both"/>
        <w:rPr>
          <w:rFonts w:ascii="Times New Roman" w:eastAsia="Times New Roman" w:hAnsi="Times New Roman" w:cs="Times New Roman"/>
          <w:sz w:val="24"/>
          <w:szCs w:val="24"/>
        </w:rPr>
      </w:pPr>
      <w:r w:rsidRPr="003877C7">
        <w:rPr>
          <w:rFonts w:ascii="Times New Roman" w:eastAsia="Times New Roman" w:hAnsi="Times New Roman" w:cs="Times New Roman"/>
          <w:b/>
          <w:bCs/>
          <w:sz w:val="24"/>
          <w:szCs w:val="24"/>
        </w:rPr>
        <w:t>Conclusion:</w:t>
      </w:r>
      <w:r w:rsidRPr="003877C7">
        <w:rPr>
          <w:rFonts w:ascii="Times New Roman" w:eastAsia="Times New Roman" w:hAnsi="Times New Roman" w:cs="Times New Roman"/>
          <w:sz w:val="24"/>
          <w:szCs w:val="24"/>
        </w:rPr>
        <w:t xml:space="preserve"> Therapeutic diet especially legumes have beneficial effect in weight reduction legumes are also useful in management of other metabolic diseases related to obesity like diabetes and hypertension.</w:t>
      </w:r>
    </w:p>
    <w:p w:rsidR="00844A6B" w:rsidRDefault="00844A6B" w:rsidP="008E7B59">
      <w:pPr>
        <w:spacing w:before="120" w:after="120" w:line="240" w:lineRule="auto"/>
        <w:jc w:val="both"/>
        <w:rPr>
          <w:rFonts w:ascii="Times New Roman" w:eastAsia="Times New Roman" w:hAnsi="Times New Roman" w:cs="Times New Roman"/>
          <w:sz w:val="24"/>
          <w:szCs w:val="24"/>
        </w:rPr>
      </w:pPr>
    </w:p>
    <w:p w:rsidR="00844A6B" w:rsidRPr="003877C7" w:rsidRDefault="00844A6B" w:rsidP="00844A6B">
      <w:pPr>
        <w:pStyle w:val="Heading2"/>
        <w:spacing w:before="120" w:line="240" w:lineRule="auto"/>
        <w:rPr>
          <w:rFonts w:eastAsia="Times New Roman"/>
        </w:rPr>
      </w:pPr>
      <w:bookmarkStart w:id="717" w:name="_Toc524968939"/>
      <w:r w:rsidRPr="003877C7">
        <w:rPr>
          <w:rFonts w:eastAsia="Times New Roman"/>
        </w:rPr>
        <w:t>Abstract ID 2084</w:t>
      </w:r>
      <w:bookmarkEnd w:id="717"/>
    </w:p>
    <w:p w:rsidR="00844A6B" w:rsidRPr="003877C7" w:rsidRDefault="00844A6B" w:rsidP="00844A6B">
      <w:pPr>
        <w:pStyle w:val="Heading3"/>
        <w:spacing w:before="120" w:line="240" w:lineRule="auto"/>
        <w:rPr>
          <w:rFonts w:eastAsia="Times New Roman"/>
        </w:rPr>
      </w:pPr>
      <w:bookmarkStart w:id="718" w:name="_Toc524968940"/>
      <w:r w:rsidRPr="003877C7">
        <w:rPr>
          <w:rFonts w:eastAsia="Times New Roman"/>
        </w:rPr>
        <w:t>Challenges in the Supply Chain Management of Cold Chain Medicines in Pakistan</w:t>
      </w:r>
      <w:bookmarkEnd w:id="718"/>
    </w:p>
    <w:p w:rsidR="00D0020C" w:rsidRPr="00844A6B" w:rsidRDefault="00D0020C" w:rsidP="00844A6B">
      <w:pPr>
        <w:spacing w:before="120" w:after="120" w:line="240" w:lineRule="auto"/>
        <w:rPr>
          <w:rFonts w:ascii="Times New Roman" w:eastAsia="Times New Roman" w:hAnsi="Times New Roman" w:cs="Times New Roman"/>
          <w:b/>
          <w:sz w:val="24"/>
          <w:szCs w:val="24"/>
        </w:rPr>
      </w:pPr>
      <w:r w:rsidRPr="003877C7">
        <w:rPr>
          <w:rFonts w:ascii="Times New Roman" w:eastAsia="Times New Roman" w:hAnsi="Times New Roman" w:cs="Times New Roman"/>
          <w:sz w:val="24"/>
          <w:szCs w:val="24"/>
        </w:rPr>
        <w:t>Dr Asma Iftikhar, Dr Naila Azam, Dr Liaqat Ali</w:t>
      </w:r>
    </w:p>
    <w:p w:rsidR="00813FEF" w:rsidRPr="003877C7" w:rsidRDefault="00813FEF" w:rsidP="008E7B59">
      <w:pPr>
        <w:spacing w:before="120" w:after="120" w:line="240" w:lineRule="auto"/>
        <w:rPr>
          <w:rFonts w:ascii="Times New Roman" w:eastAsia="Times New Roman" w:hAnsi="Times New Roman" w:cs="Times New Roman"/>
          <w:sz w:val="24"/>
          <w:szCs w:val="24"/>
        </w:rPr>
      </w:pPr>
      <w:r w:rsidRPr="00813FEF">
        <w:rPr>
          <w:rFonts w:ascii="Times New Roman" w:eastAsia="Times New Roman" w:hAnsi="Times New Roman" w:cs="Times New Roman"/>
          <w:sz w:val="24"/>
          <w:szCs w:val="24"/>
        </w:rPr>
        <w:t>Armed Forces Post Graduate Medical Institute ,Rawalpindi</w:t>
      </w:r>
    </w:p>
    <w:p w:rsidR="00D0020C" w:rsidRDefault="00D0020C" w:rsidP="008E7B59">
      <w:pPr>
        <w:spacing w:before="120" w:after="120" w:line="240" w:lineRule="auto"/>
        <w:rPr>
          <w:rFonts w:ascii="Times New Roman" w:eastAsia="Times New Roman" w:hAnsi="Times New Roman" w:cs="Times New Roman"/>
          <w:b/>
          <w:bCs/>
          <w:color w:val="000000"/>
          <w:sz w:val="24"/>
          <w:szCs w:val="24"/>
          <w:u w:val="single"/>
        </w:rPr>
      </w:pP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F72D6A">
        <w:rPr>
          <w:rFonts w:ascii="Times New Roman" w:eastAsia="Times New Roman" w:hAnsi="Times New Roman" w:cs="Times New Roman"/>
          <w:b/>
          <w:color w:val="000000"/>
          <w:sz w:val="24"/>
          <w:szCs w:val="24"/>
        </w:rPr>
        <w:lastRenderedPageBreak/>
        <w:t>Background:</w:t>
      </w:r>
      <w:r w:rsidRPr="003877C7">
        <w:rPr>
          <w:rFonts w:ascii="Times New Roman" w:eastAsia="Times New Roman" w:hAnsi="Times New Roman" w:cs="Times New Roman"/>
          <w:color w:val="000000"/>
          <w:sz w:val="24"/>
          <w:szCs w:val="24"/>
        </w:rPr>
        <w:t xml:space="preserve"> Members of the pharmaceutical supply chain have various global regulatory requirements to provide cold chain management for temperature sensitive pharmaceuticals to ensure that the quality and efficacy of the products are not compromised along the supply chain. It is important to identify how Pakistan has developed its cold chain supply systems and how it is able to maintain cold chain for temperature-sensitive medicines considering various challenges during storage, transportation and delivery.</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F72D6A">
        <w:rPr>
          <w:rFonts w:ascii="Times New Roman" w:eastAsia="Times New Roman" w:hAnsi="Times New Roman" w:cs="Times New Roman"/>
          <w:b/>
          <w:color w:val="000000"/>
          <w:sz w:val="24"/>
          <w:szCs w:val="24"/>
        </w:rPr>
        <w:t>Objective:</w:t>
      </w:r>
      <w:r w:rsidRPr="003877C7">
        <w:rPr>
          <w:rFonts w:ascii="Times New Roman" w:eastAsia="Times New Roman" w:hAnsi="Times New Roman" w:cs="Times New Roman"/>
          <w:color w:val="000000"/>
          <w:sz w:val="24"/>
          <w:szCs w:val="24"/>
        </w:rPr>
        <w:t xml:space="preserve"> To examine in Pakistan, the extent to which cold chain management systems comply with the WHO requirements, to ascertain how end users handle cold chain of drug (Insulin) along the supply chain,to examine the role of regulatory authorities in enforcing regulatory standards and to build recommendations for implementation.</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F72D6A">
        <w:rPr>
          <w:rFonts w:ascii="Times New Roman" w:eastAsia="Times New Roman" w:hAnsi="Times New Roman" w:cs="Times New Roman"/>
          <w:b/>
          <w:color w:val="000000"/>
          <w:sz w:val="24"/>
          <w:szCs w:val="24"/>
        </w:rPr>
        <w:t>Methodology:</w:t>
      </w:r>
      <w:r w:rsidRPr="003877C7">
        <w:rPr>
          <w:rFonts w:ascii="Times New Roman" w:eastAsia="Times New Roman" w:hAnsi="Times New Roman" w:cs="Times New Roman"/>
          <w:color w:val="000000"/>
          <w:sz w:val="24"/>
          <w:szCs w:val="24"/>
        </w:rPr>
        <w:t xml:space="preserve"> The methodology used in collecting the research data was descriptive survey with personally administered questionnaires and visual observation made to corroborate practices, processes and procedures. Purposive non-probability sampling was used to identify cold storage facilities that stock cold chain medicines. Study population consisted of registered cold chain pharmaceutical distributors, whole sale cold chain storage facilities, registered retail pharmacy, hospital pharmacy (public and private),cold chain storage facilities and diabetic patients who attend clinic at various hospitals. The two hundred and seventeen (217) respondents comprised of five (5) supply chain managers and sixty (62) employees from procurement and stores department of five registered cold chain pharmaceutical distributors. Sampling period extended from 1</w:t>
      </w:r>
      <w:r w:rsidRPr="009E0977">
        <w:rPr>
          <w:rFonts w:ascii="Times New Roman" w:eastAsia="Times New Roman" w:hAnsi="Times New Roman" w:cs="Times New Roman"/>
          <w:color w:val="000000"/>
          <w:sz w:val="24"/>
          <w:szCs w:val="24"/>
          <w:vertAlign w:val="superscript"/>
        </w:rPr>
        <w:t>st</w:t>
      </w:r>
      <w:r w:rsidRPr="003877C7">
        <w:rPr>
          <w:rFonts w:ascii="Times New Roman" w:eastAsia="Times New Roman" w:hAnsi="Times New Roman" w:cs="Times New Roman"/>
          <w:color w:val="000000"/>
          <w:sz w:val="24"/>
          <w:szCs w:val="24"/>
        </w:rPr>
        <w:t xml:space="preserve"> Jan 2015 to 8</w:t>
      </w:r>
      <w:r w:rsidRPr="009E0977">
        <w:rPr>
          <w:rFonts w:ascii="Times New Roman" w:eastAsia="Times New Roman" w:hAnsi="Times New Roman" w:cs="Times New Roman"/>
          <w:color w:val="000000"/>
          <w:sz w:val="24"/>
          <w:szCs w:val="24"/>
          <w:vertAlign w:val="superscript"/>
        </w:rPr>
        <w:t>th</w:t>
      </w:r>
      <w:r w:rsidRPr="003877C7">
        <w:rPr>
          <w:rFonts w:ascii="Times New Roman" w:eastAsia="Times New Roman" w:hAnsi="Times New Roman" w:cs="Times New Roman"/>
          <w:color w:val="000000"/>
          <w:sz w:val="24"/>
          <w:szCs w:val="24"/>
        </w:rPr>
        <w:t xml:space="preserve"> Jul 2015.</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F72D6A">
        <w:rPr>
          <w:rFonts w:ascii="Times New Roman" w:eastAsia="Times New Roman" w:hAnsi="Times New Roman" w:cs="Times New Roman"/>
          <w:b/>
          <w:color w:val="000000"/>
          <w:sz w:val="24"/>
          <w:szCs w:val="24"/>
        </w:rPr>
        <w:t>Results:</w:t>
      </w:r>
      <w:r w:rsidRPr="003877C7">
        <w:rPr>
          <w:rFonts w:ascii="Times New Roman" w:eastAsia="Times New Roman" w:hAnsi="Times New Roman" w:cs="Times New Roman"/>
          <w:color w:val="000000"/>
          <w:sz w:val="24"/>
          <w:szCs w:val="24"/>
        </w:rPr>
        <w:t xml:space="preserve"> Up to 52% of respondents confirmed poor validation and qualification of storage facilities and monitoring devices. Nearly 41% organizations lacked different storage equipment for different vaccines compromising quality. Specialized vehicles for transport of cold chain items do not even exist in 52% of the firms. Most equipment used in handling cold chain items are not regularly checked and serviced according to 52% of the respondents, hence not technically compliant.</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F72D6A">
        <w:rPr>
          <w:rFonts w:ascii="Times New Roman" w:eastAsia="Times New Roman" w:hAnsi="Times New Roman" w:cs="Times New Roman"/>
          <w:b/>
          <w:color w:val="000000"/>
          <w:sz w:val="24"/>
          <w:szCs w:val="24"/>
        </w:rPr>
        <w:t>Conclusion</w:t>
      </w:r>
      <w:r>
        <w:rPr>
          <w:rFonts w:ascii="Times New Roman" w:eastAsia="Times New Roman" w:hAnsi="Times New Roman" w:cs="Times New Roman"/>
          <w:b/>
          <w:color w:val="000000"/>
          <w:sz w:val="24"/>
          <w:szCs w:val="24"/>
        </w:rPr>
        <w:t>s and recommendations</w:t>
      </w:r>
      <w:r w:rsidRPr="00F72D6A">
        <w:rPr>
          <w:rFonts w:ascii="Times New Roman" w:eastAsia="Times New Roman" w:hAnsi="Times New Roman" w:cs="Times New Roman"/>
          <w:b/>
          <w:color w:val="000000"/>
          <w:sz w:val="24"/>
          <w:szCs w:val="24"/>
        </w:rPr>
        <w:t>:</w:t>
      </w:r>
      <w:r w:rsidRPr="003877C7">
        <w:rPr>
          <w:rFonts w:ascii="Times New Roman" w:eastAsia="Times New Roman" w:hAnsi="Times New Roman" w:cs="Times New Roman"/>
          <w:color w:val="000000"/>
          <w:sz w:val="24"/>
          <w:szCs w:val="24"/>
        </w:rPr>
        <w:t xml:space="preserve"> To ensure product quality, efficacy, potency and public safety of cold chain medicines a quality management system, proper storage facilities, qualified and competent personnel, appropriate transporta constant power supplya well-informed consumer, an independent regulatory authority and efficient management of information on the product along the supply chain through documentation for traceability is essential.</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F72D6A">
        <w:rPr>
          <w:rFonts w:ascii="Times New Roman" w:eastAsia="Times New Roman" w:hAnsi="Times New Roman" w:cs="Times New Roman"/>
          <w:b/>
          <w:color w:val="000000"/>
          <w:sz w:val="24"/>
          <w:szCs w:val="24"/>
        </w:rPr>
        <w:t>Keywords:</w:t>
      </w:r>
      <w:r w:rsidRPr="003877C7">
        <w:rPr>
          <w:rFonts w:ascii="Times New Roman" w:eastAsia="Times New Roman" w:hAnsi="Times New Roman" w:cs="Times New Roman"/>
          <w:color w:val="000000"/>
          <w:sz w:val="24"/>
          <w:szCs w:val="24"/>
        </w:rPr>
        <w:t xml:space="preserve"> Cold chain, Logistics, Pharmaceuticals, Safety</w:t>
      </w:r>
    </w:p>
    <w:p w:rsidR="00C4501D" w:rsidRDefault="00C4501D" w:rsidP="008E7B59">
      <w:pPr>
        <w:spacing w:before="120" w:after="120" w:line="240" w:lineRule="auto"/>
        <w:jc w:val="both"/>
        <w:rPr>
          <w:rFonts w:ascii="Times New Roman" w:eastAsia="Times New Roman" w:hAnsi="Times New Roman" w:cs="Times New Roman"/>
          <w:color w:val="000000"/>
          <w:sz w:val="24"/>
          <w:szCs w:val="24"/>
        </w:rPr>
      </w:pPr>
    </w:p>
    <w:p w:rsidR="00C4501D" w:rsidRPr="003877C7" w:rsidRDefault="00C4501D" w:rsidP="00C4501D">
      <w:pPr>
        <w:pStyle w:val="Heading2"/>
        <w:spacing w:before="120" w:line="240" w:lineRule="auto"/>
        <w:rPr>
          <w:rFonts w:eastAsia="Times New Roman"/>
        </w:rPr>
      </w:pPr>
      <w:bookmarkStart w:id="719" w:name="_Toc524968941"/>
      <w:r w:rsidRPr="003877C7">
        <w:rPr>
          <w:rFonts w:eastAsia="Times New Roman"/>
        </w:rPr>
        <w:t>Abstract ID 2086</w:t>
      </w:r>
      <w:bookmarkEnd w:id="719"/>
    </w:p>
    <w:p w:rsidR="00C4501D" w:rsidRPr="003877C7" w:rsidRDefault="00C4501D" w:rsidP="00C4501D">
      <w:pPr>
        <w:pStyle w:val="Heading3"/>
        <w:spacing w:before="120" w:line="240" w:lineRule="auto"/>
        <w:rPr>
          <w:rFonts w:eastAsia="Times New Roman"/>
        </w:rPr>
      </w:pPr>
      <w:bookmarkStart w:id="720" w:name="_Toc524968942"/>
      <w:r w:rsidRPr="003877C7">
        <w:rPr>
          <w:rFonts w:eastAsia="Times New Roman"/>
        </w:rPr>
        <w:t>Anti-cancer Potential of Lycopene: A systematic review</w:t>
      </w:r>
      <w:bookmarkEnd w:id="720"/>
    </w:p>
    <w:p w:rsidR="00D0020C" w:rsidRPr="00C4501D" w:rsidRDefault="00D0020C" w:rsidP="00C4501D">
      <w:pPr>
        <w:rPr>
          <w:rFonts w:ascii="Times New Roman" w:eastAsia="Times New Roman" w:hAnsi="Times New Roman" w:cstheme="majorBidi"/>
          <w:b/>
          <w:bCs/>
          <w:color w:val="5B9BD5" w:themeColor="accent1"/>
          <w:sz w:val="26"/>
          <w:szCs w:val="26"/>
        </w:rPr>
      </w:pPr>
      <w:r w:rsidRPr="003877C7">
        <w:rPr>
          <w:rFonts w:ascii="Times New Roman" w:eastAsia="Times New Roman" w:hAnsi="Times New Roman" w:cs="Times New Roman"/>
          <w:sz w:val="24"/>
          <w:szCs w:val="24"/>
        </w:rPr>
        <w:t xml:space="preserve">Reena </w:t>
      </w:r>
      <w:r w:rsidR="0092727A">
        <w:rPr>
          <w:rFonts w:ascii="Times New Roman" w:eastAsia="Times New Roman" w:hAnsi="Times New Roman" w:cs="Times New Roman"/>
          <w:sz w:val="24"/>
          <w:szCs w:val="24"/>
        </w:rPr>
        <w:t>K</w:t>
      </w:r>
      <w:r w:rsidRPr="003877C7">
        <w:rPr>
          <w:rFonts w:ascii="Times New Roman" w:eastAsia="Times New Roman" w:hAnsi="Times New Roman" w:cs="Times New Roman"/>
          <w:sz w:val="24"/>
          <w:szCs w:val="24"/>
        </w:rPr>
        <w:t xml:space="preserve">halil, Nizwa </w:t>
      </w:r>
      <w:r w:rsidR="0092727A">
        <w:rPr>
          <w:rFonts w:ascii="Times New Roman" w:eastAsia="Times New Roman" w:hAnsi="Times New Roman" w:cs="Times New Roman"/>
          <w:sz w:val="24"/>
          <w:szCs w:val="24"/>
        </w:rPr>
        <w:t>I</w:t>
      </w:r>
      <w:r w:rsidRPr="003877C7">
        <w:rPr>
          <w:rFonts w:ascii="Times New Roman" w:eastAsia="Times New Roman" w:hAnsi="Times New Roman" w:cs="Times New Roman"/>
          <w:sz w:val="24"/>
          <w:szCs w:val="24"/>
        </w:rPr>
        <w:t xml:space="preserve">trat, </w:t>
      </w:r>
      <w:r w:rsidR="0092727A">
        <w:rPr>
          <w:rFonts w:ascii="Times New Roman" w:eastAsia="Times New Roman" w:hAnsi="Times New Roman" w:cs="Times New Roman"/>
          <w:sz w:val="24"/>
          <w:szCs w:val="24"/>
        </w:rPr>
        <w:t>Z</w:t>
      </w:r>
      <w:r w:rsidRPr="003877C7">
        <w:rPr>
          <w:rFonts w:ascii="Times New Roman" w:eastAsia="Times New Roman" w:hAnsi="Times New Roman" w:cs="Times New Roman"/>
          <w:sz w:val="24"/>
          <w:szCs w:val="24"/>
        </w:rPr>
        <w:t>oha Ayoub, Asma Imtiaz, Kainat Hassan.</w:t>
      </w:r>
      <w:r w:rsidR="0092727A">
        <w:rPr>
          <w:rFonts w:ascii="Times New Roman" w:eastAsia="Times New Roman" w:hAnsi="Times New Roman" w:cs="Times New Roman"/>
          <w:sz w:val="24"/>
          <w:szCs w:val="24"/>
        </w:rPr>
        <w:br/>
      </w:r>
      <w:r w:rsidR="001D13F0">
        <w:rPr>
          <w:rFonts w:ascii="Times New Roman" w:eastAsia="Times New Roman" w:hAnsi="Times New Roman" w:cs="Times New Roman"/>
          <w:sz w:val="24"/>
          <w:szCs w:val="24"/>
        </w:rPr>
        <w:t xml:space="preserve">The Government College Univesity, Faisalabad </w:t>
      </w:r>
    </w:p>
    <w:p w:rsidR="00D0020C" w:rsidRPr="003877C7" w:rsidRDefault="00D0020C" w:rsidP="008E7B59">
      <w:pPr>
        <w:spacing w:before="120" w:after="120" w:line="240" w:lineRule="auto"/>
        <w:jc w:val="both"/>
        <w:rPr>
          <w:rFonts w:ascii="Times New Roman" w:eastAsia="Times New Roman" w:hAnsi="Times New Roman" w:cs="Times New Roman"/>
          <w:b/>
          <w:bCs/>
          <w:color w:val="000000"/>
          <w:sz w:val="24"/>
          <w:szCs w:val="24"/>
          <w:u w:val="single"/>
        </w:rPr>
      </w:pP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3877C7">
        <w:rPr>
          <w:rFonts w:ascii="Times New Roman" w:eastAsia="Times New Roman" w:hAnsi="Times New Roman" w:cs="Times New Roman"/>
          <w:b/>
          <w:bCs/>
          <w:color w:val="000000"/>
          <w:sz w:val="24"/>
          <w:szCs w:val="24"/>
        </w:rPr>
        <w:t>Background:</w:t>
      </w:r>
      <w:r w:rsidRPr="003877C7">
        <w:rPr>
          <w:rFonts w:ascii="Times New Roman" w:eastAsia="Times New Roman" w:hAnsi="Times New Roman" w:cs="Times New Roman"/>
          <w:color w:val="000000"/>
          <w:sz w:val="24"/>
          <w:szCs w:val="24"/>
        </w:rPr>
        <w:t xml:space="preserve"> In last decades the trend of diseases pattern changed from communicable toward</w:t>
      </w:r>
      <w:r>
        <w:rPr>
          <w:rFonts w:ascii="Times New Roman" w:eastAsia="Times New Roman" w:hAnsi="Times New Roman" w:cs="Times New Roman"/>
          <w:color w:val="000000"/>
          <w:sz w:val="24"/>
          <w:szCs w:val="24"/>
        </w:rPr>
        <w:t>s</w:t>
      </w:r>
      <w:r w:rsidRPr="003877C7">
        <w:rPr>
          <w:rFonts w:ascii="Times New Roman" w:eastAsia="Times New Roman" w:hAnsi="Times New Roman" w:cs="Times New Roman"/>
          <w:color w:val="000000"/>
          <w:sz w:val="24"/>
          <w:szCs w:val="24"/>
        </w:rPr>
        <w:t xml:space="preserve"> non-communicable. Antioxidants from food play preventive and curative effect against several </w:t>
      </w:r>
      <w:r w:rsidRPr="003877C7">
        <w:rPr>
          <w:rFonts w:ascii="Times New Roman" w:eastAsia="Times New Roman" w:hAnsi="Times New Roman" w:cs="Times New Roman"/>
          <w:color w:val="000000"/>
          <w:sz w:val="24"/>
          <w:szCs w:val="24"/>
        </w:rPr>
        <w:lastRenderedPageBreak/>
        <w:t xml:space="preserve">chronic diseases. Cancer is considered horrifying diseaseall over the world. Lycopene is </w:t>
      </w:r>
      <w:r>
        <w:rPr>
          <w:rFonts w:ascii="Times New Roman" w:eastAsia="Times New Roman" w:hAnsi="Times New Roman" w:cs="Times New Roman"/>
          <w:color w:val="000000"/>
          <w:sz w:val="24"/>
          <w:szCs w:val="24"/>
        </w:rPr>
        <w:t xml:space="preserve">a </w:t>
      </w:r>
      <w:r w:rsidRPr="003877C7">
        <w:rPr>
          <w:rFonts w:ascii="Times New Roman" w:eastAsia="Times New Roman" w:hAnsi="Times New Roman" w:cs="Times New Roman"/>
          <w:color w:val="000000"/>
          <w:sz w:val="24"/>
          <w:szCs w:val="24"/>
        </w:rPr>
        <w:t xml:space="preserve">commonly found potent antioxidant from carotenoid family. </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4A6C89">
        <w:rPr>
          <w:rFonts w:ascii="Times New Roman" w:eastAsia="Times New Roman" w:hAnsi="Times New Roman" w:cs="Times New Roman"/>
          <w:b/>
          <w:color w:val="000000"/>
          <w:sz w:val="24"/>
          <w:szCs w:val="24"/>
        </w:rPr>
        <w:t>Objective:</w:t>
      </w:r>
      <w:r w:rsidRPr="003877C7">
        <w:rPr>
          <w:rFonts w:ascii="Times New Roman" w:eastAsia="Times New Roman" w:hAnsi="Times New Roman" w:cs="Times New Roman"/>
          <w:color w:val="000000"/>
          <w:sz w:val="24"/>
          <w:szCs w:val="24"/>
        </w:rPr>
        <w:t xml:space="preserve"> The purpose of the review was to find out the antioxidant potential of Lycopene in mopping up free radicals and cancer treatment.</w:t>
      </w:r>
    </w:p>
    <w:p w:rsidR="00D0020C" w:rsidRPr="003877C7" w:rsidRDefault="00D0020C" w:rsidP="001C08A6">
      <w:pPr>
        <w:spacing w:before="120" w:after="120" w:line="240" w:lineRule="auto"/>
        <w:jc w:val="both"/>
        <w:rPr>
          <w:rFonts w:ascii="Times New Roman" w:eastAsia="Times New Roman" w:hAnsi="Times New Roman" w:cs="Times New Roman"/>
          <w:color w:val="000000"/>
          <w:sz w:val="24"/>
          <w:szCs w:val="24"/>
        </w:rPr>
      </w:pPr>
      <w:r w:rsidRPr="004A6C89">
        <w:rPr>
          <w:rFonts w:ascii="Times New Roman" w:eastAsia="Times New Roman" w:hAnsi="Times New Roman" w:cs="Times New Roman"/>
          <w:b/>
          <w:color w:val="000000"/>
          <w:sz w:val="24"/>
          <w:szCs w:val="24"/>
        </w:rPr>
        <w:t>Methodology:</w:t>
      </w:r>
      <w:r w:rsidRPr="003877C7">
        <w:rPr>
          <w:rFonts w:ascii="Times New Roman" w:eastAsia="Times New Roman" w:hAnsi="Times New Roman" w:cs="Times New Roman"/>
          <w:color w:val="000000"/>
          <w:sz w:val="24"/>
          <w:szCs w:val="24"/>
        </w:rPr>
        <w:t xml:space="preserve"> The data collected from Pub Med, electronic databases, Science Direct, Google Scholar. This review was based on 72 epidemiological studies conducted from 2000 to 2018.</w:t>
      </w:r>
      <w:r w:rsidRPr="003877C7">
        <w:rPr>
          <w:rFonts w:ascii="Times New Roman" w:eastAsia="Times New Roman" w:hAnsi="Times New Roman" w:cs="Times New Roman"/>
          <w:color w:val="000000"/>
          <w:sz w:val="24"/>
          <w:szCs w:val="24"/>
        </w:rPr>
        <w:br/>
      </w:r>
      <w:r w:rsidRPr="004A6C89">
        <w:rPr>
          <w:rFonts w:ascii="Times New Roman" w:eastAsia="Times New Roman" w:hAnsi="Times New Roman" w:cs="Times New Roman"/>
          <w:b/>
          <w:color w:val="000000"/>
          <w:sz w:val="24"/>
          <w:szCs w:val="24"/>
        </w:rPr>
        <w:t>Results:</w:t>
      </w:r>
      <w:r w:rsidRPr="003877C7">
        <w:rPr>
          <w:rFonts w:ascii="Times New Roman" w:eastAsia="Times New Roman" w:hAnsi="Times New Roman" w:cs="Times New Roman"/>
          <w:color w:val="000000"/>
          <w:sz w:val="24"/>
          <w:szCs w:val="24"/>
        </w:rPr>
        <w:t xml:space="preserve"> Among 72 controlled human based trials, 57 studies </w:t>
      </w:r>
      <w:r>
        <w:rPr>
          <w:rFonts w:ascii="Times New Roman" w:eastAsia="Times New Roman" w:hAnsi="Times New Roman" w:cs="Times New Roman"/>
          <w:color w:val="000000"/>
          <w:sz w:val="24"/>
          <w:szCs w:val="24"/>
        </w:rPr>
        <w:t>show</w:t>
      </w:r>
      <w:r w:rsidRPr="003877C7">
        <w:rPr>
          <w:rFonts w:ascii="Times New Roman" w:eastAsia="Times New Roman" w:hAnsi="Times New Roman" w:cs="Times New Roman"/>
          <w:color w:val="000000"/>
          <w:sz w:val="24"/>
          <w:szCs w:val="24"/>
        </w:rPr>
        <w:t xml:space="preserve">ed an inverse relation between lycopene intake and several types of cancers. Moreover, 35 </w:t>
      </w:r>
      <w:r>
        <w:rPr>
          <w:rFonts w:ascii="Times New Roman" w:eastAsia="Times New Roman" w:hAnsi="Times New Roman" w:cs="Times New Roman"/>
          <w:color w:val="000000"/>
          <w:sz w:val="24"/>
          <w:szCs w:val="24"/>
        </w:rPr>
        <w:t>studies</w:t>
      </w:r>
      <w:r w:rsidRPr="003877C7">
        <w:rPr>
          <w:rFonts w:ascii="Times New Roman" w:eastAsia="Times New Roman" w:hAnsi="Times New Roman" w:cs="Times New Roman"/>
          <w:color w:val="000000"/>
          <w:sz w:val="24"/>
          <w:szCs w:val="24"/>
        </w:rPr>
        <w:t xml:space="preserve"> depicted statistically significant results against cancer risks. Not a single study was found with adverse effect of Lycopene intake.</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4A6C89">
        <w:rPr>
          <w:rFonts w:ascii="Times New Roman" w:eastAsia="Times New Roman" w:hAnsi="Times New Roman" w:cs="Times New Roman"/>
          <w:b/>
          <w:color w:val="000000"/>
          <w:sz w:val="24"/>
          <w:szCs w:val="24"/>
        </w:rPr>
        <w:t>Conclusion</w:t>
      </w:r>
      <w:r>
        <w:rPr>
          <w:rFonts w:ascii="Times New Roman" w:eastAsia="Times New Roman" w:hAnsi="Times New Roman" w:cs="Times New Roman"/>
          <w:b/>
          <w:color w:val="000000"/>
          <w:sz w:val="24"/>
          <w:szCs w:val="24"/>
        </w:rPr>
        <w:t>s</w:t>
      </w:r>
      <w:r w:rsidRPr="004A6C89">
        <w:rPr>
          <w:rFonts w:ascii="Times New Roman" w:eastAsia="Times New Roman" w:hAnsi="Times New Roman" w:cs="Times New Roman"/>
          <w:b/>
          <w:color w:val="000000"/>
          <w:sz w:val="24"/>
          <w:szCs w:val="24"/>
        </w:rPr>
        <w:t>:</w:t>
      </w:r>
      <w:r w:rsidRPr="003877C7">
        <w:rPr>
          <w:rFonts w:ascii="Times New Roman" w:eastAsia="Times New Roman" w:hAnsi="Times New Roman" w:cs="Times New Roman"/>
          <w:color w:val="000000"/>
          <w:sz w:val="24"/>
          <w:szCs w:val="24"/>
        </w:rPr>
        <w:t xml:space="preserve"> The fruits and vegetables contain</w:t>
      </w:r>
      <w:r>
        <w:rPr>
          <w:rFonts w:ascii="Times New Roman" w:eastAsia="Times New Roman" w:hAnsi="Times New Roman" w:cs="Times New Roman"/>
          <w:color w:val="000000"/>
          <w:sz w:val="24"/>
          <w:szCs w:val="24"/>
        </w:rPr>
        <w:t>ing</w:t>
      </w:r>
      <w:r w:rsidRPr="003877C7">
        <w:rPr>
          <w:rFonts w:ascii="Times New Roman" w:eastAsia="Times New Roman" w:hAnsi="Times New Roman" w:cs="Times New Roman"/>
          <w:color w:val="000000"/>
          <w:sz w:val="24"/>
          <w:szCs w:val="24"/>
        </w:rPr>
        <w:t xml:space="preserve"> Lycopene were proved in lowering risk of several types of cancers by preventing the body tissues from harmful effect</w:t>
      </w:r>
      <w:r>
        <w:rPr>
          <w:rFonts w:ascii="Times New Roman" w:eastAsia="Times New Roman" w:hAnsi="Times New Roman" w:cs="Times New Roman"/>
          <w:color w:val="000000"/>
          <w:sz w:val="24"/>
          <w:szCs w:val="24"/>
        </w:rPr>
        <w:t>s</w:t>
      </w:r>
      <w:r w:rsidRPr="003877C7">
        <w:rPr>
          <w:rFonts w:ascii="Times New Roman" w:eastAsia="Times New Roman" w:hAnsi="Times New Roman" w:cs="Times New Roman"/>
          <w:color w:val="000000"/>
          <w:sz w:val="24"/>
          <w:szCs w:val="24"/>
        </w:rPr>
        <w:t xml:space="preserve"> of free-radicals that damage the lipids, proteins, and DNA. The preventive role of lycopene in chronic disease prevention enhances the importance of antioxidant rich fruits and vegetables consumption.</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4A6C89">
        <w:rPr>
          <w:rFonts w:ascii="Times New Roman" w:eastAsia="Times New Roman" w:hAnsi="Times New Roman" w:cs="Times New Roman"/>
          <w:b/>
          <w:color w:val="000000"/>
          <w:sz w:val="24"/>
          <w:szCs w:val="24"/>
        </w:rPr>
        <w:t>Recommendations:</w:t>
      </w:r>
      <w:r w:rsidRPr="003877C7">
        <w:rPr>
          <w:rFonts w:ascii="Times New Roman" w:eastAsia="Times New Roman" w:hAnsi="Times New Roman" w:cs="Times New Roman"/>
          <w:color w:val="000000"/>
          <w:sz w:val="24"/>
          <w:szCs w:val="24"/>
        </w:rPr>
        <w:t xml:space="preserve"> Further researches about dose specific effect of Lycopene against single type of cancer must be done in future. Long term dietary interventions and their effect</w:t>
      </w:r>
      <w:r>
        <w:rPr>
          <w:rFonts w:ascii="Times New Roman" w:eastAsia="Times New Roman" w:hAnsi="Times New Roman" w:cs="Times New Roman"/>
          <w:color w:val="000000"/>
          <w:sz w:val="24"/>
          <w:szCs w:val="24"/>
        </w:rPr>
        <w:t>s</w:t>
      </w:r>
      <w:r w:rsidRPr="003877C7">
        <w:rPr>
          <w:rFonts w:ascii="Times New Roman" w:eastAsia="Times New Roman" w:hAnsi="Times New Roman" w:cs="Times New Roman"/>
          <w:color w:val="000000"/>
          <w:sz w:val="24"/>
          <w:szCs w:val="24"/>
        </w:rPr>
        <w:t xml:space="preserve"> on lycopene metabolism inside body are also </w:t>
      </w:r>
      <w:r>
        <w:rPr>
          <w:rFonts w:ascii="Times New Roman" w:eastAsia="Times New Roman" w:hAnsi="Times New Roman" w:cs="Times New Roman"/>
          <w:color w:val="000000"/>
          <w:sz w:val="24"/>
          <w:szCs w:val="24"/>
        </w:rPr>
        <w:t>required to be investigated</w:t>
      </w:r>
      <w:r w:rsidRPr="003877C7">
        <w:rPr>
          <w:rFonts w:ascii="Times New Roman" w:eastAsia="Times New Roman" w:hAnsi="Times New Roman" w:cs="Times New Roman"/>
          <w:color w:val="000000"/>
          <w:sz w:val="24"/>
          <w:szCs w:val="24"/>
        </w:rPr>
        <w:t>.</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4A6C89">
        <w:rPr>
          <w:rFonts w:ascii="Times New Roman" w:eastAsia="Times New Roman" w:hAnsi="Times New Roman" w:cs="Times New Roman"/>
          <w:b/>
          <w:color w:val="000000"/>
          <w:sz w:val="24"/>
          <w:szCs w:val="24"/>
        </w:rPr>
        <w:t>Keywords:</w:t>
      </w:r>
      <w:r w:rsidRPr="003877C7">
        <w:rPr>
          <w:rFonts w:ascii="Times New Roman" w:eastAsia="Times New Roman" w:hAnsi="Times New Roman" w:cs="Times New Roman"/>
          <w:color w:val="000000"/>
          <w:sz w:val="24"/>
          <w:szCs w:val="24"/>
        </w:rPr>
        <w:t xml:space="preserve"> Chronic diseases, Antioxidants, Carotenoid, Free-radicals.</w:t>
      </w:r>
    </w:p>
    <w:p w:rsidR="00844A6B" w:rsidRDefault="00844A6B" w:rsidP="008E7B59">
      <w:pPr>
        <w:spacing w:before="120" w:after="120" w:line="240" w:lineRule="auto"/>
        <w:jc w:val="both"/>
        <w:rPr>
          <w:rFonts w:ascii="Times New Roman" w:eastAsia="Times New Roman" w:hAnsi="Times New Roman" w:cs="Times New Roman"/>
          <w:color w:val="000000"/>
          <w:sz w:val="24"/>
          <w:szCs w:val="24"/>
        </w:rPr>
      </w:pPr>
    </w:p>
    <w:p w:rsidR="00844A6B" w:rsidRPr="003877C7" w:rsidRDefault="00844A6B" w:rsidP="00844A6B">
      <w:pPr>
        <w:pStyle w:val="Heading2"/>
        <w:spacing w:before="120" w:line="240" w:lineRule="auto"/>
        <w:rPr>
          <w:rFonts w:eastAsia="Times New Roman"/>
        </w:rPr>
      </w:pPr>
      <w:bookmarkStart w:id="721" w:name="_Toc524968943"/>
      <w:r w:rsidRPr="003877C7">
        <w:rPr>
          <w:rFonts w:eastAsia="Times New Roman"/>
        </w:rPr>
        <w:t>Abstract ID 2087</w:t>
      </w:r>
      <w:bookmarkEnd w:id="721"/>
    </w:p>
    <w:p w:rsidR="00844A6B" w:rsidRPr="003877C7" w:rsidRDefault="00844A6B" w:rsidP="00844A6B">
      <w:pPr>
        <w:pStyle w:val="Heading3"/>
        <w:spacing w:before="120" w:line="240" w:lineRule="auto"/>
        <w:jc w:val="both"/>
        <w:rPr>
          <w:rFonts w:eastAsia="Times New Roman"/>
        </w:rPr>
      </w:pPr>
      <w:bookmarkStart w:id="722" w:name="_Toc524968944"/>
      <w:r w:rsidRPr="003877C7">
        <w:rPr>
          <w:rFonts w:eastAsia="Times New Roman"/>
        </w:rPr>
        <w:t xml:space="preserve">The Increasing Needs of Knowledge </w:t>
      </w:r>
      <w:r>
        <w:rPr>
          <w:rFonts w:eastAsia="Times New Roman"/>
        </w:rPr>
        <w:t>on Interaction b</w:t>
      </w:r>
      <w:r w:rsidRPr="003877C7">
        <w:rPr>
          <w:rFonts w:eastAsia="Times New Roman"/>
        </w:rPr>
        <w:t xml:space="preserve">etween Herbs, Natural Health Product </w:t>
      </w:r>
      <w:r>
        <w:rPr>
          <w:rFonts w:eastAsia="Times New Roman"/>
        </w:rPr>
        <w:t>a</w:t>
      </w:r>
      <w:r w:rsidRPr="003877C7">
        <w:rPr>
          <w:rFonts w:eastAsia="Times New Roman"/>
        </w:rPr>
        <w:t xml:space="preserve">nd Conventional Drugs Interactions </w:t>
      </w:r>
      <w:r>
        <w:rPr>
          <w:rFonts w:eastAsia="Times New Roman"/>
        </w:rPr>
        <w:t>a</w:t>
      </w:r>
      <w:r w:rsidRPr="003877C7">
        <w:rPr>
          <w:rFonts w:eastAsia="Times New Roman"/>
        </w:rPr>
        <w:t xml:space="preserve">mong </w:t>
      </w:r>
      <w:r>
        <w:rPr>
          <w:rFonts w:eastAsia="Times New Roman"/>
        </w:rPr>
        <w:t>t</w:t>
      </w:r>
      <w:r w:rsidRPr="003877C7">
        <w:rPr>
          <w:rFonts w:eastAsia="Times New Roman"/>
        </w:rPr>
        <w:t>he Pharmacy Student of Karachi,Pakistan</w:t>
      </w:r>
      <w:bookmarkEnd w:id="722"/>
    </w:p>
    <w:p w:rsidR="00D0020C" w:rsidRPr="00844A6B" w:rsidRDefault="00D0020C" w:rsidP="00844A6B">
      <w:pPr>
        <w:spacing w:before="120" w:after="120" w:line="240" w:lineRule="auto"/>
        <w:rPr>
          <w:rFonts w:ascii="Times New Roman" w:hAnsi="Times New Roman" w:cs="Times New Roman"/>
          <w:sz w:val="24"/>
          <w:szCs w:val="24"/>
        </w:rPr>
      </w:pPr>
      <w:r w:rsidRPr="00D0133A">
        <w:rPr>
          <w:rFonts w:ascii="Times New Roman" w:eastAsia="Times New Roman" w:hAnsi="Times New Roman" w:cs="Times New Roman"/>
          <w:sz w:val="24"/>
          <w:szCs w:val="24"/>
        </w:rPr>
        <w:t>Shahlla Imam, Wajiha</w:t>
      </w:r>
      <w:r w:rsidR="0095342E">
        <w:rPr>
          <w:rFonts w:ascii="Times New Roman" w:eastAsia="Times New Roman" w:hAnsi="Times New Roman" w:cs="Times New Roman"/>
          <w:sz w:val="24"/>
          <w:szCs w:val="24"/>
        </w:rPr>
        <w:t xml:space="preserve"> </w:t>
      </w:r>
      <w:r w:rsidRPr="00D0133A">
        <w:rPr>
          <w:rFonts w:ascii="Times New Roman" w:eastAsia="Times New Roman" w:hAnsi="Times New Roman" w:cs="Times New Roman"/>
          <w:sz w:val="24"/>
          <w:szCs w:val="24"/>
        </w:rPr>
        <w:t>Iffat</w:t>
      </w:r>
    </w:p>
    <w:p w:rsidR="00D93DBC" w:rsidRPr="00D0133A" w:rsidRDefault="00D61595"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Jinnah Sindh Medical University, Karachi</w:t>
      </w:r>
    </w:p>
    <w:p w:rsidR="00D0020C" w:rsidRDefault="00D0020C" w:rsidP="008E7B59">
      <w:pPr>
        <w:spacing w:before="120" w:after="120" w:line="240" w:lineRule="auto"/>
        <w:jc w:val="both"/>
        <w:rPr>
          <w:rFonts w:ascii="Times New Roman" w:eastAsia="Times New Roman" w:hAnsi="Times New Roman" w:cs="Times New Roman"/>
          <w:sz w:val="24"/>
          <w:szCs w:val="24"/>
        </w:rPr>
      </w:pP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9466E5">
        <w:rPr>
          <w:rFonts w:ascii="Times New Roman" w:eastAsia="Times New Roman" w:hAnsi="Times New Roman" w:cs="Times New Roman"/>
          <w:b/>
          <w:color w:val="000000"/>
          <w:sz w:val="24"/>
          <w:szCs w:val="24"/>
        </w:rPr>
        <w:t>Background:</w:t>
      </w:r>
      <w:r w:rsidRPr="003877C7">
        <w:rPr>
          <w:rFonts w:ascii="Times New Roman" w:eastAsia="Times New Roman" w:hAnsi="Times New Roman" w:cs="Times New Roman"/>
          <w:color w:val="000000"/>
          <w:sz w:val="24"/>
          <w:szCs w:val="24"/>
        </w:rPr>
        <w:t xml:space="preserve"> There is a widespread public perception that herbs and botanical products in dietary supplements are safe. The prevalence of concomitant administration of herbal products with conventional medications has been considerably increased so far. To date, well - designed research studies for evaluation of herbs- drug interactions are limited. The pharmacovigilance studies could help to access the herb drug interaction (HDIs). </w:t>
      </w:r>
    </w:p>
    <w:p w:rsidR="00D0020C" w:rsidRPr="003877C7" w:rsidRDefault="00D0020C" w:rsidP="001C08A6">
      <w:pPr>
        <w:spacing w:before="120" w:after="120" w:line="240" w:lineRule="auto"/>
        <w:jc w:val="both"/>
        <w:rPr>
          <w:rFonts w:ascii="Times New Roman" w:eastAsia="Times New Roman" w:hAnsi="Times New Roman" w:cs="Times New Roman"/>
          <w:color w:val="000000"/>
          <w:sz w:val="24"/>
          <w:szCs w:val="24"/>
        </w:rPr>
      </w:pPr>
      <w:r w:rsidRPr="002A3955">
        <w:rPr>
          <w:rFonts w:ascii="Times New Roman" w:eastAsia="Times New Roman" w:hAnsi="Times New Roman" w:cs="Times New Roman"/>
          <w:b/>
          <w:color w:val="000000"/>
          <w:sz w:val="24"/>
          <w:szCs w:val="24"/>
        </w:rPr>
        <w:t>Objective:</w:t>
      </w:r>
      <w:r w:rsidRPr="003877C7">
        <w:rPr>
          <w:rFonts w:ascii="Times New Roman" w:eastAsia="Times New Roman" w:hAnsi="Times New Roman" w:cs="Times New Roman"/>
          <w:color w:val="000000"/>
          <w:sz w:val="24"/>
          <w:szCs w:val="24"/>
        </w:rPr>
        <w:t xml:space="preserve"> This study was conducted with the aim to assess the Pharmacist’s perspectives regarding the knowledge of interactions between various herbs and conventional medicines by proposing a tool comprising a list of questions during the survey studies.</w:t>
      </w:r>
      <w:r w:rsidRPr="003877C7">
        <w:rPr>
          <w:rFonts w:ascii="Times New Roman" w:eastAsia="Times New Roman" w:hAnsi="Times New Roman" w:cs="Times New Roman"/>
          <w:color w:val="000000"/>
          <w:sz w:val="24"/>
          <w:szCs w:val="24"/>
        </w:rPr>
        <w:br/>
      </w:r>
      <w:r w:rsidRPr="002A3955">
        <w:rPr>
          <w:rFonts w:ascii="Times New Roman" w:eastAsia="Times New Roman" w:hAnsi="Times New Roman" w:cs="Times New Roman"/>
          <w:b/>
          <w:color w:val="000000"/>
          <w:sz w:val="24"/>
          <w:szCs w:val="24"/>
        </w:rPr>
        <w:t>Methodology:</w:t>
      </w:r>
      <w:r w:rsidRPr="003877C7">
        <w:rPr>
          <w:rFonts w:ascii="Times New Roman" w:eastAsia="Times New Roman" w:hAnsi="Times New Roman" w:cs="Times New Roman"/>
          <w:color w:val="000000"/>
          <w:sz w:val="24"/>
          <w:szCs w:val="24"/>
        </w:rPr>
        <w:t xml:space="preserve"> A cross sectional study was conducted from January to July 2018 by adopting a pre-validated questionnaire distributed to Pharmacists of different public sector and private universities who were willing to participate in the study. </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2A3955">
        <w:rPr>
          <w:rFonts w:ascii="Times New Roman" w:eastAsia="Times New Roman" w:hAnsi="Times New Roman" w:cs="Times New Roman"/>
          <w:b/>
          <w:color w:val="000000"/>
          <w:sz w:val="24"/>
          <w:szCs w:val="24"/>
        </w:rPr>
        <w:t>Results:</w:t>
      </w:r>
      <w:r w:rsidRPr="003877C7">
        <w:rPr>
          <w:rFonts w:ascii="Times New Roman" w:eastAsia="Times New Roman" w:hAnsi="Times New Roman" w:cs="Times New Roman"/>
          <w:color w:val="000000"/>
          <w:sz w:val="24"/>
          <w:szCs w:val="24"/>
        </w:rPr>
        <w:t xml:space="preserve"> Descriptive statistics w</w:t>
      </w:r>
      <w:r>
        <w:rPr>
          <w:rFonts w:ascii="Times New Roman" w:eastAsia="Times New Roman" w:hAnsi="Times New Roman" w:cs="Times New Roman"/>
          <w:color w:val="000000"/>
          <w:sz w:val="24"/>
          <w:szCs w:val="24"/>
        </w:rPr>
        <w:t>ere</w:t>
      </w:r>
      <w:r w:rsidRPr="003877C7">
        <w:rPr>
          <w:rFonts w:ascii="Times New Roman" w:eastAsia="Times New Roman" w:hAnsi="Times New Roman" w:cs="Times New Roman"/>
          <w:color w:val="000000"/>
          <w:sz w:val="24"/>
          <w:szCs w:val="24"/>
        </w:rPr>
        <w:t xml:space="preserve">use to demonstrate participants’ demographic information and their response to the questionnaire items. Pearson’s chi-squared test will executed to evaluate the association of gender, age, and education of participants with their response. P value &lt; 0.05 </w:t>
      </w:r>
      <w:r w:rsidRPr="003877C7">
        <w:rPr>
          <w:rFonts w:ascii="Times New Roman" w:eastAsia="Times New Roman" w:hAnsi="Times New Roman" w:cs="Times New Roman"/>
          <w:color w:val="000000"/>
          <w:sz w:val="24"/>
          <w:szCs w:val="24"/>
        </w:rPr>
        <w:lastRenderedPageBreak/>
        <w:t>would considered as significant. This study would provide information about several herbs and their potential interactions with other agents.</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2A3955">
        <w:rPr>
          <w:rFonts w:ascii="Times New Roman" w:eastAsia="Times New Roman" w:hAnsi="Times New Roman" w:cs="Times New Roman"/>
          <w:b/>
          <w:color w:val="000000"/>
          <w:sz w:val="24"/>
          <w:szCs w:val="24"/>
        </w:rPr>
        <w:t xml:space="preserve">Conclusions: </w:t>
      </w:r>
      <w:r w:rsidRPr="003877C7">
        <w:rPr>
          <w:rFonts w:ascii="Times New Roman" w:eastAsia="Times New Roman" w:hAnsi="Times New Roman" w:cs="Times New Roman"/>
          <w:color w:val="000000"/>
          <w:sz w:val="24"/>
          <w:szCs w:val="24"/>
        </w:rPr>
        <w:t>This study could help and provide considerably information to both consumers and healthcare professionals about the risk of adding herbal products to conventional pharmacotherapeutic regimens.</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2A3955">
        <w:rPr>
          <w:rFonts w:ascii="Times New Roman" w:eastAsia="Times New Roman" w:hAnsi="Times New Roman" w:cs="Times New Roman"/>
          <w:b/>
          <w:color w:val="000000"/>
          <w:sz w:val="24"/>
          <w:szCs w:val="24"/>
        </w:rPr>
        <w:t>Key words:</w:t>
      </w:r>
      <w:r w:rsidRPr="003877C7">
        <w:rPr>
          <w:rFonts w:ascii="Times New Roman" w:eastAsia="Times New Roman" w:hAnsi="Times New Roman" w:cs="Times New Roman"/>
          <w:color w:val="000000"/>
          <w:sz w:val="24"/>
          <w:szCs w:val="24"/>
        </w:rPr>
        <w:t xml:space="preserve"> Pharmacists, Knowledge, herbs – drug interactions, Herbal Preparations, Surveys and Questionnaires.  </w:t>
      </w:r>
    </w:p>
    <w:p w:rsidR="00844A6B" w:rsidRDefault="00844A6B" w:rsidP="008E7B59">
      <w:pPr>
        <w:spacing w:before="120" w:after="120" w:line="240" w:lineRule="auto"/>
        <w:jc w:val="both"/>
        <w:rPr>
          <w:rFonts w:ascii="Times New Roman" w:eastAsia="Times New Roman" w:hAnsi="Times New Roman" w:cs="Times New Roman"/>
          <w:color w:val="000000"/>
          <w:sz w:val="24"/>
          <w:szCs w:val="24"/>
        </w:rPr>
      </w:pPr>
    </w:p>
    <w:p w:rsidR="00844A6B" w:rsidRPr="003877C7" w:rsidRDefault="00844A6B" w:rsidP="00844A6B">
      <w:pPr>
        <w:pStyle w:val="Heading2"/>
        <w:spacing w:before="120" w:line="240" w:lineRule="auto"/>
        <w:rPr>
          <w:rFonts w:eastAsia="Times New Roman"/>
        </w:rPr>
      </w:pPr>
      <w:bookmarkStart w:id="723" w:name="_Toc524968945"/>
      <w:r w:rsidRPr="003877C7">
        <w:rPr>
          <w:rFonts w:eastAsia="Times New Roman"/>
        </w:rPr>
        <w:t>Abstract ID 2090</w:t>
      </w:r>
      <w:bookmarkEnd w:id="723"/>
    </w:p>
    <w:p w:rsidR="00844A6B" w:rsidRPr="003877C7" w:rsidRDefault="00844A6B" w:rsidP="00844A6B">
      <w:pPr>
        <w:pStyle w:val="Heading3"/>
        <w:spacing w:before="120" w:line="240" w:lineRule="auto"/>
        <w:jc w:val="both"/>
        <w:rPr>
          <w:rFonts w:eastAsia="Times New Roman"/>
        </w:rPr>
      </w:pPr>
      <w:bookmarkStart w:id="724" w:name="_Toc524968946"/>
      <w:r w:rsidRPr="003877C7">
        <w:rPr>
          <w:rFonts w:eastAsia="Times New Roman"/>
        </w:rPr>
        <w:t>Arabica Coffee Beans Confer Hepatoprotection against Paracetamol Induced Hepatotoxicity in Animal Models</w:t>
      </w:r>
      <w:bookmarkEnd w:id="724"/>
    </w:p>
    <w:p w:rsidR="00D0020C" w:rsidRPr="00844A6B" w:rsidRDefault="00D0020C" w:rsidP="00844A6B">
      <w:pPr>
        <w:spacing w:before="120" w:after="120" w:line="240" w:lineRule="auto"/>
        <w:rPr>
          <w:rFonts w:ascii="Times New Roman" w:eastAsia="Times New Roman" w:hAnsi="Times New Roman" w:cs="Times New Roman"/>
          <w:color w:val="000000"/>
          <w:sz w:val="24"/>
          <w:szCs w:val="24"/>
        </w:rPr>
      </w:pPr>
      <w:r w:rsidRPr="003877C7">
        <w:rPr>
          <w:rFonts w:ascii="Times New Roman" w:eastAsia="Times New Roman" w:hAnsi="Times New Roman" w:cs="Times New Roman"/>
          <w:sz w:val="24"/>
          <w:szCs w:val="24"/>
        </w:rPr>
        <w:t>Fatima Sadiq, Muhammad Safdar, Yasmin, Iffat Saeed Channa, Tanveer Hussain, M. Tariq Pervez, MasroorEllahi Babar</w:t>
      </w:r>
    </w:p>
    <w:p w:rsidR="00200208" w:rsidRPr="003877C7" w:rsidRDefault="008927DB"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Virtual University of Pakistan, Karachi Campus</w:t>
      </w:r>
    </w:p>
    <w:p w:rsidR="00D0020C" w:rsidRDefault="00D0020C" w:rsidP="008E7B59">
      <w:pPr>
        <w:spacing w:before="120" w:after="120" w:line="240" w:lineRule="auto"/>
        <w:rPr>
          <w:rFonts w:ascii="Times New Roman" w:eastAsia="Times New Roman" w:hAnsi="Times New Roman" w:cs="Times New Roman"/>
          <w:b/>
          <w:bCs/>
          <w:color w:val="000000"/>
          <w:sz w:val="24"/>
          <w:szCs w:val="24"/>
          <w:u w:val="single"/>
        </w:rPr>
      </w:pP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4041D2">
        <w:rPr>
          <w:rFonts w:ascii="Times New Roman" w:eastAsia="Times New Roman" w:hAnsi="Times New Roman" w:cs="Times New Roman"/>
          <w:b/>
          <w:color w:val="000000"/>
          <w:sz w:val="24"/>
          <w:szCs w:val="24"/>
        </w:rPr>
        <w:t>Background:</w:t>
      </w:r>
      <w:r w:rsidRPr="003877C7">
        <w:rPr>
          <w:rFonts w:ascii="Times New Roman" w:eastAsia="Times New Roman" w:hAnsi="Times New Roman" w:cs="Times New Roman"/>
          <w:color w:val="000000"/>
          <w:sz w:val="24"/>
          <w:szCs w:val="24"/>
        </w:rPr>
        <w:t xml:space="preserve"> Liver is an essential body organ but a number of diseases originating fromtoxins, microorganisms or other harmful agents may harm it. There is a shortage of drugs in conventional medicines which could effectively protect or treat liver. Therefore</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 xml:space="preserve"> many researches are focused on alternative medicines for improving liver function. In the current study, the hepatoprotective potential of Arabica coffee beans was investigated in animal models.</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4041D2">
        <w:rPr>
          <w:rFonts w:ascii="Times New Roman" w:eastAsia="Times New Roman" w:hAnsi="Times New Roman" w:cs="Times New Roman"/>
          <w:b/>
          <w:color w:val="000000"/>
          <w:sz w:val="24"/>
          <w:szCs w:val="24"/>
        </w:rPr>
        <w:t>Methodology:</w:t>
      </w:r>
      <w:r w:rsidRPr="003877C7">
        <w:rPr>
          <w:rFonts w:ascii="Times New Roman" w:eastAsia="Times New Roman" w:hAnsi="Times New Roman" w:cs="Times New Roman"/>
          <w:color w:val="000000"/>
          <w:sz w:val="24"/>
          <w:szCs w:val="24"/>
        </w:rPr>
        <w:t xml:space="preserve"> Male and female rabbits in equal sex ratio were bought and randomly divided into three groups 1, 2 and 3. Group 1 served as control. Paracetamol was given to group 2 rabbits. Coffee was given along with paracetamol to group 3 rabbits. Biochemical estimations were performed on the serum obtained from the animals. The estimations included liver function and lipid profile.</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4041D2">
        <w:rPr>
          <w:rFonts w:ascii="Times New Roman" w:eastAsia="Times New Roman" w:hAnsi="Times New Roman" w:cs="Times New Roman"/>
          <w:b/>
          <w:color w:val="000000"/>
          <w:sz w:val="24"/>
          <w:szCs w:val="24"/>
        </w:rPr>
        <w:t>Results:</w:t>
      </w:r>
      <w:r w:rsidRPr="003877C7">
        <w:rPr>
          <w:rFonts w:ascii="Times New Roman" w:eastAsia="Times New Roman" w:hAnsi="Times New Roman" w:cs="Times New Roman"/>
          <w:color w:val="000000"/>
          <w:sz w:val="24"/>
          <w:szCs w:val="24"/>
        </w:rPr>
        <w:t xml:space="preserve"> Coffee decreased ALT (alanine aminotransferase), ALP (alkaline phosphatase) levels, it also decreased the levels of total lipids, total cholesterol, LDL (low-density lipoprotein) while it increased HDL (high-density lipoprotein).</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4041D2">
        <w:rPr>
          <w:rFonts w:ascii="Times New Roman" w:eastAsia="Times New Roman" w:hAnsi="Times New Roman" w:cs="Times New Roman"/>
          <w:b/>
          <w:color w:val="000000"/>
          <w:sz w:val="24"/>
          <w:szCs w:val="24"/>
        </w:rPr>
        <w:t>Conclusions &amp; Recommendations:</w:t>
      </w:r>
      <w:r w:rsidRPr="003877C7">
        <w:rPr>
          <w:rFonts w:ascii="Times New Roman" w:eastAsia="Times New Roman" w:hAnsi="Times New Roman" w:cs="Times New Roman"/>
          <w:color w:val="000000"/>
          <w:sz w:val="24"/>
          <w:szCs w:val="24"/>
        </w:rPr>
        <w:t xml:space="preserve"> This study indicates that Arabica coffee beans can offer hepatoprotection along with improving the parameters of liver profile in acute cases of paracetamol toxicity. Since a large number of drugs including paracetamol can harm liver, therefore the regular intake of coffee in a dietary routine may provide protection to liver against toxic agents.</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4041D2">
        <w:rPr>
          <w:rFonts w:ascii="Times New Roman" w:eastAsia="Times New Roman" w:hAnsi="Times New Roman" w:cs="Times New Roman"/>
          <w:b/>
          <w:color w:val="000000"/>
          <w:sz w:val="24"/>
          <w:szCs w:val="24"/>
        </w:rPr>
        <w:t>Keywords:</w:t>
      </w:r>
      <w:r w:rsidRPr="003877C7">
        <w:rPr>
          <w:rFonts w:ascii="Times New Roman" w:eastAsia="Times New Roman" w:hAnsi="Times New Roman" w:cs="Times New Roman"/>
          <w:color w:val="000000"/>
          <w:sz w:val="24"/>
          <w:szCs w:val="24"/>
        </w:rPr>
        <w:t xml:space="preserve"> Hepato-protection, Paracetamol, Acute Liver Injury, Arabica Coffee Beans</w:t>
      </w:r>
    </w:p>
    <w:p w:rsidR="00844A6B" w:rsidRDefault="00844A6B" w:rsidP="008E7B59">
      <w:pPr>
        <w:spacing w:before="120" w:after="120" w:line="240" w:lineRule="auto"/>
        <w:jc w:val="both"/>
        <w:rPr>
          <w:rFonts w:ascii="Times New Roman" w:eastAsia="Times New Roman" w:hAnsi="Times New Roman" w:cs="Times New Roman"/>
          <w:color w:val="000000"/>
          <w:sz w:val="24"/>
          <w:szCs w:val="24"/>
        </w:rPr>
      </w:pPr>
    </w:p>
    <w:p w:rsidR="00844A6B" w:rsidRPr="003877C7" w:rsidRDefault="00844A6B" w:rsidP="00844A6B">
      <w:pPr>
        <w:pStyle w:val="Heading2"/>
        <w:spacing w:before="120" w:line="240" w:lineRule="auto"/>
        <w:rPr>
          <w:rFonts w:eastAsia="Times New Roman"/>
        </w:rPr>
      </w:pPr>
      <w:bookmarkStart w:id="725" w:name="_Toc524968947"/>
      <w:r w:rsidRPr="003877C7">
        <w:rPr>
          <w:rFonts w:eastAsia="Times New Roman"/>
        </w:rPr>
        <w:t>Abstract ID 2092</w:t>
      </w:r>
      <w:bookmarkEnd w:id="725"/>
    </w:p>
    <w:p w:rsidR="00844A6B" w:rsidRPr="003877C7" w:rsidRDefault="00844A6B" w:rsidP="00844A6B">
      <w:pPr>
        <w:pStyle w:val="Heading3"/>
        <w:spacing w:before="120" w:line="240" w:lineRule="auto"/>
        <w:rPr>
          <w:rFonts w:eastAsia="Times New Roman"/>
        </w:rPr>
      </w:pPr>
      <w:bookmarkStart w:id="726" w:name="_Toc524968948"/>
      <w:r w:rsidRPr="003877C7">
        <w:rPr>
          <w:rFonts w:eastAsia="Times New Roman"/>
        </w:rPr>
        <w:t xml:space="preserve">Relation of Carbonated Drinks </w:t>
      </w:r>
      <w:r>
        <w:rPr>
          <w:rFonts w:eastAsia="Times New Roman"/>
        </w:rPr>
        <w:t>a</w:t>
      </w:r>
      <w:r w:rsidRPr="003877C7">
        <w:rPr>
          <w:rFonts w:eastAsia="Times New Roman"/>
        </w:rPr>
        <w:t>nd Heart Burn</w:t>
      </w:r>
      <w:bookmarkEnd w:id="726"/>
    </w:p>
    <w:p w:rsidR="00D0020C" w:rsidRPr="00844A6B" w:rsidRDefault="00D0020C" w:rsidP="00844A6B">
      <w:pPr>
        <w:spacing w:before="120" w:after="120" w:line="240" w:lineRule="auto"/>
        <w:rPr>
          <w:rFonts w:ascii="Times New Roman" w:eastAsia="Times New Roman" w:hAnsi="Times New Roman" w:cs="Times New Roman"/>
          <w:color w:val="000000"/>
          <w:sz w:val="24"/>
          <w:szCs w:val="24"/>
        </w:rPr>
      </w:pPr>
      <w:r w:rsidRPr="003877C7">
        <w:rPr>
          <w:rFonts w:ascii="Times New Roman" w:eastAsia="Times New Roman" w:hAnsi="Times New Roman" w:cs="Times New Roman"/>
          <w:sz w:val="24"/>
          <w:szCs w:val="24"/>
        </w:rPr>
        <w:t>Cinthia Saleem, Nida Iftikhar</w:t>
      </w:r>
      <w:r>
        <w:rPr>
          <w:rFonts w:ascii="Times New Roman" w:eastAsia="Times New Roman" w:hAnsi="Times New Roman" w:cs="Times New Roman"/>
          <w:sz w:val="24"/>
          <w:szCs w:val="24"/>
        </w:rPr>
        <w:t xml:space="preserve">, </w:t>
      </w:r>
      <w:r w:rsidRPr="003877C7">
        <w:rPr>
          <w:rFonts w:ascii="Times New Roman" w:eastAsia="Times New Roman" w:hAnsi="Times New Roman" w:cs="Times New Roman"/>
          <w:sz w:val="24"/>
          <w:szCs w:val="24"/>
        </w:rPr>
        <w:t xml:space="preserve">Sabah Yasin </w:t>
      </w:r>
    </w:p>
    <w:p w:rsidR="00AC2CAF" w:rsidRPr="003877C7" w:rsidRDefault="00AC2CAF"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The University of Faisalabad, Faisalabad</w:t>
      </w:r>
    </w:p>
    <w:p w:rsidR="00D0020C" w:rsidRDefault="00D0020C" w:rsidP="008E7B59">
      <w:pPr>
        <w:spacing w:before="120" w:after="120" w:line="240" w:lineRule="auto"/>
        <w:jc w:val="both"/>
        <w:rPr>
          <w:rFonts w:ascii="Times New Roman" w:eastAsia="Times New Roman" w:hAnsi="Times New Roman" w:cs="Times New Roman"/>
          <w:b/>
          <w:bCs/>
          <w:color w:val="000000"/>
          <w:sz w:val="24"/>
          <w:szCs w:val="24"/>
          <w:u w:val="single"/>
        </w:rPr>
      </w:pP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5B7AB7">
        <w:rPr>
          <w:rFonts w:ascii="Times New Roman" w:eastAsia="Times New Roman" w:hAnsi="Times New Roman" w:cs="Times New Roman"/>
          <w:b/>
          <w:color w:val="000000"/>
          <w:sz w:val="24"/>
          <w:szCs w:val="24"/>
        </w:rPr>
        <w:t>Background:</w:t>
      </w:r>
      <w:r w:rsidRPr="003877C7">
        <w:rPr>
          <w:rFonts w:ascii="Times New Roman" w:eastAsia="Times New Roman" w:hAnsi="Times New Roman" w:cs="Times New Roman"/>
          <w:color w:val="000000"/>
          <w:sz w:val="24"/>
          <w:szCs w:val="24"/>
        </w:rPr>
        <w:t xml:space="preserve"> Heart burn or acid reflux occurs when acidic stomach contents hits back the oesophagus causing reflux. There are many dietary factors related to it, some of them include spicy food, alcohol intake, carbonated drinks, caffeine, eating too much etc. It</w:t>
      </w:r>
      <w:r>
        <w:rPr>
          <w:rFonts w:ascii="Times New Roman" w:eastAsia="Times New Roman" w:hAnsi="Times New Roman" w:cs="Times New Roman"/>
          <w:color w:val="000000"/>
          <w:sz w:val="24"/>
          <w:szCs w:val="24"/>
        </w:rPr>
        <w:t xml:space="preserve"> i</w:t>
      </w:r>
      <w:r w:rsidRPr="003877C7">
        <w:rPr>
          <w:rFonts w:ascii="Times New Roman" w:eastAsia="Times New Roman" w:hAnsi="Times New Roman" w:cs="Times New Roman"/>
          <w:color w:val="000000"/>
          <w:sz w:val="24"/>
          <w:szCs w:val="24"/>
        </w:rPr>
        <w:t>s a common myth to drink colas or other soda drink for heart burns, so there is need to make people aware of the fact that what these drinks actually do with their stomach.</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5B7AB7">
        <w:rPr>
          <w:rFonts w:ascii="Times New Roman" w:eastAsia="Times New Roman" w:hAnsi="Times New Roman" w:cs="Times New Roman"/>
          <w:b/>
          <w:color w:val="000000"/>
          <w:sz w:val="24"/>
          <w:szCs w:val="24"/>
        </w:rPr>
        <w:t>Objective:</w:t>
      </w:r>
      <w:r w:rsidRPr="003877C7">
        <w:rPr>
          <w:rFonts w:ascii="Times New Roman" w:eastAsia="Times New Roman" w:hAnsi="Times New Roman" w:cs="Times New Roman"/>
          <w:color w:val="000000"/>
          <w:sz w:val="24"/>
          <w:szCs w:val="24"/>
        </w:rPr>
        <w:t xml:space="preserve"> Aim </w:t>
      </w:r>
      <w:r>
        <w:rPr>
          <w:rFonts w:ascii="Times New Roman" w:eastAsia="Times New Roman" w:hAnsi="Times New Roman" w:cs="Times New Roman"/>
          <w:color w:val="000000"/>
          <w:sz w:val="24"/>
          <w:szCs w:val="24"/>
        </w:rPr>
        <w:t>wa</w:t>
      </w:r>
      <w:r w:rsidRPr="003877C7">
        <w:rPr>
          <w:rFonts w:ascii="Times New Roman" w:eastAsia="Times New Roman" w:hAnsi="Times New Roman" w:cs="Times New Roman"/>
          <w:color w:val="000000"/>
          <w:sz w:val="24"/>
          <w:szCs w:val="24"/>
        </w:rPr>
        <w:t>s to find out whether carbonated drinks have any relation with acid reflux or not. How can we prevent acidity by reducing the intake of cola drinks. Aware people about its side effects and let the other researchers to work more on topics related to this.</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5B7AB7">
        <w:rPr>
          <w:rFonts w:ascii="Times New Roman" w:eastAsia="Times New Roman" w:hAnsi="Times New Roman" w:cs="Times New Roman"/>
          <w:b/>
          <w:color w:val="000000"/>
          <w:sz w:val="24"/>
          <w:szCs w:val="24"/>
        </w:rPr>
        <w:t>Methodology:</w:t>
      </w:r>
      <w:r w:rsidRPr="003877C7">
        <w:rPr>
          <w:rFonts w:ascii="Times New Roman" w:eastAsia="Times New Roman" w:hAnsi="Times New Roman" w:cs="Times New Roman"/>
          <w:color w:val="000000"/>
          <w:sz w:val="24"/>
          <w:szCs w:val="24"/>
        </w:rPr>
        <w:t xml:space="preserve">  Review of the acid base buffer system of body and the ingredients involved in carbonated drinks helped to find the relation between soda drinks and heart burn. Evidences from different articles and journals were also considered.</w:t>
      </w:r>
    </w:p>
    <w:p w:rsidR="00D0020C" w:rsidRDefault="00D0020C" w:rsidP="001C08A6">
      <w:pPr>
        <w:spacing w:before="120" w:after="120" w:line="240" w:lineRule="auto"/>
        <w:jc w:val="both"/>
        <w:rPr>
          <w:rFonts w:ascii="Times New Roman" w:eastAsia="Times New Roman" w:hAnsi="Times New Roman" w:cs="Times New Roman"/>
          <w:color w:val="000000"/>
          <w:sz w:val="24"/>
          <w:szCs w:val="24"/>
        </w:rPr>
      </w:pPr>
      <w:r w:rsidRPr="005B7AB7">
        <w:rPr>
          <w:rFonts w:ascii="Times New Roman" w:eastAsia="Times New Roman" w:hAnsi="Times New Roman" w:cs="Times New Roman"/>
          <w:b/>
          <w:color w:val="000000"/>
          <w:sz w:val="24"/>
          <w:szCs w:val="24"/>
        </w:rPr>
        <w:t>Results:</w:t>
      </w:r>
      <w:r w:rsidRPr="003877C7">
        <w:rPr>
          <w:rFonts w:ascii="Times New Roman" w:eastAsia="Times New Roman" w:hAnsi="Times New Roman" w:cs="Times New Roman"/>
          <w:color w:val="000000"/>
          <w:sz w:val="24"/>
          <w:szCs w:val="24"/>
        </w:rPr>
        <w:t xml:space="preserve">  The result showed that both gastric juice and carbonated drinks are acidic that increases the load on buffer system of stomach which utilizes body's calcium phosphate to neutralize it. Further, the carbonated bubbles in these drinks increase pressure on the stomach triggering reflux. Intake of carbonated drinks has shown adverse effect if taken before going to bed.</w:t>
      </w:r>
      <w:r w:rsidRPr="003877C7">
        <w:rPr>
          <w:rFonts w:ascii="Times New Roman" w:eastAsia="Times New Roman" w:hAnsi="Times New Roman" w:cs="Times New Roman"/>
          <w:color w:val="000000"/>
          <w:sz w:val="24"/>
          <w:szCs w:val="24"/>
        </w:rPr>
        <w:br/>
      </w:r>
      <w:r w:rsidRPr="005B7AB7">
        <w:rPr>
          <w:rFonts w:ascii="Times New Roman" w:eastAsia="Times New Roman" w:hAnsi="Times New Roman" w:cs="Times New Roman"/>
          <w:b/>
          <w:color w:val="000000"/>
          <w:sz w:val="24"/>
          <w:szCs w:val="24"/>
        </w:rPr>
        <w:t>Conclusion:</w:t>
      </w:r>
      <w:r w:rsidRPr="003877C7">
        <w:rPr>
          <w:rFonts w:ascii="Times New Roman" w:eastAsia="Times New Roman" w:hAnsi="Times New Roman" w:cs="Times New Roman"/>
          <w:color w:val="000000"/>
          <w:sz w:val="24"/>
          <w:szCs w:val="24"/>
        </w:rPr>
        <w:t xml:space="preserve"> Carbonated drinks are one of the factors involved in causing acid reflux or heart burn.</w:t>
      </w:r>
    </w:p>
    <w:p w:rsidR="00844A6B" w:rsidRDefault="00844A6B" w:rsidP="001C08A6">
      <w:pPr>
        <w:spacing w:before="120" w:after="120" w:line="240" w:lineRule="auto"/>
        <w:jc w:val="both"/>
        <w:rPr>
          <w:rFonts w:ascii="Times New Roman" w:eastAsia="Times New Roman" w:hAnsi="Times New Roman" w:cs="Times New Roman"/>
          <w:color w:val="000000"/>
          <w:sz w:val="24"/>
          <w:szCs w:val="24"/>
        </w:rPr>
      </w:pPr>
    </w:p>
    <w:p w:rsidR="00844A6B" w:rsidRPr="003877C7" w:rsidRDefault="00844A6B" w:rsidP="00844A6B">
      <w:pPr>
        <w:pStyle w:val="Heading2"/>
        <w:spacing w:before="120" w:line="240" w:lineRule="auto"/>
        <w:rPr>
          <w:rFonts w:eastAsia="Times New Roman"/>
        </w:rPr>
      </w:pPr>
      <w:bookmarkStart w:id="727" w:name="_Toc524968949"/>
      <w:r w:rsidRPr="003877C7">
        <w:rPr>
          <w:rFonts w:eastAsia="Times New Roman"/>
        </w:rPr>
        <w:t>Abstract ID 2093</w:t>
      </w:r>
      <w:bookmarkEnd w:id="727"/>
    </w:p>
    <w:p w:rsidR="00844A6B" w:rsidRPr="003877C7" w:rsidRDefault="00844A6B" w:rsidP="00844A6B">
      <w:pPr>
        <w:pStyle w:val="Heading3"/>
        <w:spacing w:before="120" w:line="240" w:lineRule="auto"/>
        <w:rPr>
          <w:rFonts w:eastAsia="Times New Roman"/>
        </w:rPr>
      </w:pPr>
      <w:bookmarkStart w:id="728" w:name="_Toc524968950"/>
      <w:r w:rsidRPr="003877C7">
        <w:rPr>
          <w:rFonts w:eastAsia="Times New Roman"/>
        </w:rPr>
        <w:t>Therapeutic potential of phoenix dactylifera (Date) A systematic review</w:t>
      </w:r>
      <w:bookmarkEnd w:id="728"/>
    </w:p>
    <w:p w:rsidR="00D0020C" w:rsidRPr="00844A6B" w:rsidRDefault="00D0020C" w:rsidP="00844A6B">
      <w:pPr>
        <w:spacing w:before="120" w:after="120" w:line="240" w:lineRule="auto"/>
        <w:rPr>
          <w:rFonts w:ascii="Times New Roman" w:hAnsi="Times New Roman" w:cs="Times New Roman"/>
          <w:sz w:val="24"/>
          <w:szCs w:val="24"/>
        </w:rPr>
      </w:pPr>
      <w:r w:rsidRPr="003877C7">
        <w:rPr>
          <w:rFonts w:ascii="Times New Roman" w:eastAsia="Times New Roman" w:hAnsi="Times New Roman" w:cs="Times New Roman"/>
          <w:bCs/>
          <w:color w:val="000000"/>
          <w:sz w:val="24"/>
          <w:szCs w:val="24"/>
        </w:rPr>
        <w:t>Omaima</w:t>
      </w:r>
      <w:r w:rsidR="0095342E">
        <w:rPr>
          <w:rFonts w:ascii="Times New Roman" w:eastAsia="Times New Roman" w:hAnsi="Times New Roman" w:cs="Times New Roman"/>
          <w:bCs/>
          <w:color w:val="000000"/>
          <w:sz w:val="24"/>
          <w:szCs w:val="24"/>
        </w:rPr>
        <w:t xml:space="preserve"> </w:t>
      </w:r>
      <w:r w:rsidR="00D54643">
        <w:rPr>
          <w:rFonts w:ascii="Times New Roman" w:eastAsia="Times New Roman" w:hAnsi="Times New Roman" w:cs="Times New Roman"/>
          <w:bCs/>
          <w:color w:val="000000"/>
          <w:sz w:val="24"/>
          <w:szCs w:val="24"/>
        </w:rPr>
        <w:t>S</w:t>
      </w:r>
      <w:r w:rsidRPr="003877C7">
        <w:rPr>
          <w:rFonts w:ascii="Times New Roman" w:eastAsia="Times New Roman" w:hAnsi="Times New Roman" w:cs="Times New Roman"/>
          <w:bCs/>
          <w:color w:val="000000"/>
          <w:sz w:val="24"/>
          <w:szCs w:val="24"/>
        </w:rPr>
        <w:t xml:space="preserve">iddiqui, Nizwa </w:t>
      </w:r>
      <w:r w:rsidR="00D54643">
        <w:rPr>
          <w:rFonts w:ascii="Times New Roman" w:eastAsia="Times New Roman" w:hAnsi="Times New Roman" w:cs="Times New Roman"/>
          <w:bCs/>
          <w:color w:val="000000"/>
          <w:sz w:val="24"/>
          <w:szCs w:val="24"/>
        </w:rPr>
        <w:t>I</w:t>
      </w:r>
      <w:r w:rsidRPr="003877C7">
        <w:rPr>
          <w:rFonts w:ascii="Times New Roman" w:eastAsia="Times New Roman" w:hAnsi="Times New Roman" w:cs="Times New Roman"/>
          <w:bCs/>
          <w:color w:val="000000"/>
          <w:sz w:val="24"/>
          <w:szCs w:val="24"/>
        </w:rPr>
        <w:t>trat</w:t>
      </w:r>
    </w:p>
    <w:p w:rsidR="00D54643" w:rsidRPr="003877C7" w:rsidRDefault="00174D8F" w:rsidP="008E7B59">
      <w:pPr>
        <w:spacing w:before="120" w:after="12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National Institute of Food Sciences &amp; Technology, University of Agriculture, Faisalabad </w:t>
      </w:r>
    </w:p>
    <w:p w:rsidR="00D0020C" w:rsidRDefault="00D0020C" w:rsidP="008E7B59">
      <w:pPr>
        <w:spacing w:before="120" w:after="120" w:line="240" w:lineRule="auto"/>
        <w:jc w:val="both"/>
        <w:rPr>
          <w:rFonts w:ascii="Times New Roman" w:eastAsia="Times New Roman" w:hAnsi="Times New Roman" w:cs="Times New Roman"/>
          <w:b/>
          <w:bCs/>
          <w:color w:val="000000"/>
          <w:sz w:val="24"/>
          <w:szCs w:val="24"/>
          <w:u w:val="single"/>
        </w:rPr>
      </w:pPr>
    </w:p>
    <w:p w:rsidR="00D0020C" w:rsidRPr="003877C7" w:rsidRDefault="00D0020C" w:rsidP="001C08A6">
      <w:pPr>
        <w:spacing w:before="120" w:after="120" w:line="240" w:lineRule="auto"/>
        <w:jc w:val="both"/>
        <w:rPr>
          <w:rFonts w:ascii="Times New Roman" w:eastAsia="Times New Roman" w:hAnsi="Times New Roman" w:cs="Times New Roman"/>
          <w:color w:val="000000"/>
          <w:sz w:val="24"/>
          <w:szCs w:val="24"/>
        </w:rPr>
      </w:pPr>
      <w:r w:rsidRPr="003877C7">
        <w:rPr>
          <w:rFonts w:ascii="Times New Roman" w:eastAsia="Times New Roman" w:hAnsi="Times New Roman" w:cs="Times New Roman"/>
          <w:b/>
          <w:bCs/>
          <w:color w:val="000000"/>
          <w:sz w:val="24"/>
          <w:szCs w:val="24"/>
        </w:rPr>
        <w:t>Background:</w:t>
      </w:r>
      <w:r w:rsidRPr="003877C7">
        <w:rPr>
          <w:rFonts w:ascii="Times New Roman" w:eastAsia="Times New Roman" w:hAnsi="Times New Roman" w:cs="Times New Roman"/>
          <w:color w:val="000000"/>
          <w:sz w:val="24"/>
          <w:szCs w:val="24"/>
        </w:rPr>
        <w:t xml:space="preserve"> In past natural products </w:t>
      </w:r>
      <w:r>
        <w:rPr>
          <w:rFonts w:ascii="Times New Roman" w:eastAsia="Times New Roman" w:hAnsi="Times New Roman" w:cs="Times New Roman"/>
          <w:color w:val="000000"/>
          <w:sz w:val="24"/>
          <w:szCs w:val="24"/>
        </w:rPr>
        <w:t xml:space="preserve">were </w:t>
      </w:r>
      <w:r w:rsidRPr="003877C7">
        <w:rPr>
          <w:rFonts w:ascii="Times New Roman" w:eastAsia="Times New Roman" w:hAnsi="Times New Roman" w:cs="Times New Roman"/>
          <w:color w:val="000000"/>
          <w:sz w:val="24"/>
          <w:szCs w:val="24"/>
        </w:rPr>
        <w:t xml:space="preserve">considered </w:t>
      </w:r>
      <w:r>
        <w:rPr>
          <w:rFonts w:ascii="Times New Roman" w:eastAsia="Times New Roman" w:hAnsi="Times New Roman" w:cs="Times New Roman"/>
          <w:color w:val="000000"/>
          <w:sz w:val="24"/>
          <w:szCs w:val="24"/>
        </w:rPr>
        <w:t xml:space="preserve">a </w:t>
      </w:r>
      <w:r w:rsidRPr="003877C7">
        <w:rPr>
          <w:rFonts w:ascii="Times New Roman" w:eastAsia="Times New Roman" w:hAnsi="Times New Roman" w:cs="Times New Roman"/>
          <w:color w:val="000000"/>
          <w:sz w:val="24"/>
          <w:szCs w:val="24"/>
        </w:rPr>
        <w:t xml:space="preserve">good way to manage diseases without many adverse effects. Treatment by synthetic drugsis expensive and also alters the genetic and metabolic pathways and </w:t>
      </w:r>
      <w:r>
        <w:rPr>
          <w:rFonts w:ascii="Times New Roman" w:eastAsia="Times New Roman" w:hAnsi="Times New Roman" w:cs="Times New Roman"/>
          <w:color w:val="000000"/>
          <w:sz w:val="24"/>
          <w:szCs w:val="24"/>
        </w:rPr>
        <w:t xml:space="preserve">has </w:t>
      </w:r>
      <w:r w:rsidRPr="003877C7">
        <w:rPr>
          <w:rFonts w:ascii="Times New Roman" w:eastAsia="Times New Roman" w:hAnsi="Times New Roman" w:cs="Times New Roman"/>
          <w:color w:val="000000"/>
          <w:sz w:val="24"/>
          <w:szCs w:val="24"/>
        </w:rPr>
        <w:t>adverse effect. Studies have shown that date fruit provide therapeutic effect in many diseases through anti-inflammatory, anti-tumorous and antioxidant effects.Dates were discussed in Holy Quran and many scientific literatures.</w:t>
      </w:r>
      <w:r w:rsidRPr="003877C7">
        <w:rPr>
          <w:rFonts w:ascii="Times New Roman" w:eastAsia="Times New Roman" w:hAnsi="Times New Roman" w:cs="Times New Roman"/>
          <w:color w:val="000000"/>
          <w:sz w:val="24"/>
          <w:szCs w:val="24"/>
        </w:rPr>
        <w:br/>
      </w:r>
      <w:r w:rsidRPr="00DA554D">
        <w:rPr>
          <w:rFonts w:ascii="Times New Roman" w:eastAsia="Times New Roman" w:hAnsi="Times New Roman" w:cs="Times New Roman"/>
          <w:b/>
          <w:color w:val="000000"/>
          <w:sz w:val="24"/>
          <w:szCs w:val="24"/>
        </w:rPr>
        <w:t>Objective:</w:t>
      </w:r>
      <w:r w:rsidRPr="003877C7">
        <w:rPr>
          <w:rFonts w:ascii="Times New Roman" w:eastAsia="Times New Roman" w:hAnsi="Times New Roman" w:cs="Times New Roman"/>
          <w:color w:val="000000"/>
          <w:sz w:val="24"/>
          <w:szCs w:val="24"/>
        </w:rPr>
        <w:t xml:space="preserve"> The purpose of the review was to find out a healthy alternative treatment opportunity against commonly found diseases.</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DA554D">
        <w:rPr>
          <w:rFonts w:ascii="Times New Roman" w:eastAsia="Times New Roman" w:hAnsi="Times New Roman" w:cs="Times New Roman"/>
          <w:b/>
          <w:color w:val="000000"/>
          <w:sz w:val="24"/>
          <w:szCs w:val="24"/>
        </w:rPr>
        <w:t>Methodology:</w:t>
      </w:r>
      <w:r w:rsidRPr="003877C7">
        <w:rPr>
          <w:rFonts w:ascii="Times New Roman" w:eastAsia="Times New Roman" w:hAnsi="Times New Roman" w:cs="Times New Roman"/>
          <w:color w:val="000000"/>
          <w:sz w:val="24"/>
          <w:szCs w:val="24"/>
        </w:rPr>
        <w:t xml:space="preserve"> Data for this study was based on the nutritional profile and phytochemical importance of inhibiting and neutralizing free radicals by its anti-oxidant, anti-inflammatory and anti-tumorous activity. Data was gathered from electronic data bases like Pub Med, Goggle Scholar and some blogs from 2010 to 2018.</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DA554D">
        <w:rPr>
          <w:rFonts w:ascii="Times New Roman" w:eastAsia="Times New Roman" w:hAnsi="Times New Roman" w:cs="Times New Roman"/>
          <w:b/>
          <w:color w:val="000000"/>
          <w:sz w:val="24"/>
          <w:szCs w:val="24"/>
        </w:rPr>
        <w:t>Results:</w:t>
      </w:r>
      <w:r w:rsidRPr="003877C7">
        <w:rPr>
          <w:rFonts w:ascii="Times New Roman" w:eastAsia="Times New Roman" w:hAnsi="Times New Roman" w:cs="Times New Roman"/>
          <w:color w:val="000000"/>
          <w:sz w:val="24"/>
          <w:szCs w:val="24"/>
        </w:rPr>
        <w:t xml:space="preserve"> All researches proved theanti-microbial and anti-mutagenic activity of date fruit. Ajwa specie was found protective for Heart through free radical scavenging. Extract of flash of </w:t>
      </w:r>
      <w:r w:rsidRPr="003877C7">
        <w:rPr>
          <w:rFonts w:ascii="Times New Roman" w:eastAsia="Times New Roman" w:hAnsi="Times New Roman" w:cs="Times New Roman"/>
          <w:color w:val="000000"/>
          <w:sz w:val="24"/>
          <w:szCs w:val="24"/>
        </w:rPr>
        <w:lastRenderedPageBreak/>
        <w:t>phoenix dectylifera clearly reduced the increase in plasma creatinine and urea and helpful in kidney functioning.</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DA554D">
        <w:rPr>
          <w:rFonts w:ascii="Times New Roman" w:eastAsia="Times New Roman" w:hAnsi="Times New Roman" w:cs="Times New Roman"/>
          <w:b/>
          <w:color w:val="000000"/>
          <w:sz w:val="24"/>
          <w:szCs w:val="24"/>
        </w:rPr>
        <w:t>Conclusion:</w:t>
      </w:r>
      <w:r w:rsidRPr="003877C7">
        <w:rPr>
          <w:rFonts w:ascii="Times New Roman" w:eastAsia="Times New Roman" w:hAnsi="Times New Roman" w:cs="Times New Roman"/>
          <w:color w:val="000000"/>
          <w:sz w:val="24"/>
          <w:szCs w:val="24"/>
        </w:rPr>
        <w:t xml:space="preserve"> Date fruit and its extractsa</w:t>
      </w:r>
      <w:r>
        <w:rPr>
          <w:rFonts w:ascii="Times New Roman" w:eastAsia="Times New Roman" w:hAnsi="Times New Roman" w:cs="Times New Roman"/>
          <w:color w:val="000000"/>
          <w:sz w:val="24"/>
          <w:szCs w:val="24"/>
        </w:rPr>
        <w:t>s</w:t>
      </w:r>
      <w:r w:rsidRPr="003877C7">
        <w:rPr>
          <w:rFonts w:ascii="Times New Roman" w:eastAsia="Times New Roman" w:hAnsi="Times New Roman" w:cs="Times New Roman"/>
          <w:color w:val="000000"/>
          <w:sz w:val="24"/>
          <w:szCs w:val="24"/>
        </w:rPr>
        <w:t xml:space="preserve"> inexpensive approach contain disease preventing and treating properties without side effects.</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DA554D">
        <w:rPr>
          <w:rFonts w:ascii="Times New Roman" w:eastAsia="Times New Roman" w:hAnsi="Times New Roman" w:cs="Times New Roman"/>
          <w:b/>
          <w:color w:val="000000"/>
          <w:sz w:val="24"/>
          <w:szCs w:val="24"/>
        </w:rPr>
        <w:t>Recommendations:</w:t>
      </w:r>
      <w:r w:rsidRPr="003877C7">
        <w:rPr>
          <w:rFonts w:ascii="Times New Roman" w:eastAsia="Times New Roman" w:hAnsi="Times New Roman" w:cs="Times New Roman"/>
          <w:color w:val="000000"/>
          <w:sz w:val="24"/>
          <w:szCs w:val="24"/>
        </w:rPr>
        <w:t xml:space="preserve"> People should be educated about the health benefits from natural sources.Furtherresearch should be done on other diseases and Phoenix dactylifera usage.</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DA554D">
        <w:rPr>
          <w:rFonts w:ascii="Times New Roman" w:eastAsia="Times New Roman" w:hAnsi="Times New Roman" w:cs="Times New Roman"/>
          <w:b/>
          <w:color w:val="000000"/>
          <w:sz w:val="24"/>
          <w:szCs w:val="24"/>
        </w:rPr>
        <w:t>Key words:</w:t>
      </w:r>
      <w:r w:rsidRPr="003877C7">
        <w:rPr>
          <w:rFonts w:ascii="Times New Roman" w:eastAsia="Times New Roman" w:hAnsi="Times New Roman" w:cs="Times New Roman"/>
          <w:color w:val="000000"/>
          <w:sz w:val="24"/>
          <w:szCs w:val="24"/>
        </w:rPr>
        <w:t xml:space="preserve"> Date fruit, Natural, Anti-tumor, Antioxidant activity</w:t>
      </w:r>
    </w:p>
    <w:p w:rsidR="00844A6B" w:rsidRDefault="00844A6B" w:rsidP="008E7B59">
      <w:pPr>
        <w:spacing w:before="120" w:after="120" w:line="240" w:lineRule="auto"/>
        <w:jc w:val="both"/>
        <w:rPr>
          <w:rFonts w:ascii="Times New Roman" w:eastAsia="Times New Roman" w:hAnsi="Times New Roman" w:cs="Times New Roman"/>
          <w:color w:val="000000"/>
          <w:sz w:val="24"/>
          <w:szCs w:val="24"/>
        </w:rPr>
      </w:pPr>
    </w:p>
    <w:p w:rsidR="00844A6B" w:rsidRPr="003877C7" w:rsidRDefault="00844A6B" w:rsidP="00844A6B">
      <w:pPr>
        <w:pStyle w:val="Heading2"/>
        <w:spacing w:before="120" w:line="240" w:lineRule="auto"/>
        <w:rPr>
          <w:rFonts w:eastAsia="Times New Roman"/>
        </w:rPr>
      </w:pPr>
      <w:bookmarkStart w:id="729" w:name="_Toc524968951"/>
      <w:r w:rsidRPr="003877C7">
        <w:rPr>
          <w:rFonts w:eastAsia="Times New Roman"/>
        </w:rPr>
        <w:t>Abstract ID 2095</w:t>
      </w:r>
      <w:bookmarkEnd w:id="729"/>
    </w:p>
    <w:p w:rsidR="00844A6B" w:rsidRPr="003877C7" w:rsidRDefault="00844A6B" w:rsidP="00844A6B">
      <w:pPr>
        <w:pStyle w:val="Heading3"/>
        <w:spacing w:before="120" w:line="240" w:lineRule="auto"/>
        <w:rPr>
          <w:rFonts w:eastAsia="Times New Roman"/>
        </w:rPr>
      </w:pPr>
      <w:bookmarkStart w:id="730" w:name="_Toc524968952"/>
      <w:r w:rsidRPr="003877C7">
        <w:rPr>
          <w:rFonts w:eastAsia="Times New Roman"/>
        </w:rPr>
        <w:t>Epidemiology and Risk factor assessment in patients with Inflammatory Bowel Disease</w:t>
      </w:r>
      <w:bookmarkEnd w:id="730"/>
    </w:p>
    <w:p w:rsidR="00D0020C" w:rsidRPr="00844A6B" w:rsidRDefault="00D0020C" w:rsidP="00844A6B">
      <w:pPr>
        <w:spacing w:before="120" w:after="120" w:line="240" w:lineRule="auto"/>
        <w:rPr>
          <w:rFonts w:ascii="Times New Roman" w:hAnsi="Times New Roman" w:cs="Times New Roman"/>
          <w:sz w:val="24"/>
          <w:szCs w:val="24"/>
        </w:rPr>
      </w:pPr>
      <w:r w:rsidRPr="003877C7">
        <w:rPr>
          <w:rFonts w:ascii="Times New Roman" w:eastAsia="Times New Roman" w:hAnsi="Times New Roman" w:cs="Times New Roman"/>
          <w:sz w:val="24"/>
          <w:szCs w:val="24"/>
        </w:rPr>
        <w:t>Shahana Ghazal, Mehreen Mir, Saba Sahar Khan</w:t>
      </w:r>
    </w:p>
    <w:p w:rsidR="0065649A" w:rsidRPr="003877C7" w:rsidRDefault="0065649A"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Rawalpindi Medical University, Rawalpindi</w:t>
      </w:r>
    </w:p>
    <w:p w:rsidR="00D0020C" w:rsidRDefault="00D0020C" w:rsidP="008E7B59">
      <w:pPr>
        <w:spacing w:before="120" w:after="120" w:line="240" w:lineRule="auto"/>
        <w:jc w:val="both"/>
        <w:rPr>
          <w:rFonts w:ascii="Times New Roman" w:eastAsia="Times New Roman" w:hAnsi="Times New Roman" w:cs="Times New Roman"/>
          <w:b/>
          <w:bCs/>
          <w:color w:val="000000"/>
          <w:sz w:val="24"/>
          <w:szCs w:val="24"/>
          <w:u w:val="single"/>
        </w:rPr>
      </w:pP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486B18">
        <w:rPr>
          <w:rFonts w:ascii="Times New Roman" w:eastAsia="Times New Roman" w:hAnsi="Times New Roman" w:cs="Times New Roman"/>
          <w:b/>
          <w:color w:val="000000"/>
          <w:sz w:val="24"/>
          <w:szCs w:val="24"/>
        </w:rPr>
        <w:t>Background:</w:t>
      </w:r>
      <w:r w:rsidRPr="003877C7">
        <w:rPr>
          <w:rFonts w:ascii="Times New Roman" w:eastAsia="Times New Roman" w:hAnsi="Times New Roman" w:cs="Times New Roman"/>
          <w:color w:val="000000"/>
          <w:sz w:val="24"/>
          <w:szCs w:val="24"/>
        </w:rPr>
        <w:t xml:space="preserve"> Awareness of the changing trends of Inflammatory Bowel Disease (IBD) and its associated risk factors in patients is the basic step to know the burden of disease in our society, but also to gather significant data to support the validity of relation of established risk factors with occurrence of IBD in our society. Unfortunately, lack of local literature on this topic remains a problem. </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486B18">
        <w:rPr>
          <w:rFonts w:ascii="Times New Roman" w:eastAsia="Times New Roman" w:hAnsi="Times New Roman" w:cs="Times New Roman"/>
          <w:b/>
          <w:color w:val="000000"/>
          <w:sz w:val="24"/>
          <w:szCs w:val="24"/>
        </w:rPr>
        <w:t>Objective:</w:t>
      </w:r>
      <w:r w:rsidRPr="003877C7">
        <w:rPr>
          <w:rFonts w:ascii="Times New Roman" w:eastAsia="Times New Roman" w:hAnsi="Times New Roman" w:cs="Times New Roman"/>
          <w:color w:val="000000"/>
          <w:sz w:val="24"/>
          <w:szCs w:val="24"/>
        </w:rPr>
        <w:t xml:space="preserve"> To determine the frequency and trends of IBD along with assessment of its risk factors in patients with established disease, presenting to medical ward and IBD clinic of Holy Family Hospital, Rawalpindi.</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486B18">
        <w:rPr>
          <w:rFonts w:ascii="Times New Roman" w:eastAsia="Times New Roman" w:hAnsi="Times New Roman" w:cs="Times New Roman"/>
          <w:b/>
          <w:color w:val="000000"/>
          <w:sz w:val="24"/>
          <w:szCs w:val="24"/>
        </w:rPr>
        <w:t>Method</w:t>
      </w:r>
      <w:r>
        <w:rPr>
          <w:rFonts w:ascii="Times New Roman" w:eastAsia="Times New Roman" w:hAnsi="Times New Roman" w:cs="Times New Roman"/>
          <w:b/>
          <w:color w:val="000000"/>
          <w:sz w:val="24"/>
          <w:szCs w:val="24"/>
        </w:rPr>
        <w:t>ology</w:t>
      </w:r>
      <w:r w:rsidRPr="00486B18">
        <w:rPr>
          <w:rFonts w:ascii="Times New Roman" w:eastAsia="Times New Roman" w:hAnsi="Times New Roman" w:cs="Times New Roman"/>
          <w:b/>
          <w:color w:val="000000"/>
          <w:sz w:val="24"/>
          <w:szCs w:val="24"/>
        </w:rPr>
        <w:t>:</w:t>
      </w:r>
      <w:r w:rsidRPr="003877C7">
        <w:rPr>
          <w:rFonts w:ascii="Times New Roman" w:eastAsia="Times New Roman" w:hAnsi="Times New Roman" w:cs="Times New Roman"/>
          <w:color w:val="000000"/>
          <w:sz w:val="24"/>
          <w:szCs w:val="24"/>
        </w:rPr>
        <w:t xml:space="preserve"> The study encompassed 146participants (52.0% females and 48.0% males) with established IBD. Written </w:t>
      </w:r>
      <w:r>
        <w:rPr>
          <w:rFonts w:ascii="Times New Roman" w:eastAsia="Times New Roman" w:hAnsi="Times New Roman" w:cs="Times New Roman"/>
          <w:color w:val="000000"/>
          <w:sz w:val="24"/>
          <w:szCs w:val="24"/>
        </w:rPr>
        <w:t>i</w:t>
      </w:r>
      <w:r w:rsidRPr="003877C7">
        <w:rPr>
          <w:rFonts w:ascii="Times New Roman" w:eastAsia="Times New Roman" w:hAnsi="Times New Roman" w:cs="Times New Roman"/>
          <w:color w:val="000000"/>
          <w:sz w:val="24"/>
          <w:szCs w:val="24"/>
        </w:rPr>
        <w:t xml:space="preserve">nformed consent was taken and data from files of participants, presenting to medical wards and IBD clinic of Holy Family Hospital from 2015 to 2017, was collected </w:t>
      </w:r>
      <w:r>
        <w:rPr>
          <w:rFonts w:ascii="Times New Roman" w:eastAsia="Times New Roman" w:hAnsi="Times New Roman" w:cs="Times New Roman"/>
          <w:color w:val="000000"/>
          <w:sz w:val="24"/>
          <w:szCs w:val="24"/>
        </w:rPr>
        <w:t>on</w:t>
      </w:r>
      <w:r w:rsidRPr="003877C7">
        <w:rPr>
          <w:rFonts w:ascii="Times New Roman" w:eastAsia="Times New Roman" w:hAnsi="Times New Roman" w:cs="Times New Roman"/>
          <w:color w:val="000000"/>
          <w:sz w:val="24"/>
          <w:szCs w:val="24"/>
        </w:rPr>
        <w:t xml:space="preserve"> a structured proforma and analyzed in SPSS </w:t>
      </w:r>
      <w:r>
        <w:rPr>
          <w:rFonts w:ascii="Times New Roman" w:eastAsia="Times New Roman" w:hAnsi="Times New Roman" w:cs="Times New Roman"/>
          <w:color w:val="000000"/>
          <w:sz w:val="24"/>
          <w:szCs w:val="24"/>
        </w:rPr>
        <w:t xml:space="preserve">version </w:t>
      </w:r>
      <w:r w:rsidRPr="003877C7">
        <w:rPr>
          <w:rFonts w:ascii="Times New Roman" w:eastAsia="Times New Roman" w:hAnsi="Times New Roman" w:cs="Times New Roman"/>
          <w:color w:val="000000"/>
          <w:sz w:val="24"/>
          <w:szCs w:val="24"/>
        </w:rPr>
        <w:t>22.0.</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486B18">
        <w:rPr>
          <w:rFonts w:ascii="Times New Roman" w:eastAsia="Times New Roman" w:hAnsi="Times New Roman" w:cs="Times New Roman"/>
          <w:b/>
          <w:color w:val="000000"/>
          <w:sz w:val="24"/>
          <w:szCs w:val="24"/>
        </w:rPr>
        <w:t>Results:</w:t>
      </w:r>
      <w:r w:rsidRPr="003877C7">
        <w:rPr>
          <w:rFonts w:ascii="Times New Roman" w:eastAsia="Times New Roman" w:hAnsi="Times New Roman" w:cs="Times New Roman"/>
          <w:color w:val="000000"/>
          <w:sz w:val="24"/>
          <w:szCs w:val="24"/>
        </w:rPr>
        <w:t xml:space="preserve"> Out of 146 participants, 72.60% had Ulcerative Colitis (UC) and 27.40% had Crohn’s Disease (CD). Among patients with established UC, 62.3% were females and 37.7% were males while among those who had CD 75% were males and 25% were female. The relationship of IBD (UC and CD) was statistically significant with age, gender and with positive history of long term / ongoing use of NSAIDs, smoking with P value set at 0.05. </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486B18">
        <w:rPr>
          <w:rFonts w:ascii="Times New Roman" w:eastAsia="Times New Roman" w:hAnsi="Times New Roman" w:cs="Times New Roman"/>
          <w:b/>
          <w:color w:val="000000"/>
          <w:sz w:val="24"/>
          <w:szCs w:val="24"/>
        </w:rPr>
        <w:t>Conclusions:</w:t>
      </w:r>
      <w:r w:rsidRPr="003877C7">
        <w:rPr>
          <w:rFonts w:ascii="Times New Roman" w:eastAsia="Times New Roman" w:hAnsi="Times New Roman" w:cs="Times New Roman"/>
          <w:color w:val="000000"/>
          <w:sz w:val="24"/>
          <w:szCs w:val="24"/>
        </w:rPr>
        <w:t xml:space="preserve"> Age, gender, history of smoking and NSAID’s use have significant association while history of appendectomy, OCP use, intestinal parasites do not have significant association with the occurrence of IBD.</w:t>
      </w:r>
    </w:p>
    <w:p w:rsidR="00844A6B" w:rsidRDefault="00D0020C" w:rsidP="008E7B59">
      <w:pPr>
        <w:spacing w:before="120" w:after="120" w:line="240" w:lineRule="auto"/>
        <w:jc w:val="both"/>
        <w:rPr>
          <w:rFonts w:ascii="Times New Roman" w:eastAsia="Times New Roman" w:hAnsi="Times New Roman" w:cs="Times New Roman"/>
          <w:color w:val="000000"/>
          <w:sz w:val="24"/>
          <w:szCs w:val="24"/>
        </w:rPr>
      </w:pPr>
      <w:r w:rsidRPr="00486B18">
        <w:rPr>
          <w:rFonts w:ascii="Times New Roman" w:eastAsia="Times New Roman" w:hAnsi="Times New Roman" w:cs="Times New Roman"/>
          <w:b/>
          <w:color w:val="000000"/>
          <w:sz w:val="24"/>
          <w:szCs w:val="24"/>
        </w:rPr>
        <w:t>Key words:</w:t>
      </w:r>
      <w:r w:rsidRPr="003877C7">
        <w:rPr>
          <w:rFonts w:ascii="Times New Roman" w:eastAsia="Times New Roman" w:hAnsi="Times New Roman" w:cs="Times New Roman"/>
          <w:color w:val="000000"/>
          <w:sz w:val="24"/>
          <w:szCs w:val="24"/>
        </w:rPr>
        <w:t xml:space="preserve"> Inflammatory Bowel Disease, Ulcerative Colitis, Crohn’s Disease, Gastroenterology</w:t>
      </w:r>
    </w:p>
    <w:p w:rsidR="00844A6B" w:rsidRDefault="00844A6B" w:rsidP="008E7B59">
      <w:pPr>
        <w:spacing w:before="120" w:after="120" w:line="240" w:lineRule="auto"/>
        <w:jc w:val="both"/>
        <w:rPr>
          <w:rFonts w:ascii="Times New Roman" w:eastAsia="Times New Roman" w:hAnsi="Times New Roman" w:cs="Times New Roman"/>
          <w:color w:val="000000"/>
          <w:sz w:val="24"/>
          <w:szCs w:val="24"/>
        </w:rPr>
      </w:pPr>
    </w:p>
    <w:p w:rsidR="0001641C" w:rsidRDefault="0001641C" w:rsidP="00844A6B">
      <w:pPr>
        <w:pStyle w:val="Heading2"/>
        <w:spacing w:before="120" w:line="240" w:lineRule="auto"/>
        <w:rPr>
          <w:rFonts w:eastAsia="Times New Roman"/>
        </w:rPr>
      </w:pPr>
    </w:p>
    <w:p w:rsidR="00844A6B" w:rsidRPr="003877C7" w:rsidRDefault="00844A6B" w:rsidP="00844A6B">
      <w:pPr>
        <w:pStyle w:val="Heading2"/>
        <w:spacing w:before="120" w:line="240" w:lineRule="auto"/>
        <w:rPr>
          <w:rFonts w:eastAsia="Times New Roman"/>
        </w:rPr>
      </w:pPr>
      <w:bookmarkStart w:id="731" w:name="_Toc524968953"/>
      <w:r w:rsidRPr="003877C7">
        <w:rPr>
          <w:rFonts w:eastAsia="Times New Roman"/>
        </w:rPr>
        <w:t>Abstract ID 2096</w:t>
      </w:r>
      <w:bookmarkEnd w:id="731"/>
    </w:p>
    <w:p w:rsidR="00844A6B" w:rsidRPr="003877C7" w:rsidRDefault="00844A6B" w:rsidP="00844A6B">
      <w:pPr>
        <w:pStyle w:val="Heading3"/>
        <w:spacing w:before="120" w:line="240" w:lineRule="auto"/>
        <w:jc w:val="both"/>
        <w:rPr>
          <w:rFonts w:eastAsia="Times New Roman"/>
        </w:rPr>
      </w:pPr>
      <w:bookmarkStart w:id="732" w:name="_Toc524968954"/>
      <w:r w:rsidRPr="003877C7">
        <w:rPr>
          <w:rFonts w:eastAsia="Times New Roman"/>
        </w:rPr>
        <w:t xml:space="preserve">Exploring the Hypocholesterolemic Potential of Inulin </w:t>
      </w:r>
      <w:r>
        <w:rPr>
          <w:rFonts w:eastAsia="Times New Roman"/>
        </w:rPr>
        <w:t>i</w:t>
      </w:r>
      <w:r w:rsidRPr="003877C7">
        <w:rPr>
          <w:rFonts w:eastAsia="Times New Roman"/>
        </w:rPr>
        <w:t>n Rodents Experimental Model</w:t>
      </w:r>
      <w:bookmarkEnd w:id="732"/>
    </w:p>
    <w:p w:rsidR="00D0020C" w:rsidRPr="00844A6B" w:rsidRDefault="00D0020C" w:rsidP="00844A6B">
      <w:pPr>
        <w:spacing w:before="120" w:after="120" w:line="240" w:lineRule="auto"/>
        <w:jc w:val="both"/>
        <w:rPr>
          <w:rFonts w:ascii="Times New Roman" w:eastAsia="Times New Roman" w:hAnsi="Times New Roman" w:cs="Times New Roman"/>
          <w:color w:val="000000"/>
          <w:sz w:val="24"/>
          <w:szCs w:val="24"/>
        </w:rPr>
      </w:pPr>
      <w:r w:rsidRPr="003877C7">
        <w:rPr>
          <w:rFonts w:ascii="Times New Roman" w:eastAsia="Times New Roman" w:hAnsi="Times New Roman" w:cs="Times New Roman"/>
          <w:sz w:val="24"/>
          <w:szCs w:val="24"/>
        </w:rPr>
        <w:t>Summer Rashid, Allah Rakha</w:t>
      </w:r>
    </w:p>
    <w:p w:rsidR="00393A13" w:rsidRPr="003877C7" w:rsidRDefault="00393A13"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Minhaj University, Lahore</w:t>
      </w:r>
    </w:p>
    <w:p w:rsidR="00D0020C" w:rsidRDefault="00D0020C" w:rsidP="008E7B59">
      <w:pPr>
        <w:spacing w:before="120" w:after="120" w:line="240" w:lineRule="auto"/>
        <w:jc w:val="both"/>
        <w:rPr>
          <w:rFonts w:ascii="Times New Roman" w:eastAsia="Times New Roman" w:hAnsi="Times New Roman" w:cs="Times New Roman"/>
          <w:b/>
          <w:bCs/>
          <w:color w:val="000000"/>
          <w:sz w:val="24"/>
          <w:szCs w:val="24"/>
          <w:u w:val="single"/>
        </w:rPr>
      </w:pP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7E3842">
        <w:rPr>
          <w:rFonts w:ascii="Times New Roman" w:eastAsia="Times New Roman" w:hAnsi="Times New Roman" w:cs="Times New Roman"/>
          <w:b/>
          <w:color w:val="000000"/>
          <w:sz w:val="24"/>
          <w:szCs w:val="24"/>
        </w:rPr>
        <w:t>Background:</w:t>
      </w:r>
      <w:r w:rsidRPr="003877C7">
        <w:rPr>
          <w:rFonts w:ascii="Times New Roman" w:eastAsia="Times New Roman" w:hAnsi="Times New Roman" w:cs="Times New Roman"/>
          <w:color w:val="000000"/>
          <w:sz w:val="24"/>
          <w:szCs w:val="24"/>
        </w:rPr>
        <w:t xml:space="preserve"> Globally, there are various eras of dietary guidelines which have been challenged conversely by different communities in terms of health and nutrition. In this context, functional foods and nutraceuticals have attained greater focus for their therapeutic role by preventing the disease occurrence and ensuring good health. Regarding this scenario, dietary interventions dealing with the consumption of low fat foods or incorporated with prebiotics such as inulin and fructo</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oligosaccharides have encompassed themselves to attain the nutritionally safe approach.</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7E3842">
        <w:rPr>
          <w:rFonts w:ascii="Times New Roman" w:eastAsia="Times New Roman" w:hAnsi="Times New Roman" w:cs="Times New Roman"/>
          <w:b/>
          <w:color w:val="000000"/>
          <w:sz w:val="24"/>
          <w:szCs w:val="24"/>
        </w:rPr>
        <w:t>Objectives:</w:t>
      </w:r>
      <w:r>
        <w:rPr>
          <w:rFonts w:ascii="Times New Roman" w:eastAsia="Times New Roman" w:hAnsi="Times New Roman" w:cs="Times New Roman"/>
          <w:color w:val="000000"/>
          <w:sz w:val="24"/>
          <w:szCs w:val="24"/>
        </w:rPr>
        <w:t>T</w:t>
      </w:r>
      <w:r w:rsidRPr="003877C7">
        <w:rPr>
          <w:rFonts w:ascii="Times New Roman" w:eastAsia="Times New Roman" w:hAnsi="Times New Roman" w:cs="Times New Roman"/>
          <w:color w:val="000000"/>
          <w:sz w:val="24"/>
          <w:szCs w:val="24"/>
        </w:rPr>
        <w:t>o explore the therapeutic effect of inulin against hypercholesterolemia</w:t>
      </w:r>
      <w:r>
        <w:rPr>
          <w:rFonts w:ascii="Times New Roman" w:eastAsia="Times New Roman" w:hAnsi="Times New Roman" w:cs="Times New Roman"/>
          <w:color w:val="000000"/>
          <w:sz w:val="24"/>
          <w:szCs w:val="24"/>
        </w:rPr>
        <w:t xml:space="preserve"> in rodents</w:t>
      </w:r>
      <w:r w:rsidRPr="003877C7">
        <w:rPr>
          <w:rFonts w:ascii="Times New Roman" w:eastAsia="Times New Roman" w:hAnsi="Times New Roman" w:cs="Times New Roman"/>
          <w:color w:val="000000"/>
          <w:sz w:val="24"/>
          <w:szCs w:val="24"/>
        </w:rPr>
        <w:t>.</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7E3842">
        <w:rPr>
          <w:rFonts w:ascii="Times New Roman" w:eastAsia="Times New Roman" w:hAnsi="Times New Roman" w:cs="Times New Roman"/>
          <w:b/>
          <w:color w:val="000000"/>
          <w:sz w:val="24"/>
          <w:szCs w:val="24"/>
        </w:rPr>
        <w:t>Methodology:</w:t>
      </w:r>
      <w:r w:rsidRPr="003877C7">
        <w:rPr>
          <w:rFonts w:ascii="Times New Roman" w:eastAsia="Times New Roman" w:hAnsi="Times New Roman" w:cs="Times New Roman"/>
          <w:color w:val="000000"/>
          <w:sz w:val="24"/>
          <w:szCs w:val="24"/>
        </w:rPr>
        <w:t xml:space="preserve"> Purposely, inulin was extracted from two indigenous sources i.e. chicory roots and Jerusalem artichoke tubers and was used in bio</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efficacy trial involving hypercholesterolemic rats. This study was subdivided into three groups on the basis of diets provided to them i.e. G0 (control diet), G1 (chicory inulin</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based diet) and G2 (Jerusalem artichoke inulin</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based diet) where inulin was used as fat replacer in addition to be used as a prebiotic ingredient.</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7E3842">
        <w:rPr>
          <w:rFonts w:ascii="Times New Roman" w:eastAsia="Times New Roman" w:hAnsi="Times New Roman" w:cs="Times New Roman"/>
          <w:b/>
          <w:color w:val="000000"/>
          <w:sz w:val="24"/>
          <w:szCs w:val="24"/>
        </w:rPr>
        <w:t>Results:</w:t>
      </w:r>
      <w:r w:rsidRPr="003877C7">
        <w:rPr>
          <w:rFonts w:ascii="Times New Roman" w:eastAsia="Times New Roman" w:hAnsi="Times New Roman" w:cs="Times New Roman"/>
          <w:color w:val="000000"/>
          <w:sz w:val="24"/>
          <w:szCs w:val="24"/>
        </w:rPr>
        <w:t xml:space="preserve"> In bio</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efficacy trial, inulin proved effective in managing the cholesterol level. The cholesterol reduction was found to be 11.60% for G1 (chicory inulin</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based diet) and 11.20% for G2 (Jerusalem artichoke inulin</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based diet). Reduction in LDL levels was also observed in hypercholesterolemic rats. Besides, an up surge of 5.99% and 7.47% in HDL levels was witnessed by G2 (Jerusalem artichoke inulin containing diet) and G1 (chicory inulin containing diet), respectively. A noticeable decline in triglycerides levels was experienced with the administration of functional diets when compared to control and the recorded percent reduction was 17.0% (G1) and 14.66% (G2). Furthermore, serum glucose levels expressed a significant decline, whereas, an increase in in</w:t>
      </w:r>
      <w:r>
        <w:rPr>
          <w:rFonts w:ascii="Times New Roman" w:eastAsia="Times New Roman" w:hAnsi="Times New Roman" w:cs="Times New Roman"/>
          <w:color w:val="000000"/>
          <w:sz w:val="24"/>
          <w:szCs w:val="24"/>
        </w:rPr>
        <w:t>s</w:t>
      </w:r>
      <w:r w:rsidRPr="003877C7">
        <w:rPr>
          <w:rFonts w:ascii="Times New Roman" w:eastAsia="Times New Roman" w:hAnsi="Times New Roman" w:cs="Times New Roman"/>
          <w:color w:val="000000"/>
          <w:sz w:val="24"/>
          <w:szCs w:val="24"/>
        </w:rPr>
        <w:t>ulin levels was observed for G1 and G2, respectively. Besides, kidney and liver functioning parameters were also improved by inulin</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based diet in comparison to control diet. Fecal pH was determined and reduction was observed in inulin fed groups in comparison to control.</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7E3842">
        <w:rPr>
          <w:rFonts w:ascii="Times New Roman" w:eastAsia="Times New Roman" w:hAnsi="Times New Roman" w:cs="Times New Roman"/>
          <w:b/>
          <w:color w:val="000000"/>
          <w:sz w:val="24"/>
          <w:szCs w:val="24"/>
        </w:rPr>
        <w:t>Conclusion:</w:t>
      </w:r>
      <w:r w:rsidRPr="003877C7">
        <w:rPr>
          <w:rFonts w:ascii="Times New Roman" w:eastAsia="Times New Roman" w:hAnsi="Times New Roman" w:cs="Times New Roman"/>
          <w:color w:val="000000"/>
          <w:sz w:val="24"/>
          <w:szCs w:val="24"/>
        </w:rPr>
        <w:t xml:space="preserve"> Conclusively, it was inferred from the results that inulin can help to reduce the risks associated with hypercholesterolemia by modulating the food metabolism. Hence, it can be suggested that inulin supplemented designer foods have the potential to attenuate various lifestyle related disorders.</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7E3842">
        <w:rPr>
          <w:rFonts w:ascii="Times New Roman" w:eastAsia="Times New Roman" w:hAnsi="Times New Roman" w:cs="Times New Roman"/>
          <w:b/>
          <w:color w:val="000000"/>
          <w:sz w:val="24"/>
          <w:szCs w:val="24"/>
        </w:rPr>
        <w:t>Key Words:</w:t>
      </w:r>
      <w:r w:rsidRPr="003877C7">
        <w:rPr>
          <w:rFonts w:ascii="Times New Roman" w:eastAsia="Times New Roman" w:hAnsi="Times New Roman" w:cs="Times New Roman"/>
          <w:color w:val="000000"/>
          <w:sz w:val="24"/>
          <w:szCs w:val="24"/>
        </w:rPr>
        <w:t xml:space="preserve"> Dietary Fiber, Inulin, Hypercholesterolemia, Cholesterol, LDL, HDL, Triglycerides, Glucose, Insulin, Fecal pH</w:t>
      </w:r>
    </w:p>
    <w:p w:rsidR="0001641C" w:rsidRDefault="0001641C" w:rsidP="00844A6B">
      <w:pPr>
        <w:pStyle w:val="Heading2"/>
        <w:spacing w:before="120" w:line="240" w:lineRule="auto"/>
        <w:rPr>
          <w:rFonts w:eastAsia="Times New Roman"/>
        </w:rPr>
      </w:pPr>
    </w:p>
    <w:p w:rsidR="00844A6B" w:rsidRPr="00930F4F" w:rsidRDefault="00844A6B" w:rsidP="00844A6B">
      <w:pPr>
        <w:pStyle w:val="Heading2"/>
        <w:spacing w:before="120" w:line="240" w:lineRule="auto"/>
        <w:rPr>
          <w:rFonts w:eastAsia="Times New Roman"/>
        </w:rPr>
      </w:pPr>
      <w:bookmarkStart w:id="733" w:name="_Toc524968955"/>
      <w:r w:rsidRPr="00930F4F">
        <w:rPr>
          <w:rFonts w:eastAsia="Times New Roman"/>
        </w:rPr>
        <w:t>Abstract ID 2097</w:t>
      </w:r>
      <w:bookmarkEnd w:id="733"/>
    </w:p>
    <w:p w:rsidR="00844A6B" w:rsidRDefault="00844A6B" w:rsidP="00844A6B">
      <w:pPr>
        <w:pStyle w:val="Heading3"/>
        <w:spacing w:before="120" w:line="240" w:lineRule="auto"/>
        <w:jc w:val="both"/>
        <w:rPr>
          <w:rFonts w:eastAsia="Times New Roman"/>
        </w:rPr>
      </w:pPr>
      <w:bookmarkStart w:id="734" w:name="_Toc524968956"/>
      <w:r w:rsidRPr="00930F4F">
        <w:rPr>
          <w:rFonts w:eastAsia="Times New Roman"/>
        </w:rPr>
        <w:t>Reporting Extensively Drug Resistant (XDR) Gram Negative Enterobacteriaceae in a Tertiary Care Hospital</w:t>
      </w:r>
      <w:bookmarkEnd w:id="734"/>
    </w:p>
    <w:p w:rsidR="00D0020C" w:rsidRPr="0095342E" w:rsidRDefault="00930F4F" w:rsidP="0095342E">
      <w:pPr>
        <w:pStyle w:val="NoSpacing"/>
        <w:spacing w:before="120" w:after="120"/>
      </w:pPr>
      <w:r w:rsidRPr="009D4DF9">
        <w:t>Sundas Abbas, Sana Khalid, Sarah Sabir</w:t>
      </w:r>
    </w:p>
    <w:p w:rsidR="00930F4F" w:rsidRDefault="00930F4F" w:rsidP="008E7B59">
      <w:pPr>
        <w:pStyle w:val="NoSpacing"/>
        <w:spacing w:before="120" w:after="120"/>
      </w:pPr>
      <w:r w:rsidRPr="009D4DF9">
        <w:t>Rawalpindi Medical University, Rawalpindi</w:t>
      </w:r>
    </w:p>
    <w:p w:rsidR="009D4DF9" w:rsidRPr="009D4DF9" w:rsidRDefault="009D4DF9" w:rsidP="008E7B59">
      <w:pPr>
        <w:pStyle w:val="NoSpacing"/>
        <w:spacing w:before="120" w:after="120"/>
      </w:pP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586234">
        <w:rPr>
          <w:rFonts w:ascii="Times New Roman" w:eastAsia="Times New Roman" w:hAnsi="Times New Roman" w:cs="Times New Roman"/>
          <w:b/>
          <w:color w:val="000000"/>
          <w:sz w:val="24"/>
          <w:szCs w:val="24"/>
        </w:rPr>
        <w:t>Background:</w:t>
      </w:r>
      <w:r w:rsidRPr="003877C7">
        <w:rPr>
          <w:rFonts w:ascii="Times New Roman" w:eastAsia="Times New Roman" w:hAnsi="Times New Roman" w:cs="Times New Roman"/>
          <w:color w:val="000000"/>
          <w:sz w:val="24"/>
          <w:szCs w:val="24"/>
        </w:rPr>
        <w:t xml:space="preserve"> Extreme drug resistance is a major drawback in the way of treatment of patients because of increased morbidity and mortality and increased hospital stays.</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586234">
        <w:rPr>
          <w:rFonts w:ascii="Times New Roman" w:eastAsia="Times New Roman" w:hAnsi="Times New Roman" w:cs="Times New Roman"/>
          <w:b/>
          <w:color w:val="000000"/>
          <w:sz w:val="24"/>
          <w:szCs w:val="24"/>
        </w:rPr>
        <w:t>Objective:</w:t>
      </w:r>
      <w:r w:rsidRPr="003877C7">
        <w:rPr>
          <w:rFonts w:ascii="Times New Roman" w:eastAsia="Times New Roman" w:hAnsi="Times New Roman" w:cs="Times New Roman"/>
          <w:color w:val="000000"/>
          <w:sz w:val="24"/>
          <w:szCs w:val="24"/>
        </w:rPr>
        <w:t xml:space="preserve"> To access the frequency of various Extensive Drug Resistant (XDR) pathogens in various clinical isolates obtained in a Tertiary Care Hospital.</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586234">
        <w:rPr>
          <w:rFonts w:ascii="Times New Roman" w:eastAsia="Times New Roman" w:hAnsi="Times New Roman" w:cs="Times New Roman"/>
          <w:b/>
          <w:color w:val="000000"/>
          <w:sz w:val="24"/>
          <w:szCs w:val="24"/>
        </w:rPr>
        <w:t>Methodology:</w:t>
      </w:r>
      <w:r w:rsidRPr="003877C7">
        <w:rPr>
          <w:rFonts w:ascii="Times New Roman" w:eastAsia="Times New Roman" w:hAnsi="Times New Roman" w:cs="Times New Roman"/>
          <w:color w:val="000000"/>
          <w:sz w:val="24"/>
          <w:szCs w:val="24"/>
        </w:rPr>
        <w:t xml:space="preserve"> This descriptive Cross-Sectional study was conducted at Holy Family Hospital, Rawalpindi for a period of 6 months from July 2017 to January 2018. Data from Hospital Records was collected after ethical approval from Institutional Research Forum of Rawalpindi Medical University. Samples of blood, urine, pus, wounds, catheter tips and sputum were included from patients of Intensive Care Units, surgery, medicine, burn units, pediatricsand gynecology wards. Pan Drug Resistant, Multi Drug Resistant pathogens and Mycobacterium tuberculosis were excluded. Data w</w:t>
      </w:r>
      <w:r>
        <w:rPr>
          <w:rFonts w:ascii="Times New Roman" w:eastAsia="Times New Roman" w:hAnsi="Times New Roman" w:cs="Times New Roman"/>
          <w:color w:val="000000"/>
          <w:sz w:val="24"/>
          <w:szCs w:val="24"/>
        </w:rPr>
        <w:t>ere</w:t>
      </w:r>
      <w:r w:rsidRPr="003877C7">
        <w:rPr>
          <w:rFonts w:ascii="Times New Roman" w:eastAsia="Times New Roman" w:hAnsi="Times New Roman" w:cs="Times New Roman"/>
          <w:color w:val="000000"/>
          <w:sz w:val="24"/>
          <w:szCs w:val="24"/>
        </w:rPr>
        <w:t xml:space="preserve"> entered in SPSS v22.0 and descriptive statistics were </w:t>
      </w:r>
      <w:r>
        <w:rPr>
          <w:rFonts w:ascii="Times New Roman" w:eastAsia="Times New Roman" w:hAnsi="Times New Roman" w:cs="Times New Roman"/>
          <w:color w:val="000000"/>
          <w:sz w:val="24"/>
          <w:szCs w:val="24"/>
        </w:rPr>
        <w:t>us</w:t>
      </w:r>
      <w:r w:rsidRPr="003877C7">
        <w:rPr>
          <w:rFonts w:ascii="Times New Roman" w:eastAsia="Times New Roman" w:hAnsi="Times New Roman" w:cs="Times New Roman"/>
          <w:color w:val="000000"/>
          <w:sz w:val="24"/>
          <w:szCs w:val="24"/>
        </w:rPr>
        <w:t>ed.</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586234">
        <w:rPr>
          <w:rFonts w:ascii="Times New Roman" w:eastAsia="Times New Roman" w:hAnsi="Times New Roman" w:cs="Times New Roman"/>
          <w:b/>
          <w:color w:val="000000"/>
          <w:sz w:val="24"/>
          <w:szCs w:val="24"/>
        </w:rPr>
        <w:t>Results:</w:t>
      </w:r>
      <w:r w:rsidRPr="003877C7">
        <w:rPr>
          <w:rFonts w:ascii="Times New Roman" w:eastAsia="Times New Roman" w:hAnsi="Times New Roman" w:cs="Times New Roman"/>
          <w:color w:val="000000"/>
          <w:sz w:val="24"/>
          <w:szCs w:val="24"/>
        </w:rPr>
        <w:t xml:space="preserve"> A total of 614, 332 (54.1%) male, 282 (45.9%) female, and XDR Gram Negative Enterobacteriaceae clinical isolates from Department of Surgery 237 (38.6%), Medicine 198 (32.2%), ICU 116 (18.9%), Burn 50 (8.1%) and Department of Gynecology 13 (2.1%) were included in this study. XDR Pseudomonas spp. 225(36.6%) was the most commonly isolated XDR pathogen followed by XDR Escherichia coli 203 (33.1%) and XDR Klebsiella spp. 186 (30.3%)</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586234">
        <w:rPr>
          <w:rFonts w:ascii="Times New Roman" w:eastAsia="Times New Roman" w:hAnsi="Times New Roman" w:cs="Times New Roman"/>
          <w:b/>
          <w:color w:val="000000"/>
          <w:sz w:val="24"/>
          <w:szCs w:val="24"/>
        </w:rPr>
        <w:t>Conclusion:</w:t>
      </w:r>
      <w:r w:rsidRPr="003877C7">
        <w:rPr>
          <w:rFonts w:ascii="Times New Roman" w:eastAsia="Times New Roman" w:hAnsi="Times New Roman" w:cs="Times New Roman"/>
          <w:color w:val="000000"/>
          <w:sz w:val="24"/>
          <w:szCs w:val="24"/>
        </w:rPr>
        <w:t xml:space="preserve"> XDR Pseudomonas is the most commonly isolated XDR Gram Negative Enterobacteriaceae to be isolated from clinical isolates obtained from various departments of a tertiary care hospital.</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586234">
        <w:rPr>
          <w:rFonts w:ascii="Times New Roman" w:eastAsia="Times New Roman" w:hAnsi="Times New Roman" w:cs="Times New Roman"/>
          <w:b/>
          <w:color w:val="000000"/>
          <w:sz w:val="24"/>
          <w:szCs w:val="24"/>
        </w:rPr>
        <w:t>Key words:</w:t>
      </w:r>
      <w:r w:rsidRPr="003877C7">
        <w:rPr>
          <w:rFonts w:ascii="Times New Roman" w:eastAsia="Times New Roman" w:hAnsi="Times New Roman" w:cs="Times New Roman"/>
          <w:color w:val="000000"/>
          <w:sz w:val="24"/>
          <w:szCs w:val="24"/>
        </w:rPr>
        <w:t xml:space="preserve"> Extensively Drug Resistance, XDR, Enterobacteriaceae, Tertiary Care Hospital</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p>
    <w:p w:rsidR="00844A6B" w:rsidRPr="003877C7" w:rsidRDefault="00844A6B" w:rsidP="00844A6B">
      <w:pPr>
        <w:pStyle w:val="Heading2"/>
        <w:spacing w:before="120" w:line="240" w:lineRule="auto"/>
        <w:rPr>
          <w:rFonts w:eastAsia="Times New Roman"/>
        </w:rPr>
      </w:pPr>
      <w:bookmarkStart w:id="735" w:name="_Toc524968957"/>
      <w:r w:rsidRPr="003877C7">
        <w:rPr>
          <w:rFonts w:eastAsia="Times New Roman"/>
        </w:rPr>
        <w:t>Abstract ID-2113</w:t>
      </w:r>
      <w:bookmarkEnd w:id="735"/>
    </w:p>
    <w:p w:rsidR="00844A6B" w:rsidRPr="003877C7" w:rsidRDefault="00844A6B" w:rsidP="00844A6B">
      <w:pPr>
        <w:pStyle w:val="Heading3"/>
        <w:spacing w:before="120" w:line="240" w:lineRule="auto"/>
        <w:rPr>
          <w:rFonts w:eastAsia="Times New Roman"/>
        </w:rPr>
      </w:pPr>
      <w:bookmarkStart w:id="736" w:name="_Toc524968958"/>
      <w:r w:rsidRPr="003877C7">
        <w:rPr>
          <w:rFonts w:eastAsia="Times New Roman"/>
        </w:rPr>
        <w:t>Study of Burn Injuries; Physical and Psychiatric outcomes of patients presenting to Burn Unit</w:t>
      </w:r>
      <w:bookmarkEnd w:id="736"/>
    </w:p>
    <w:p w:rsidR="00D0020C" w:rsidRPr="00844A6B" w:rsidRDefault="00D0020C" w:rsidP="00844A6B">
      <w:pPr>
        <w:spacing w:before="120" w:after="120" w:line="240" w:lineRule="auto"/>
        <w:rPr>
          <w:rFonts w:ascii="Times New Roman" w:eastAsia="Times New Roman" w:hAnsi="Times New Roman" w:cs="Times New Roman"/>
          <w:color w:val="000000"/>
          <w:sz w:val="24"/>
          <w:szCs w:val="24"/>
        </w:rPr>
      </w:pPr>
      <w:r w:rsidRPr="003877C7">
        <w:rPr>
          <w:rFonts w:ascii="Times New Roman" w:eastAsia="Times New Roman" w:hAnsi="Times New Roman" w:cs="Times New Roman"/>
          <w:sz w:val="24"/>
          <w:szCs w:val="24"/>
        </w:rPr>
        <w:t>Muhammad Danish Zafar, Zahra Batool</w:t>
      </w:r>
    </w:p>
    <w:p w:rsidR="00D15C8F" w:rsidRPr="003877C7" w:rsidRDefault="00D15C8F"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Rawalpindi Medical University, Rawalpindi</w:t>
      </w:r>
    </w:p>
    <w:p w:rsidR="00D15C8F" w:rsidRPr="003877C7" w:rsidRDefault="00D15C8F" w:rsidP="008E7B59">
      <w:pPr>
        <w:spacing w:before="120" w:after="120" w:line="240" w:lineRule="auto"/>
        <w:rPr>
          <w:rFonts w:ascii="Times New Roman" w:eastAsia="Times New Roman" w:hAnsi="Times New Roman" w:cs="Times New Roman"/>
          <w:sz w:val="24"/>
          <w:szCs w:val="24"/>
        </w:rPr>
      </w:pPr>
    </w:p>
    <w:p w:rsidR="009D4DF9" w:rsidRDefault="00D0020C" w:rsidP="008E7B59">
      <w:pPr>
        <w:spacing w:before="120" w:after="12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Background: </w:t>
      </w:r>
      <w:r w:rsidRPr="003877C7">
        <w:rPr>
          <w:rFonts w:ascii="Times New Roman" w:eastAsia="Times New Roman" w:hAnsi="Times New Roman" w:cs="Times New Roman"/>
          <w:color w:val="000000"/>
          <w:sz w:val="24"/>
          <w:szCs w:val="24"/>
        </w:rPr>
        <w:t xml:space="preserve">Incidence of Burn injuries in Pakistan is 147 per 100,000 patients presenting to Emergency Departments. Burn injuries being Global Public Health problem pose great degree of </w:t>
      </w:r>
      <w:r w:rsidRPr="003877C7">
        <w:rPr>
          <w:rFonts w:ascii="Times New Roman" w:eastAsia="Times New Roman" w:hAnsi="Times New Roman" w:cs="Times New Roman"/>
          <w:color w:val="000000"/>
          <w:sz w:val="24"/>
          <w:szCs w:val="24"/>
        </w:rPr>
        <w:lastRenderedPageBreak/>
        <w:t>Physical, Psychological and Economical burden not only on the patients but also on their families and society as a whole. The burden of burn injuries invariably affects more the poor and vulnerable of the society. According to a study conducted by Department of Rehabilitation Medicine, University of Washington pain and depression are found to greatly reduce the physical functioning of burn patients.</w:t>
      </w:r>
    </w:p>
    <w:p w:rsidR="00D0020C" w:rsidRPr="003877C7" w:rsidRDefault="00D0020C" w:rsidP="008E7B59">
      <w:pPr>
        <w:spacing w:before="120" w:after="120" w:line="240" w:lineRule="auto"/>
        <w:jc w:val="both"/>
        <w:rPr>
          <w:rFonts w:ascii="Times New Roman" w:eastAsia="Times New Roman" w:hAnsi="Times New Roman" w:cs="Times New Roman"/>
          <w:sz w:val="24"/>
          <w:szCs w:val="24"/>
        </w:rPr>
      </w:pPr>
      <w:r w:rsidRPr="0004229F">
        <w:rPr>
          <w:rFonts w:ascii="Times New Roman" w:eastAsia="Times New Roman" w:hAnsi="Times New Roman" w:cs="Times New Roman"/>
          <w:b/>
          <w:color w:val="000000"/>
          <w:sz w:val="24"/>
          <w:szCs w:val="24"/>
        </w:rPr>
        <w:t>Objective:</w:t>
      </w:r>
      <w:r w:rsidRPr="003877C7">
        <w:rPr>
          <w:rFonts w:ascii="Times New Roman" w:eastAsia="Times New Roman" w:hAnsi="Times New Roman" w:cs="Times New Roman"/>
          <w:color w:val="000000"/>
          <w:sz w:val="24"/>
          <w:szCs w:val="24"/>
        </w:rPr>
        <w:t xml:space="preserve">  To assess the frequency of Physical and Psychiatric Outcomes of Patients in terms of Disability and Depression.</w:t>
      </w:r>
    </w:p>
    <w:p w:rsidR="009D4DF9" w:rsidRDefault="00D0020C" w:rsidP="008E7B59">
      <w:pPr>
        <w:spacing w:before="120" w:after="120" w:line="240" w:lineRule="auto"/>
        <w:jc w:val="both"/>
        <w:rPr>
          <w:rFonts w:ascii="Times New Roman" w:eastAsia="Times New Roman" w:hAnsi="Times New Roman" w:cs="Times New Roman"/>
          <w:color w:val="000000"/>
          <w:sz w:val="24"/>
          <w:szCs w:val="24"/>
        </w:rPr>
      </w:pPr>
      <w:r w:rsidRPr="003877C7">
        <w:rPr>
          <w:rFonts w:ascii="Times New Roman" w:eastAsia="Times New Roman" w:hAnsi="Times New Roman" w:cs="Times New Roman"/>
          <w:b/>
          <w:bCs/>
          <w:color w:val="000000"/>
          <w:sz w:val="24"/>
          <w:szCs w:val="24"/>
        </w:rPr>
        <w:t>Method</w:t>
      </w:r>
      <w:r>
        <w:rPr>
          <w:rFonts w:ascii="Times New Roman" w:eastAsia="Times New Roman" w:hAnsi="Times New Roman" w:cs="Times New Roman"/>
          <w:b/>
          <w:bCs/>
          <w:color w:val="000000"/>
          <w:sz w:val="24"/>
          <w:szCs w:val="24"/>
        </w:rPr>
        <w:t>ology</w:t>
      </w:r>
      <w:r w:rsidRPr="003877C7">
        <w:rPr>
          <w:rFonts w:ascii="Times New Roman" w:eastAsia="Times New Roman" w:hAnsi="Times New Roman" w:cs="Times New Roman"/>
          <w:b/>
          <w:bCs/>
          <w:color w:val="000000"/>
          <w:sz w:val="24"/>
          <w:szCs w:val="24"/>
        </w:rPr>
        <w:t>:</w:t>
      </w:r>
      <w:r w:rsidRPr="003877C7">
        <w:rPr>
          <w:rFonts w:ascii="Times New Roman" w:eastAsia="Times New Roman" w:hAnsi="Times New Roman" w:cs="Times New Roman"/>
          <w:color w:val="000000"/>
          <w:sz w:val="24"/>
          <w:szCs w:val="24"/>
        </w:rPr>
        <w:t>Th</w:t>
      </w:r>
      <w:r>
        <w:rPr>
          <w:rFonts w:ascii="Times New Roman" w:eastAsia="Times New Roman" w:hAnsi="Times New Roman" w:cs="Times New Roman"/>
          <w:color w:val="000000"/>
          <w:sz w:val="24"/>
          <w:szCs w:val="24"/>
        </w:rPr>
        <w:t>is was a d</w:t>
      </w:r>
      <w:r w:rsidRPr="003877C7">
        <w:rPr>
          <w:rFonts w:ascii="Times New Roman" w:eastAsia="Times New Roman" w:hAnsi="Times New Roman" w:cs="Times New Roman"/>
          <w:color w:val="000000"/>
          <w:sz w:val="24"/>
          <w:szCs w:val="24"/>
        </w:rPr>
        <w:t xml:space="preserve">escriptive, Cross-sectional </w:t>
      </w:r>
      <w:r>
        <w:rPr>
          <w:rFonts w:ascii="Times New Roman" w:eastAsia="Times New Roman" w:hAnsi="Times New Roman" w:cs="Times New Roman"/>
          <w:color w:val="000000"/>
          <w:sz w:val="24"/>
          <w:szCs w:val="24"/>
        </w:rPr>
        <w:t>s</w:t>
      </w:r>
      <w:r w:rsidRPr="003877C7">
        <w:rPr>
          <w:rFonts w:ascii="Times New Roman" w:eastAsia="Times New Roman" w:hAnsi="Times New Roman" w:cs="Times New Roman"/>
          <w:color w:val="000000"/>
          <w:sz w:val="24"/>
          <w:szCs w:val="24"/>
        </w:rPr>
        <w:t xml:space="preserve">tudybeing done in Burn Unit HFH and </w:t>
      </w:r>
      <w:r>
        <w:rPr>
          <w:rFonts w:ascii="Times New Roman" w:eastAsia="Times New Roman" w:hAnsi="Times New Roman" w:cs="Times New Roman"/>
          <w:color w:val="000000"/>
          <w:sz w:val="24"/>
          <w:szCs w:val="24"/>
        </w:rPr>
        <w:t xml:space="preserve">study </w:t>
      </w:r>
      <w:r w:rsidRPr="003877C7">
        <w:rPr>
          <w:rFonts w:ascii="Times New Roman" w:eastAsia="Times New Roman" w:hAnsi="Times New Roman" w:cs="Times New Roman"/>
          <w:color w:val="000000"/>
          <w:sz w:val="24"/>
          <w:szCs w:val="24"/>
        </w:rPr>
        <w:t xml:space="preserve">population </w:t>
      </w:r>
      <w:r>
        <w:rPr>
          <w:rFonts w:ascii="Times New Roman" w:eastAsia="Times New Roman" w:hAnsi="Times New Roman" w:cs="Times New Roman"/>
          <w:color w:val="000000"/>
          <w:sz w:val="24"/>
          <w:szCs w:val="24"/>
        </w:rPr>
        <w:t>comprised of</w:t>
      </w:r>
      <w:r w:rsidRPr="003877C7">
        <w:rPr>
          <w:rFonts w:ascii="Times New Roman" w:eastAsia="Times New Roman" w:hAnsi="Times New Roman" w:cs="Times New Roman"/>
          <w:color w:val="000000"/>
          <w:sz w:val="24"/>
          <w:szCs w:val="24"/>
        </w:rPr>
        <w:t xml:space="preserve"> patients presenting to burn unit. </w:t>
      </w:r>
      <w:r>
        <w:rPr>
          <w:rFonts w:ascii="Times New Roman" w:eastAsia="Times New Roman" w:hAnsi="Times New Roman" w:cs="Times New Roman"/>
          <w:color w:val="000000"/>
          <w:sz w:val="24"/>
          <w:szCs w:val="24"/>
        </w:rPr>
        <w:t>Study durationwa</w:t>
      </w:r>
      <w:r w:rsidRPr="003877C7">
        <w:rPr>
          <w:rFonts w:ascii="Times New Roman" w:eastAsia="Times New Roman" w:hAnsi="Times New Roman" w:cs="Times New Roman"/>
          <w:color w:val="000000"/>
          <w:sz w:val="24"/>
          <w:szCs w:val="24"/>
        </w:rPr>
        <w:t xml:space="preserve">s 4 </w:t>
      </w:r>
      <w:r>
        <w:rPr>
          <w:rFonts w:ascii="Times New Roman" w:eastAsia="Times New Roman" w:hAnsi="Times New Roman" w:cs="Times New Roman"/>
          <w:color w:val="000000"/>
          <w:sz w:val="24"/>
          <w:szCs w:val="24"/>
        </w:rPr>
        <w:t>m</w:t>
      </w:r>
      <w:r w:rsidRPr="003877C7">
        <w:rPr>
          <w:rFonts w:ascii="Times New Roman" w:eastAsia="Times New Roman" w:hAnsi="Times New Roman" w:cs="Times New Roman"/>
          <w:color w:val="000000"/>
          <w:sz w:val="24"/>
          <w:szCs w:val="24"/>
        </w:rPr>
        <w:t>onths</w:t>
      </w:r>
      <w:r>
        <w:rPr>
          <w:rFonts w:ascii="Times New Roman" w:eastAsia="Times New Roman" w:hAnsi="Times New Roman" w:cs="Times New Roman"/>
          <w:color w:val="000000"/>
          <w:sz w:val="24"/>
          <w:szCs w:val="24"/>
        </w:rPr>
        <w:t xml:space="preserve"> and </w:t>
      </w:r>
      <w:r w:rsidRPr="003877C7">
        <w:rPr>
          <w:rFonts w:ascii="Times New Roman" w:eastAsia="Times New Roman" w:hAnsi="Times New Roman" w:cs="Times New Roman"/>
          <w:color w:val="000000"/>
          <w:sz w:val="24"/>
          <w:szCs w:val="24"/>
        </w:rPr>
        <w:t>Non</w:t>
      </w:r>
      <w:r>
        <w:rPr>
          <w:rFonts w:ascii="Times New Roman" w:eastAsia="Times New Roman" w:hAnsi="Times New Roman" w:cs="Times New Roman"/>
          <w:color w:val="000000"/>
          <w:sz w:val="24"/>
          <w:szCs w:val="24"/>
        </w:rPr>
        <w:t>-p</w:t>
      </w:r>
      <w:r w:rsidRPr="003877C7">
        <w:rPr>
          <w:rFonts w:ascii="Times New Roman" w:eastAsia="Times New Roman" w:hAnsi="Times New Roman" w:cs="Times New Roman"/>
          <w:color w:val="000000"/>
          <w:sz w:val="24"/>
          <w:szCs w:val="24"/>
        </w:rPr>
        <w:t>robability consecutive sampling</w:t>
      </w:r>
      <w:r>
        <w:rPr>
          <w:rFonts w:ascii="Times New Roman" w:eastAsia="Times New Roman" w:hAnsi="Times New Roman" w:cs="Times New Roman"/>
          <w:color w:val="000000"/>
          <w:sz w:val="24"/>
          <w:szCs w:val="24"/>
        </w:rPr>
        <w:t xml:space="preserve"> technique was used</w:t>
      </w:r>
      <w:r w:rsidRPr="003877C7">
        <w:rPr>
          <w:rFonts w:ascii="Times New Roman" w:eastAsia="Times New Roman" w:hAnsi="Times New Roman" w:cs="Times New Roman"/>
          <w:color w:val="000000"/>
          <w:sz w:val="24"/>
          <w:szCs w:val="24"/>
        </w:rPr>
        <w:t xml:space="preserve">. Inclusion </w:t>
      </w:r>
      <w:r>
        <w:rPr>
          <w:rFonts w:ascii="Times New Roman" w:eastAsia="Times New Roman" w:hAnsi="Times New Roman" w:cs="Times New Roman"/>
          <w:color w:val="000000"/>
          <w:sz w:val="24"/>
          <w:szCs w:val="24"/>
        </w:rPr>
        <w:t>c</w:t>
      </w:r>
      <w:r w:rsidRPr="003877C7">
        <w:rPr>
          <w:rFonts w:ascii="Times New Roman" w:eastAsia="Times New Roman" w:hAnsi="Times New Roman" w:cs="Times New Roman"/>
          <w:color w:val="000000"/>
          <w:sz w:val="24"/>
          <w:szCs w:val="24"/>
        </w:rPr>
        <w:t xml:space="preserve">riteria for </w:t>
      </w:r>
      <w:r>
        <w:rPr>
          <w:rFonts w:ascii="Times New Roman" w:eastAsia="Times New Roman" w:hAnsi="Times New Roman" w:cs="Times New Roman"/>
          <w:color w:val="000000"/>
          <w:sz w:val="24"/>
          <w:szCs w:val="24"/>
        </w:rPr>
        <w:t>the</w:t>
      </w:r>
      <w:r w:rsidRPr="003877C7">
        <w:rPr>
          <w:rFonts w:ascii="Times New Roman" w:eastAsia="Times New Roman" w:hAnsi="Times New Roman" w:cs="Times New Roman"/>
          <w:color w:val="000000"/>
          <w:sz w:val="24"/>
          <w:szCs w:val="24"/>
        </w:rPr>
        <w:t xml:space="preserve"> study </w:t>
      </w:r>
      <w:r>
        <w:rPr>
          <w:rFonts w:ascii="Times New Roman" w:eastAsia="Times New Roman" w:hAnsi="Times New Roman" w:cs="Times New Roman"/>
          <w:color w:val="000000"/>
          <w:sz w:val="24"/>
          <w:szCs w:val="24"/>
        </w:rPr>
        <w:t>wa</w:t>
      </w:r>
      <w:r w:rsidRPr="003877C7">
        <w:rPr>
          <w:rFonts w:ascii="Times New Roman" w:eastAsia="Times New Roman" w:hAnsi="Times New Roman" w:cs="Times New Roman"/>
          <w:color w:val="000000"/>
          <w:sz w:val="24"/>
          <w:szCs w:val="24"/>
        </w:rPr>
        <w:t>s all the patients presenting to burn unit</w:t>
      </w:r>
      <w:r>
        <w:rPr>
          <w:rFonts w:ascii="Times New Roman" w:eastAsia="Times New Roman" w:hAnsi="Times New Roman" w:cs="Times New Roman"/>
          <w:color w:val="000000"/>
          <w:sz w:val="24"/>
          <w:szCs w:val="24"/>
        </w:rPr>
        <w:t>, e</w:t>
      </w:r>
      <w:r w:rsidRPr="003877C7">
        <w:rPr>
          <w:rFonts w:ascii="Times New Roman" w:eastAsia="Times New Roman" w:hAnsi="Times New Roman" w:cs="Times New Roman"/>
          <w:color w:val="000000"/>
          <w:sz w:val="24"/>
          <w:szCs w:val="24"/>
        </w:rPr>
        <w:t>xcluding those who ha</w:t>
      </w:r>
      <w:r>
        <w:rPr>
          <w:rFonts w:ascii="Times New Roman" w:eastAsia="Times New Roman" w:hAnsi="Times New Roman" w:cs="Times New Roman"/>
          <w:color w:val="000000"/>
          <w:sz w:val="24"/>
          <w:szCs w:val="24"/>
        </w:rPr>
        <w:t>d</w:t>
      </w:r>
      <w:r w:rsidRPr="003877C7">
        <w:rPr>
          <w:rFonts w:ascii="Times New Roman" w:eastAsia="Times New Roman" w:hAnsi="Times New Roman" w:cs="Times New Roman"/>
          <w:color w:val="000000"/>
          <w:sz w:val="24"/>
          <w:szCs w:val="24"/>
        </w:rPr>
        <w:t xml:space="preserve"> pre-morbid like Diabetes Mellitus etc. Data </w:t>
      </w:r>
      <w:r>
        <w:rPr>
          <w:rFonts w:ascii="Times New Roman" w:eastAsia="Times New Roman" w:hAnsi="Times New Roman" w:cs="Times New Roman"/>
          <w:color w:val="000000"/>
          <w:sz w:val="24"/>
          <w:szCs w:val="24"/>
        </w:rPr>
        <w:t>was</w:t>
      </w:r>
      <w:r w:rsidRPr="003877C7">
        <w:rPr>
          <w:rFonts w:ascii="Times New Roman" w:eastAsia="Times New Roman" w:hAnsi="Times New Roman" w:cs="Times New Roman"/>
          <w:color w:val="000000"/>
          <w:sz w:val="24"/>
          <w:szCs w:val="24"/>
        </w:rPr>
        <w:t xml:space="preserve"> collected </w:t>
      </w:r>
      <w:r>
        <w:rPr>
          <w:rFonts w:ascii="Times New Roman" w:eastAsia="Times New Roman" w:hAnsi="Times New Roman" w:cs="Times New Roman"/>
          <w:color w:val="000000"/>
          <w:sz w:val="24"/>
          <w:szCs w:val="24"/>
        </w:rPr>
        <w:t>on a predesigned study</w:t>
      </w:r>
      <w:r w:rsidRPr="003877C7">
        <w:rPr>
          <w:rFonts w:ascii="Times New Roman" w:eastAsia="Times New Roman" w:hAnsi="Times New Roman" w:cs="Times New Roman"/>
          <w:color w:val="000000"/>
          <w:sz w:val="24"/>
          <w:szCs w:val="24"/>
        </w:rPr>
        <w:t xml:space="preserve"> proforma and anal</w:t>
      </w:r>
      <w:r>
        <w:rPr>
          <w:rFonts w:ascii="Times New Roman" w:eastAsia="Times New Roman" w:hAnsi="Times New Roman" w:cs="Times New Roman"/>
          <w:color w:val="000000"/>
          <w:sz w:val="24"/>
          <w:szCs w:val="24"/>
        </w:rPr>
        <w:t>ysis was done by</w:t>
      </w:r>
      <w:r w:rsidRPr="003877C7">
        <w:rPr>
          <w:rFonts w:ascii="Times New Roman" w:eastAsia="Times New Roman" w:hAnsi="Times New Roman" w:cs="Times New Roman"/>
          <w:color w:val="000000"/>
          <w:sz w:val="24"/>
          <w:szCs w:val="24"/>
        </w:rPr>
        <w:t xml:space="preserve"> using SPSS</w:t>
      </w:r>
      <w:r>
        <w:rPr>
          <w:rFonts w:ascii="Times New Roman" w:eastAsia="Times New Roman" w:hAnsi="Times New Roman" w:cs="Times New Roman"/>
          <w:color w:val="000000"/>
          <w:sz w:val="24"/>
          <w:szCs w:val="24"/>
        </w:rPr>
        <w:t xml:space="preserve"> version</w:t>
      </w:r>
      <w:r w:rsidRPr="003877C7">
        <w:rPr>
          <w:rFonts w:ascii="Times New Roman" w:eastAsia="Times New Roman" w:hAnsi="Times New Roman" w:cs="Times New Roman"/>
          <w:color w:val="000000"/>
          <w:sz w:val="24"/>
          <w:szCs w:val="24"/>
        </w:rPr>
        <w:t xml:space="preserve"> 22.0</w:t>
      </w:r>
      <w:r>
        <w:rPr>
          <w:rFonts w:ascii="Times New Roman" w:eastAsia="Times New Roman" w:hAnsi="Times New Roman" w:cs="Times New Roman"/>
          <w:color w:val="000000"/>
          <w:sz w:val="24"/>
          <w:szCs w:val="24"/>
        </w:rPr>
        <w:t>.</w:t>
      </w:r>
    </w:p>
    <w:p w:rsidR="009D4DF9" w:rsidRDefault="00D0020C" w:rsidP="00D76404">
      <w:pPr>
        <w:spacing w:before="120" w:after="120" w:line="240" w:lineRule="auto"/>
        <w:jc w:val="both"/>
        <w:rPr>
          <w:rFonts w:ascii="Times New Roman" w:eastAsia="Times New Roman" w:hAnsi="Times New Roman" w:cs="Times New Roman"/>
          <w:color w:val="000000"/>
          <w:sz w:val="24"/>
          <w:szCs w:val="24"/>
        </w:rPr>
      </w:pPr>
      <w:r w:rsidRPr="003877C7">
        <w:rPr>
          <w:rFonts w:ascii="Times New Roman" w:eastAsia="Times New Roman" w:hAnsi="Times New Roman" w:cs="Times New Roman"/>
          <w:b/>
          <w:bCs/>
          <w:color w:val="000000"/>
          <w:sz w:val="24"/>
          <w:szCs w:val="24"/>
        </w:rPr>
        <w:t xml:space="preserve">Results: </w:t>
      </w:r>
      <w:r>
        <w:rPr>
          <w:rFonts w:ascii="Times New Roman" w:eastAsia="Times New Roman" w:hAnsi="Times New Roman" w:cs="Times New Roman"/>
          <w:color w:val="000000"/>
          <w:sz w:val="24"/>
          <w:szCs w:val="24"/>
        </w:rPr>
        <w:t>A total</w:t>
      </w:r>
      <w:r w:rsidRPr="003877C7">
        <w:rPr>
          <w:rFonts w:ascii="Times New Roman" w:eastAsia="Times New Roman" w:hAnsi="Times New Roman" w:cs="Times New Roman"/>
          <w:color w:val="000000"/>
          <w:sz w:val="24"/>
          <w:szCs w:val="24"/>
        </w:rPr>
        <w:t xml:space="preserve"> of 94 cases were </w:t>
      </w:r>
      <w:r>
        <w:rPr>
          <w:rFonts w:ascii="Times New Roman" w:eastAsia="Times New Roman" w:hAnsi="Times New Roman" w:cs="Times New Roman"/>
          <w:color w:val="000000"/>
          <w:sz w:val="24"/>
          <w:szCs w:val="24"/>
        </w:rPr>
        <w:t>enroll</w:t>
      </w:r>
      <w:r w:rsidRPr="003877C7">
        <w:rPr>
          <w:rFonts w:ascii="Times New Roman" w:eastAsia="Times New Roman" w:hAnsi="Times New Roman" w:cs="Times New Roman"/>
          <w:color w:val="000000"/>
          <w:sz w:val="24"/>
          <w:szCs w:val="24"/>
        </w:rPr>
        <w:t>ed</w:t>
      </w:r>
      <w:r>
        <w:rPr>
          <w:rFonts w:ascii="Times New Roman" w:eastAsia="Times New Roman" w:hAnsi="Times New Roman" w:cs="Times New Roman"/>
          <w:color w:val="000000"/>
          <w:sz w:val="24"/>
          <w:szCs w:val="24"/>
        </w:rPr>
        <w:t>,</w:t>
      </w:r>
      <w:r w:rsidRPr="003877C7">
        <w:rPr>
          <w:rFonts w:ascii="Times New Roman" w:eastAsia="Times New Roman" w:hAnsi="Times New Roman" w:cs="Times New Roman"/>
          <w:color w:val="000000"/>
          <w:sz w:val="24"/>
          <w:szCs w:val="24"/>
        </w:rPr>
        <w:t xml:space="preserve"> out of which, in terms of Physical Outcomes, 65 (69.1%) suffered from disability, 83 (88.3%) presented with pain, 81 (86.2%) with itching, 54 (57.4%)had sleep disturbances, 54 (57.4%) had hypertrophic scarring and 80 (85.1%) had developed pigmentation. In terms of Psychiatric Outcomes, depression was found in 43 (45.7%) cases while 23 (24.5%) were borderline and 28 (29.8%) were normal. Anxiety was present in 44 (46.8%) cases while 20 (21.3%) were borderline and 30 (31.9%) were normal.</w:t>
      </w:r>
      <w:r w:rsidRPr="003877C7">
        <w:rPr>
          <w:rFonts w:ascii="Times New Roman" w:eastAsia="Times New Roman" w:hAnsi="Times New Roman" w:cs="Times New Roman"/>
          <w:color w:val="000000"/>
          <w:sz w:val="24"/>
          <w:szCs w:val="24"/>
        </w:rPr>
        <w:br/>
      </w:r>
      <w:r w:rsidRPr="003877C7">
        <w:rPr>
          <w:rFonts w:ascii="Times New Roman" w:eastAsia="Times New Roman" w:hAnsi="Times New Roman" w:cs="Times New Roman"/>
          <w:b/>
          <w:bCs/>
          <w:color w:val="000000"/>
          <w:sz w:val="24"/>
          <w:szCs w:val="24"/>
        </w:rPr>
        <w:t>Conclusion:</w:t>
      </w:r>
      <w:r w:rsidRPr="003877C7">
        <w:rPr>
          <w:rFonts w:ascii="Times New Roman" w:eastAsia="Times New Roman" w:hAnsi="Times New Roman" w:cs="Times New Roman"/>
          <w:color w:val="000000"/>
          <w:sz w:val="24"/>
          <w:szCs w:val="24"/>
        </w:rPr>
        <w:t xml:space="preserve">Pain, </w:t>
      </w:r>
      <w:r>
        <w:rPr>
          <w:rFonts w:ascii="Times New Roman" w:eastAsia="Times New Roman" w:hAnsi="Times New Roman" w:cs="Times New Roman"/>
          <w:color w:val="000000"/>
          <w:sz w:val="24"/>
          <w:szCs w:val="24"/>
        </w:rPr>
        <w:t>i</w:t>
      </w:r>
      <w:r w:rsidRPr="003877C7">
        <w:rPr>
          <w:rFonts w:ascii="Times New Roman" w:eastAsia="Times New Roman" w:hAnsi="Times New Roman" w:cs="Times New Roman"/>
          <w:color w:val="000000"/>
          <w:sz w:val="24"/>
          <w:szCs w:val="24"/>
        </w:rPr>
        <w:t xml:space="preserve">tching, </w:t>
      </w:r>
      <w:r>
        <w:rPr>
          <w:rFonts w:ascii="Times New Roman" w:eastAsia="Times New Roman" w:hAnsi="Times New Roman" w:cs="Times New Roman"/>
          <w:color w:val="000000"/>
          <w:sz w:val="24"/>
          <w:szCs w:val="24"/>
        </w:rPr>
        <w:t>p</w:t>
      </w:r>
      <w:r w:rsidRPr="003877C7">
        <w:rPr>
          <w:rFonts w:ascii="Times New Roman" w:eastAsia="Times New Roman" w:hAnsi="Times New Roman" w:cs="Times New Roman"/>
          <w:color w:val="000000"/>
          <w:sz w:val="24"/>
          <w:szCs w:val="24"/>
        </w:rPr>
        <w:t xml:space="preserve">igmentation and </w:t>
      </w:r>
      <w:r>
        <w:rPr>
          <w:rFonts w:ascii="Times New Roman" w:eastAsia="Times New Roman" w:hAnsi="Times New Roman" w:cs="Times New Roman"/>
          <w:color w:val="000000"/>
          <w:sz w:val="24"/>
          <w:szCs w:val="24"/>
        </w:rPr>
        <w:t>p</w:t>
      </w:r>
      <w:r w:rsidRPr="003877C7">
        <w:rPr>
          <w:rFonts w:ascii="Times New Roman" w:eastAsia="Times New Roman" w:hAnsi="Times New Roman" w:cs="Times New Roman"/>
          <w:color w:val="000000"/>
          <w:sz w:val="24"/>
          <w:szCs w:val="24"/>
        </w:rPr>
        <w:t xml:space="preserve">hysical </w:t>
      </w:r>
      <w:r>
        <w:rPr>
          <w:rFonts w:ascii="Times New Roman" w:eastAsia="Times New Roman" w:hAnsi="Times New Roman" w:cs="Times New Roman"/>
          <w:color w:val="000000"/>
          <w:sz w:val="24"/>
          <w:szCs w:val="24"/>
        </w:rPr>
        <w:t>d</w:t>
      </w:r>
      <w:r w:rsidRPr="003877C7">
        <w:rPr>
          <w:rFonts w:ascii="Times New Roman" w:eastAsia="Times New Roman" w:hAnsi="Times New Roman" w:cs="Times New Roman"/>
          <w:color w:val="000000"/>
          <w:sz w:val="24"/>
          <w:szCs w:val="24"/>
        </w:rPr>
        <w:t xml:space="preserve">isability </w:t>
      </w:r>
      <w:r>
        <w:rPr>
          <w:rFonts w:ascii="Times New Roman" w:eastAsia="Times New Roman" w:hAnsi="Times New Roman" w:cs="Times New Roman"/>
          <w:color w:val="000000"/>
          <w:sz w:val="24"/>
          <w:szCs w:val="24"/>
        </w:rPr>
        <w:t xml:space="preserve">werethe </w:t>
      </w:r>
      <w:r w:rsidRPr="003877C7">
        <w:rPr>
          <w:rFonts w:ascii="Times New Roman" w:eastAsia="Times New Roman" w:hAnsi="Times New Roman" w:cs="Times New Roman"/>
          <w:color w:val="000000"/>
          <w:sz w:val="24"/>
          <w:szCs w:val="24"/>
        </w:rPr>
        <w:t>most common physical outcomes followed by sleep disturbance and hypertrophic scarring. Depression</w:t>
      </w:r>
      <w:r>
        <w:rPr>
          <w:rFonts w:ascii="Times New Roman" w:eastAsia="Times New Roman" w:hAnsi="Times New Roman" w:cs="Times New Roman"/>
          <w:color w:val="000000"/>
          <w:sz w:val="24"/>
          <w:szCs w:val="24"/>
        </w:rPr>
        <w:t xml:space="preserve"> wa</w:t>
      </w:r>
      <w:r w:rsidRPr="003877C7">
        <w:rPr>
          <w:rFonts w:ascii="Times New Roman" w:eastAsia="Times New Roman" w:hAnsi="Times New Roman" w:cs="Times New Roman"/>
          <w:color w:val="000000"/>
          <w:sz w:val="24"/>
          <w:szCs w:val="24"/>
        </w:rPr>
        <w:t>s found in 43% and anxiety in 44% of burn patients.</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3877C7">
        <w:rPr>
          <w:rFonts w:ascii="Times New Roman" w:eastAsia="Times New Roman" w:hAnsi="Times New Roman" w:cs="Times New Roman"/>
          <w:b/>
          <w:bCs/>
          <w:color w:val="000000"/>
          <w:sz w:val="24"/>
          <w:szCs w:val="24"/>
        </w:rPr>
        <w:t xml:space="preserve">Key </w:t>
      </w:r>
      <w:r>
        <w:rPr>
          <w:rFonts w:ascii="Times New Roman" w:eastAsia="Times New Roman" w:hAnsi="Times New Roman" w:cs="Times New Roman"/>
          <w:b/>
          <w:bCs/>
          <w:color w:val="000000"/>
          <w:sz w:val="24"/>
          <w:szCs w:val="24"/>
        </w:rPr>
        <w:t>w</w:t>
      </w:r>
      <w:r w:rsidRPr="003877C7">
        <w:rPr>
          <w:rFonts w:ascii="Times New Roman" w:eastAsia="Times New Roman" w:hAnsi="Times New Roman" w:cs="Times New Roman"/>
          <w:b/>
          <w:bCs/>
          <w:color w:val="000000"/>
          <w:sz w:val="24"/>
          <w:szCs w:val="24"/>
        </w:rPr>
        <w:t>ords:</w:t>
      </w:r>
      <w:r w:rsidRPr="003877C7">
        <w:rPr>
          <w:rFonts w:ascii="Times New Roman" w:eastAsia="Times New Roman" w:hAnsi="Times New Roman" w:cs="Times New Roman"/>
          <w:color w:val="000000"/>
          <w:sz w:val="24"/>
          <w:szCs w:val="24"/>
        </w:rPr>
        <w:t xml:space="preserve"> Physical, Psychiatric, outcome </w:t>
      </w:r>
    </w:p>
    <w:p w:rsidR="00844A6B" w:rsidRDefault="00844A6B" w:rsidP="008E7B59">
      <w:pPr>
        <w:spacing w:before="120" w:after="120" w:line="240" w:lineRule="auto"/>
        <w:jc w:val="both"/>
        <w:rPr>
          <w:rFonts w:ascii="Times New Roman" w:eastAsia="Times New Roman" w:hAnsi="Times New Roman" w:cs="Times New Roman"/>
          <w:color w:val="000000"/>
          <w:sz w:val="24"/>
          <w:szCs w:val="24"/>
        </w:rPr>
      </w:pPr>
    </w:p>
    <w:p w:rsidR="00844A6B" w:rsidRPr="003877C7" w:rsidRDefault="00844A6B" w:rsidP="00844A6B">
      <w:pPr>
        <w:pStyle w:val="Heading2"/>
        <w:spacing w:before="120" w:line="240" w:lineRule="auto"/>
        <w:rPr>
          <w:rFonts w:eastAsia="Times New Roman"/>
        </w:rPr>
      </w:pPr>
      <w:bookmarkStart w:id="737" w:name="_Toc524968959"/>
      <w:r w:rsidRPr="003877C7">
        <w:rPr>
          <w:rFonts w:eastAsia="Times New Roman"/>
        </w:rPr>
        <w:t>Abstract ID-2122</w:t>
      </w:r>
      <w:bookmarkEnd w:id="737"/>
    </w:p>
    <w:p w:rsidR="00844A6B" w:rsidRPr="003877C7" w:rsidRDefault="00844A6B" w:rsidP="00844A6B">
      <w:pPr>
        <w:pStyle w:val="Heading3"/>
        <w:spacing w:before="120" w:line="240" w:lineRule="auto"/>
        <w:rPr>
          <w:rFonts w:eastAsia="Times New Roman"/>
        </w:rPr>
      </w:pPr>
      <w:bookmarkStart w:id="738" w:name="_Toc524968960"/>
      <w:r w:rsidRPr="003877C7">
        <w:rPr>
          <w:rFonts w:eastAsia="Times New Roman"/>
        </w:rPr>
        <w:t>Assessment of Fatigue Severity among Patients with Early Parkinson’s Disease</w:t>
      </w:r>
      <w:bookmarkEnd w:id="738"/>
    </w:p>
    <w:p w:rsidR="00D0020C" w:rsidRPr="00844A6B" w:rsidRDefault="00D0020C" w:rsidP="00844A6B">
      <w:pPr>
        <w:spacing w:before="120" w:after="120" w:line="240" w:lineRule="auto"/>
        <w:jc w:val="both"/>
        <w:rPr>
          <w:rFonts w:ascii="Times New Roman" w:hAnsi="Times New Roman" w:cs="Times New Roman"/>
          <w:sz w:val="24"/>
          <w:szCs w:val="24"/>
        </w:rPr>
      </w:pPr>
      <w:r w:rsidRPr="003877C7">
        <w:rPr>
          <w:rFonts w:ascii="Times New Roman" w:eastAsia="Times New Roman" w:hAnsi="Times New Roman" w:cs="Times New Roman"/>
          <w:sz w:val="24"/>
          <w:szCs w:val="24"/>
        </w:rPr>
        <w:t xml:space="preserve">Hira </w:t>
      </w:r>
      <w:r w:rsidR="004F6CD8">
        <w:rPr>
          <w:rFonts w:ascii="Times New Roman" w:eastAsia="Times New Roman" w:hAnsi="Times New Roman" w:cs="Times New Roman"/>
          <w:sz w:val="24"/>
          <w:szCs w:val="24"/>
        </w:rPr>
        <w:t>M</w:t>
      </w:r>
      <w:r w:rsidRPr="003877C7">
        <w:rPr>
          <w:rFonts w:ascii="Times New Roman" w:eastAsia="Times New Roman" w:hAnsi="Times New Roman" w:cs="Times New Roman"/>
          <w:sz w:val="24"/>
          <w:szCs w:val="24"/>
        </w:rPr>
        <w:t>ubarak, Zeeshan Saeed, Hafiz Muhammad Asim</w:t>
      </w:r>
    </w:p>
    <w:p w:rsidR="004F6CD8" w:rsidRPr="003877C7" w:rsidRDefault="004F6CD8"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Ghurki Trust Teaching Hospital</w:t>
      </w:r>
      <w:r w:rsidR="00823CB4">
        <w:rPr>
          <w:rFonts w:ascii="Times New Roman" w:eastAsia="Times New Roman" w:hAnsi="Times New Roman" w:cs="Times New Roman"/>
          <w:sz w:val="24"/>
          <w:szCs w:val="24"/>
        </w:rPr>
        <w:t>, Lahore</w:t>
      </w:r>
    </w:p>
    <w:p w:rsidR="00D0020C" w:rsidRPr="003877C7" w:rsidRDefault="00D0020C" w:rsidP="008E7B59">
      <w:pPr>
        <w:spacing w:before="120" w:after="120" w:line="240" w:lineRule="auto"/>
        <w:jc w:val="both"/>
        <w:rPr>
          <w:rFonts w:ascii="Times New Roman" w:eastAsia="Times New Roman" w:hAnsi="Times New Roman" w:cs="Times New Roman"/>
          <w:b/>
          <w:bCs/>
          <w:color w:val="000000"/>
          <w:sz w:val="24"/>
          <w:szCs w:val="24"/>
        </w:rPr>
      </w:pPr>
    </w:p>
    <w:p w:rsidR="009D4DF9" w:rsidRDefault="00D0020C" w:rsidP="00D76404">
      <w:pPr>
        <w:spacing w:before="120" w:after="120" w:line="240" w:lineRule="auto"/>
        <w:jc w:val="both"/>
        <w:rPr>
          <w:rFonts w:ascii="Times New Roman" w:eastAsia="Times New Roman" w:hAnsi="Times New Roman" w:cs="Times New Roman"/>
          <w:color w:val="000000"/>
          <w:sz w:val="24"/>
          <w:szCs w:val="24"/>
        </w:rPr>
      </w:pPr>
      <w:r w:rsidRPr="00CF7AB1">
        <w:rPr>
          <w:rFonts w:ascii="Times New Roman" w:eastAsia="Times New Roman" w:hAnsi="Times New Roman" w:cs="Times New Roman"/>
          <w:b/>
          <w:color w:val="000000"/>
          <w:sz w:val="24"/>
          <w:szCs w:val="24"/>
        </w:rPr>
        <w:t>Background:</w:t>
      </w:r>
      <w:r w:rsidRPr="003877C7">
        <w:rPr>
          <w:rFonts w:ascii="Times New Roman" w:eastAsia="Times New Roman" w:hAnsi="Times New Roman" w:cs="Times New Roman"/>
          <w:color w:val="000000"/>
          <w:sz w:val="24"/>
          <w:szCs w:val="24"/>
        </w:rPr>
        <w:t xml:space="preserve"> Parkinson’s disease is a chronic progressive neurodegenerative disorder caused by loss of dopaminergic neurons in the substantia-nigra and is characterized by motor and non-motor symptoms. Fatigue is the most common non-motor symptom and occurs at every stage of PD, and once present will often persist and may worsen over time which considerably cause disability and affect the quality of life and functional status of the patients.</w:t>
      </w:r>
      <w:r w:rsidRPr="003877C7">
        <w:rPr>
          <w:rFonts w:ascii="Times New Roman" w:eastAsia="Times New Roman" w:hAnsi="Times New Roman" w:cs="Times New Roman"/>
          <w:color w:val="000000"/>
          <w:sz w:val="24"/>
          <w:szCs w:val="24"/>
        </w:rPr>
        <w:br/>
      </w:r>
      <w:r w:rsidRPr="00CF7AB1">
        <w:rPr>
          <w:rFonts w:ascii="Times New Roman" w:eastAsia="Times New Roman" w:hAnsi="Times New Roman" w:cs="Times New Roman"/>
          <w:b/>
          <w:color w:val="000000"/>
          <w:sz w:val="24"/>
          <w:szCs w:val="24"/>
        </w:rPr>
        <w:t>Objective:</w:t>
      </w:r>
      <w:r w:rsidRPr="003877C7">
        <w:rPr>
          <w:rFonts w:ascii="Times New Roman" w:eastAsia="Times New Roman" w:hAnsi="Times New Roman" w:cs="Times New Roman"/>
          <w:color w:val="000000"/>
          <w:sz w:val="24"/>
          <w:szCs w:val="24"/>
        </w:rPr>
        <w:t xml:space="preserve"> The objective of the study was to assess the Fatigue severity among patients with early Parkinso</w:t>
      </w:r>
      <w:r w:rsidRPr="00C33626">
        <w:rPr>
          <w:rFonts w:ascii="Times New Roman" w:eastAsia="Times New Roman" w:hAnsi="Times New Roman" w:cs="Times New Roman"/>
          <w:color w:val="000000"/>
          <w:sz w:val="24"/>
          <w:szCs w:val="24"/>
        </w:rPr>
        <w:t>n</w:t>
      </w:r>
      <w:r w:rsidRPr="00C33626">
        <w:rPr>
          <w:rFonts w:ascii="Times New Roman" w:eastAsia="Times New Roman" w:hAnsi="Times New Roman" w:cs="Times New Roman"/>
          <w:sz w:val="24"/>
          <w:szCs w:val="24"/>
        </w:rPr>
        <w:t>’s</w:t>
      </w:r>
      <w:r w:rsidRPr="003877C7">
        <w:rPr>
          <w:rFonts w:ascii="Times New Roman" w:eastAsia="Times New Roman" w:hAnsi="Times New Roman" w:cs="Times New Roman"/>
          <w:color w:val="000000"/>
          <w:sz w:val="24"/>
          <w:szCs w:val="24"/>
        </w:rPr>
        <w:t xml:space="preserve"> disease.</w:t>
      </w:r>
    </w:p>
    <w:p w:rsidR="009D4DF9" w:rsidRDefault="00D0020C" w:rsidP="008E7B59">
      <w:pPr>
        <w:spacing w:before="120" w:after="120" w:line="240" w:lineRule="auto"/>
        <w:jc w:val="both"/>
        <w:rPr>
          <w:rFonts w:ascii="Times New Roman" w:eastAsia="Times New Roman" w:hAnsi="Times New Roman" w:cs="Times New Roman"/>
          <w:color w:val="000000"/>
          <w:sz w:val="24"/>
          <w:szCs w:val="24"/>
        </w:rPr>
      </w:pPr>
      <w:r w:rsidRPr="00CF7AB1">
        <w:rPr>
          <w:rFonts w:ascii="Times New Roman" w:eastAsia="Times New Roman" w:hAnsi="Times New Roman" w:cs="Times New Roman"/>
          <w:b/>
          <w:color w:val="000000"/>
          <w:sz w:val="24"/>
          <w:szCs w:val="24"/>
        </w:rPr>
        <w:t>Methodology:</w:t>
      </w:r>
      <w:r w:rsidRPr="003877C7">
        <w:rPr>
          <w:rFonts w:ascii="Times New Roman" w:eastAsia="Times New Roman" w:hAnsi="Times New Roman" w:cs="Times New Roman"/>
          <w:color w:val="000000"/>
          <w:sz w:val="24"/>
          <w:szCs w:val="24"/>
        </w:rPr>
        <w:t xml:space="preserve">The descriptive case series was conducted at Out-Patient Unit of Ghurki Trust Teaching Hospital and General Hospital, Lahore. </w:t>
      </w:r>
      <w:r>
        <w:rPr>
          <w:rFonts w:ascii="Times New Roman" w:eastAsia="Times New Roman" w:hAnsi="Times New Roman" w:cs="Times New Roman"/>
          <w:color w:val="000000"/>
          <w:sz w:val="24"/>
          <w:szCs w:val="24"/>
        </w:rPr>
        <w:t>Sixty-four</w:t>
      </w:r>
      <w:r w:rsidRPr="003877C7">
        <w:rPr>
          <w:rFonts w:ascii="Times New Roman" w:eastAsia="Times New Roman" w:hAnsi="Times New Roman" w:cs="Times New Roman"/>
          <w:color w:val="000000"/>
          <w:sz w:val="24"/>
          <w:szCs w:val="24"/>
        </w:rPr>
        <w:t xml:space="preserve"> diagnosed cases of Parkinson’s were recruited. Data were recorded through interviews. Fatigue Severity Scale was used to assess the severity of Fatigue in </w:t>
      </w:r>
      <w:r w:rsidRPr="001A6040">
        <w:rPr>
          <w:rFonts w:ascii="Times New Roman" w:eastAsia="Times New Roman" w:hAnsi="Times New Roman" w:cs="Times New Roman"/>
          <w:color w:val="000000"/>
          <w:sz w:val="24"/>
          <w:szCs w:val="24"/>
        </w:rPr>
        <w:t>Parkinson</w:t>
      </w:r>
      <w:r w:rsidRPr="001A6040">
        <w:rPr>
          <w:rFonts w:ascii="Times New Roman" w:eastAsia="Times New Roman" w:hAnsi="Times New Roman" w:cs="Times New Roman"/>
          <w:sz w:val="24"/>
          <w:szCs w:val="24"/>
        </w:rPr>
        <w:t>’s disease</w:t>
      </w:r>
      <w:r w:rsidRPr="001A6040">
        <w:rPr>
          <w:rFonts w:ascii="Times New Roman" w:eastAsia="Times New Roman" w:hAnsi="Times New Roman" w:cs="Times New Roman"/>
          <w:color w:val="000000"/>
          <w:sz w:val="24"/>
          <w:szCs w:val="24"/>
        </w:rPr>
        <w:t xml:space="preserve"> patients.</w:t>
      </w:r>
    </w:p>
    <w:p w:rsidR="009D4DF9" w:rsidRDefault="00D0020C" w:rsidP="008E7B59">
      <w:pPr>
        <w:spacing w:before="120" w:after="120" w:line="240" w:lineRule="auto"/>
        <w:jc w:val="both"/>
        <w:rPr>
          <w:rFonts w:ascii="Times New Roman" w:eastAsia="Times New Roman" w:hAnsi="Times New Roman" w:cs="Times New Roman"/>
          <w:color w:val="000000"/>
          <w:sz w:val="24"/>
          <w:szCs w:val="24"/>
        </w:rPr>
      </w:pPr>
      <w:r w:rsidRPr="00CF7AB1">
        <w:rPr>
          <w:rFonts w:ascii="Times New Roman" w:eastAsia="Times New Roman" w:hAnsi="Times New Roman" w:cs="Times New Roman"/>
          <w:b/>
          <w:color w:val="000000"/>
          <w:sz w:val="24"/>
          <w:szCs w:val="24"/>
        </w:rPr>
        <w:lastRenderedPageBreak/>
        <w:t>Results:</w:t>
      </w:r>
      <w:r w:rsidRPr="003877C7">
        <w:rPr>
          <w:rFonts w:ascii="Times New Roman" w:eastAsia="Times New Roman" w:hAnsi="Times New Roman" w:cs="Times New Roman"/>
          <w:color w:val="000000"/>
          <w:sz w:val="24"/>
          <w:szCs w:val="24"/>
        </w:rPr>
        <w:t xml:space="preserve"> In a sample size of (n=64), 29(45.3%) patients were at moderate level of fatigue whereas 35(54.7%) were at severe fatigue level.</w:t>
      </w:r>
    </w:p>
    <w:p w:rsidR="009D4DF9" w:rsidRDefault="00D0020C" w:rsidP="008E7B59">
      <w:pPr>
        <w:spacing w:before="120" w:after="120" w:line="240" w:lineRule="auto"/>
        <w:jc w:val="both"/>
        <w:rPr>
          <w:rFonts w:ascii="Times New Roman" w:eastAsia="Times New Roman" w:hAnsi="Times New Roman" w:cs="Times New Roman"/>
          <w:color w:val="000000"/>
          <w:sz w:val="24"/>
          <w:szCs w:val="24"/>
        </w:rPr>
      </w:pPr>
      <w:r w:rsidRPr="00CF7AB1">
        <w:rPr>
          <w:rFonts w:ascii="Times New Roman" w:eastAsia="Times New Roman" w:hAnsi="Times New Roman" w:cs="Times New Roman"/>
          <w:b/>
          <w:color w:val="000000"/>
          <w:sz w:val="24"/>
          <w:szCs w:val="24"/>
        </w:rPr>
        <w:t>Conclusion and recommendations:</w:t>
      </w:r>
      <w:r w:rsidRPr="003877C7">
        <w:rPr>
          <w:rFonts w:ascii="Times New Roman" w:eastAsia="Times New Roman" w:hAnsi="Times New Roman" w:cs="Times New Roman"/>
          <w:color w:val="000000"/>
          <w:sz w:val="24"/>
          <w:szCs w:val="24"/>
        </w:rPr>
        <w:t>Fatigue significantly affects the Parkinson’s patients resulting in marked limitation in physical activities and impaired quality of life. Future recommendations include that study can be conducted with a larger sample size which will make results more generalized to population.</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3877C7">
        <w:rPr>
          <w:rFonts w:ascii="Times New Roman" w:eastAsia="Times New Roman" w:hAnsi="Times New Roman" w:cs="Times New Roman"/>
          <w:b/>
          <w:bCs/>
          <w:color w:val="000000"/>
          <w:sz w:val="24"/>
          <w:szCs w:val="24"/>
        </w:rPr>
        <w:t>Key words:</w:t>
      </w:r>
      <w:r w:rsidRPr="003877C7">
        <w:rPr>
          <w:rFonts w:ascii="Times New Roman" w:eastAsia="Times New Roman" w:hAnsi="Times New Roman" w:cs="Times New Roman"/>
          <w:color w:val="000000"/>
          <w:sz w:val="24"/>
          <w:szCs w:val="24"/>
        </w:rPr>
        <w:t xml:space="preserve"> Fatigue, Fatigue severity scale.</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p>
    <w:p w:rsidR="00844A6B" w:rsidRPr="003877C7" w:rsidRDefault="00844A6B" w:rsidP="00844A6B">
      <w:pPr>
        <w:pStyle w:val="Heading2"/>
        <w:spacing w:before="120" w:line="240" w:lineRule="auto"/>
        <w:rPr>
          <w:rFonts w:eastAsia="Times New Roman"/>
        </w:rPr>
      </w:pPr>
      <w:bookmarkStart w:id="739" w:name="_Toc524968961"/>
      <w:r w:rsidRPr="003877C7">
        <w:rPr>
          <w:rFonts w:eastAsia="Times New Roman"/>
        </w:rPr>
        <w:t>Abstract ID-2126</w:t>
      </w:r>
      <w:bookmarkEnd w:id="739"/>
    </w:p>
    <w:p w:rsidR="00844A6B" w:rsidRPr="003877C7" w:rsidRDefault="00844A6B" w:rsidP="00844A6B">
      <w:pPr>
        <w:pStyle w:val="Heading3"/>
        <w:spacing w:before="120" w:line="240" w:lineRule="auto"/>
        <w:jc w:val="both"/>
        <w:rPr>
          <w:rFonts w:eastAsia="Times New Roman"/>
        </w:rPr>
      </w:pPr>
      <w:bookmarkStart w:id="740" w:name="_Toc524968962"/>
      <w:r w:rsidRPr="003877C7">
        <w:rPr>
          <w:rFonts w:eastAsia="Times New Roman"/>
        </w:rPr>
        <w:t>Sequencing of ZRS reveals a novel heterozygous point mutation, g.101537T&gt;C, in an autosomal dominant family of postaxial polysyndactyly</w:t>
      </w:r>
      <w:bookmarkEnd w:id="740"/>
    </w:p>
    <w:p w:rsidR="00D0020C" w:rsidRPr="00844A6B" w:rsidRDefault="00D0020C" w:rsidP="00844A6B">
      <w:pPr>
        <w:spacing w:before="120" w:after="120" w:line="240" w:lineRule="auto"/>
        <w:jc w:val="both"/>
        <w:rPr>
          <w:rFonts w:ascii="Times New Roman" w:hAnsi="Times New Roman" w:cs="Times New Roman"/>
          <w:sz w:val="24"/>
          <w:szCs w:val="24"/>
        </w:rPr>
      </w:pPr>
      <w:r w:rsidRPr="003877C7">
        <w:rPr>
          <w:rFonts w:ascii="Times New Roman" w:eastAsia="Times New Roman" w:hAnsi="Times New Roman" w:cs="Times New Roman"/>
          <w:sz w:val="24"/>
          <w:szCs w:val="24"/>
        </w:rPr>
        <w:t>Romana Liaqat, Muhammad Sajid, Shabir Hussain, Shaukat Iqbal Malik, Wasim Ahmad.</w:t>
      </w:r>
    </w:p>
    <w:p w:rsidR="0065212D" w:rsidRPr="003877C7" w:rsidRDefault="00113D78"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Quaid-i-Azam University, Islamabad</w:t>
      </w:r>
    </w:p>
    <w:p w:rsidR="00D0020C" w:rsidRPr="003877C7" w:rsidRDefault="00D0020C" w:rsidP="008E7B59">
      <w:pPr>
        <w:spacing w:before="120" w:after="120" w:line="240" w:lineRule="auto"/>
        <w:rPr>
          <w:rFonts w:ascii="Times New Roman" w:eastAsia="Times New Roman" w:hAnsi="Times New Roman" w:cs="Times New Roman"/>
          <w:b/>
          <w:bCs/>
          <w:color w:val="000000"/>
          <w:sz w:val="24"/>
          <w:szCs w:val="24"/>
        </w:rPr>
      </w:pPr>
    </w:p>
    <w:p w:rsidR="009D4DF9" w:rsidRDefault="00D0020C" w:rsidP="008E7B59">
      <w:pPr>
        <w:spacing w:before="120" w:after="120" w:line="240" w:lineRule="auto"/>
        <w:jc w:val="both"/>
        <w:rPr>
          <w:rFonts w:ascii="Times New Roman" w:eastAsia="Times New Roman" w:hAnsi="Times New Roman" w:cs="Times New Roman"/>
          <w:color w:val="000000"/>
          <w:sz w:val="24"/>
          <w:szCs w:val="24"/>
        </w:rPr>
      </w:pPr>
      <w:r w:rsidRPr="009C6AA7">
        <w:rPr>
          <w:rFonts w:ascii="Times New Roman" w:eastAsia="Times New Roman" w:hAnsi="Times New Roman" w:cs="Times New Roman"/>
          <w:b/>
          <w:color w:val="000000"/>
          <w:sz w:val="24"/>
          <w:szCs w:val="24"/>
        </w:rPr>
        <w:t>Background:</w:t>
      </w:r>
      <w:r w:rsidRPr="003877C7">
        <w:rPr>
          <w:rFonts w:ascii="Times New Roman" w:eastAsia="Times New Roman" w:hAnsi="Times New Roman" w:cs="Times New Roman"/>
          <w:color w:val="000000"/>
          <w:sz w:val="24"/>
          <w:szCs w:val="24"/>
        </w:rPr>
        <w:t xml:space="preserve"> Sonic hedgehog (SHH) is a morphogenic protein involved in digit patterning during development. Its expression is regulated by the enhancer, ZRS (zone of polarizing activity regulatory sequence), an 800 bp long sequence that lies 1MB downstream of the gene in intron 5 of LMBR1. Variants in this region cause limb abnormalities.</w:t>
      </w:r>
    </w:p>
    <w:p w:rsidR="009D4DF9" w:rsidRDefault="00D0020C" w:rsidP="008E7B59">
      <w:pPr>
        <w:spacing w:before="120" w:after="120" w:line="240" w:lineRule="auto"/>
        <w:jc w:val="both"/>
        <w:rPr>
          <w:rFonts w:ascii="Times New Roman" w:eastAsia="Times New Roman" w:hAnsi="Times New Roman" w:cs="Times New Roman"/>
          <w:color w:val="000000"/>
          <w:sz w:val="24"/>
          <w:szCs w:val="24"/>
        </w:rPr>
      </w:pPr>
      <w:r w:rsidRPr="009C6AA7">
        <w:rPr>
          <w:rFonts w:ascii="Times New Roman" w:eastAsia="Times New Roman" w:hAnsi="Times New Roman" w:cs="Times New Roman"/>
          <w:b/>
          <w:color w:val="000000"/>
          <w:sz w:val="24"/>
          <w:szCs w:val="24"/>
        </w:rPr>
        <w:t>Objectives:</w:t>
      </w:r>
      <w:r w:rsidRPr="003877C7">
        <w:rPr>
          <w:rFonts w:ascii="Times New Roman" w:eastAsia="Times New Roman" w:hAnsi="Times New Roman" w:cs="Times New Roman"/>
          <w:color w:val="000000"/>
          <w:sz w:val="24"/>
          <w:szCs w:val="24"/>
        </w:rPr>
        <w:t xml:space="preserve"> To sequence ZRS region in a five member family showing postaxial polysyndactyly in order to find any pathogenic variant. </w:t>
      </w:r>
    </w:p>
    <w:p w:rsidR="00D0020C" w:rsidRPr="003877C7" w:rsidRDefault="00D0020C" w:rsidP="00D76404">
      <w:pPr>
        <w:spacing w:before="120" w:after="120" w:line="240" w:lineRule="auto"/>
        <w:jc w:val="both"/>
        <w:rPr>
          <w:rFonts w:ascii="Times New Roman" w:eastAsia="Times New Roman" w:hAnsi="Times New Roman" w:cs="Times New Roman"/>
          <w:color w:val="000000"/>
          <w:sz w:val="24"/>
          <w:szCs w:val="24"/>
        </w:rPr>
      </w:pPr>
      <w:r w:rsidRPr="009C6AA7">
        <w:rPr>
          <w:rFonts w:ascii="Times New Roman" w:eastAsia="Times New Roman" w:hAnsi="Times New Roman" w:cs="Times New Roman"/>
          <w:b/>
          <w:color w:val="000000"/>
          <w:sz w:val="24"/>
          <w:szCs w:val="24"/>
        </w:rPr>
        <w:t>Methodology:</w:t>
      </w:r>
      <w:r w:rsidRPr="003877C7">
        <w:rPr>
          <w:rFonts w:ascii="Times New Roman" w:eastAsia="Times New Roman" w:hAnsi="Times New Roman" w:cs="Times New Roman"/>
          <w:color w:val="000000"/>
          <w:sz w:val="24"/>
          <w:szCs w:val="24"/>
        </w:rPr>
        <w:t xml:space="preserve"> We investigated the family by pedigree analysis that showed an autosomal dominant inheritance pattern. Keeping in view the role of ZRS in dominant polydactyly, we sequenced ZRS by Sanger sequencing in the affected and normal members of the family.</w:t>
      </w:r>
      <w:r w:rsidRPr="003877C7">
        <w:rPr>
          <w:rFonts w:ascii="Times New Roman" w:eastAsia="Times New Roman" w:hAnsi="Times New Roman" w:cs="Times New Roman"/>
          <w:color w:val="000000"/>
          <w:sz w:val="24"/>
          <w:szCs w:val="24"/>
        </w:rPr>
        <w:br/>
      </w:r>
      <w:r w:rsidRPr="009C6AA7">
        <w:rPr>
          <w:rFonts w:ascii="Times New Roman" w:eastAsia="Times New Roman" w:hAnsi="Times New Roman" w:cs="Times New Roman"/>
          <w:b/>
          <w:color w:val="000000"/>
          <w:sz w:val="24"/>
          <w:szCs w:val="24"/>
        </w:rPr>
        <w:t>Results:</w:t>
      </w:r>
      <w:r w:rsidRPr="003877C7">
        <w:rPr>
          <w:rFonts w:ascii="Times New Roman" w:eastAsia="Times New Roman" w:hAnsi="Times New Roman" w:cs="Times New Roman"/>
          <w:color w:val="000000"/>
          <w:sz w:val="24"/>
          <w:szCs w:val="24"/>
        </w:rPr>
        <w:t xml:space="preserve"> A point mutation, g.101537T&gt;C was identified in ZRS. This variant is shown to be disease causing by mutation taster and novel by its absence in 1000g and gnomAD database.</w:t>
      </w:r>
      <w:r w:rsidRPr="003877C7">
        <w:rPr>
          <w:rFonts w:ascii="Times New Roman" w:eastAsia="Times New Roman" w:hAnsi="Times New Roman" w:cs="Times New Roman"/>
          <w:color w:val="000000"/>
          <w:sz w:val="24"/>
          <w:szCs w:val="24"/>
        </w:rPr>
        <w:br/>
      </w:r>
      <w:r w:rsidRPr="009C6AA7">
        <w:rPr>
          <w:rFonts w:ascii="Times New Roman" w:eastAsia="Times New Roman" w:hAnsi="Times New Roman" w:cs="Times New Roman"/>
          <w:b/>
          <w:color w:val="000000"/>
          <w:sz w:val="24"/>
          <w:szCs w:val="24"/>
        </w:rPr>
        <w:t>Conclusions:</w:t>
      </w:r>
      <w:r w:rsidRPr="003877C7">
        <w:rPr>
          <w:rFonts w:ascii="Times New Roman" w:eastAsia="Times New Roman" w:hAnsi="Times New Roman" w:cs="Times New Roman"/>
          <w:color w:val="000000"/>
          <w:sz w:val="24"/>
          <w:szCs w:val="24"/>
        </w:rPr>
        <w:t xml:space="preserve"> The sequencing of ZRS in the affected members shows a single base substitution that is likely to affect its binding of protein which changes its interaction with the SHH gene leading to abnormal expression of the gene that results in polydactyly. </w:t>
      </w:r>
      <w:r w:rsidRPr="003877C7">
        <w:rPr>
          <w:rFonts w:ascii="Times New Roman" w:eastAsia="Times New Roman" w:hAnsi="Times New Roman" w:cs="Times New Roman"/>
          <w:color w:val="000000"/>
          <w:sz w:val="24"/>
          <w:szCs w:val="24"/>
        </w:rPr>
        <w:br/>
      </w:r>
      <w:r w:rsidRPr="009C6AA7">
        <w:rPr>
          <w:rFonts w:ascii="Times New Roman" w:eastAsia="Times New Roman" w:hAnsi="Times New Roman" w:cs="Times New Roman"/>
          <w:b/>
          <w:color w:val="000000"/>
          <w:sz w:val="24"/>
          <w:szCs w:val="24"/>
        </w:rPr>
        <w:t>Recommendation:</w:t>
      </w:r>
      <w:r w:rsidRPr="003877C7">
        <w:rPr>
          <w:rFonts w:ascii="Times New Roman" w:eastAsia="Times New Roman" w:hAnsi="Times New Roman" w:cs="Times New Roman"/>
          <w:color w:val="000000"/>
          <w:sz w:val="24"/>
          <w:szCs w:val="24"/>
        </w:rPr>
        <w:t xml:space="preserve"> This is third report of a ZRS variant in Pakistani population. More cases of dominant polydactyly should be investigated taking ZRS as a first locus to be sequenced. I</w:t>
      </w:r>
      <w:r>
        <w:rPr>
          <w:rFonts w:ascii="Times New Roman" w:eastAsia="Times New Roman" w:hAnsi="Times New Roman" w:cs="Times New Roman"/>
          <w:color w:val="000000"/>
          <w:sz w:val="24"/>
          <w:szCs w:val="24"/>
        </w:rPr>
        <w:t>t</w:t>
      </w:r>
      <w:r w:rsidRPr="003877C7">
        <w:rPr>
          <w:rFonts w:ascii="Times New Roman" w:eastAsia="Times New Roman" w:hAnsi="Times New Roman" w:cs="Times New Roman"/>
          <w:color w:val="000000"/>
          <w:sz w:val="24"/>
          <w:szCs w:val="24"/>
        </w:rPr>
        <w:t xml:space="preserve"> will help in finding the prevalence of this locus as cause of polydactyly in the population. I will also help in the resolution of ZRS-SHH interaction in fine detail. </w:t>
      </w:r>
    </w:p>
    <w:p w:rsidR="00D0020C" w:rsidRPr="003877C7" w:rsidRDefault="00D0020C" w:rsidP="008E7B59">
      <w:pPr>
        <w:spacing w:before="120" w:after="120" w:line="240" w:lineRule="auto"/>
        <w:jc w:val="both"/>
        <w:rPr>
          <w:rFonts w:ascii="Times New Roman" w:hAnsi="Times New Roman" w:cs="Times New Roman"/>
          <w:sz w:val="24"/>
          <w:szCs w:val="24"/>
        </w:rPr>
      </w:pPr>
    </w:p>
    <w:p w:rsidR="00844A6B" w:rsidRPr="003877C7" w:rsidRDefault="00844A6B" w:rsidP="00844A6B">
      <w:pPr>
        <w:pStyle w:val="Heading2"/>
        <w:spacing w:before="120" w:line="240" w:lineRule="auto"/>
        <w:rPr>
          <w:rFonts w:eastAsia="Times New Roman"/>
        </w:rPr>
      </w:pPr>
      <w:bookmarkStart w:id="741" w:name="_Toc524968963"/>
      <w:r w:rsidRPr="003877C7">
        <w:rPr>
          <w:rFonts w:eastAsia="Times New Roman"/>
        </w:rPr>
        <w:t>Abstract ID-2128</w:t>
      </w:r>
      <w:bookmarkEnd w:id="741"/>
    </w:p>
    <w:p w:rsidR="00844A6B" w:rsidRPr="003877C7" w:rsidRDefault="00844A6B" w:rsidP="00844A6B">
      <w:pPr>
        <w:pStyle w:val="Heading3"/>
        <w:spacing w:before="120" w:line="240" w:lineRule="auto"/>
        <w:rPr>
          <w:rFonts w:eastAsia="Times New Roman"/>
        </w:rPr>
      </w:pPr>
      <w:bookmarkStart w:id="742" w:name="_Toc524968964"/>
      <w:r w:rsidRPr="003877C7">
        <w:rPr>
          <w:rFonts w:eastAsia="Times New Roman"/>
        </w:rPr>
        <w:t xml:space="preserve">Assessment </w:t>
      </w:r>
      <w:r>
        <w:rPr>
          <w:rFonts w:eastAsia="Times New Roman"/>
        </w:rPr>
        <w:t>o</w:t>
      </w:r>
      <w:r w:rsidRPr="003877C7">
        <w:rPr>
          <w:rFonts w:eastAsia="Times New Roman"/>
        </w:rPr>
        <w:t xml:space="preserve">f Treatment &amp; Outcomes </w:t>
      </w:r>
      <w:r>
        <w:rPr>
          <w:rFonts w:eastAsia="Times New Roman"/>
        </w:rPr>
        <w:t>o</w:t>
      </w:r>
      <w:r w:rsidRPr="003877C7">
        <w:rPr>
          <w:rFonts w:eastAsia="Times New Roman"/>
        </w:rPr>
        <w:t xml:space="preserve">f St-Elevation Myocardial Infarction </w:t>
      </w:r>
      <w:r>
        <w:rPr>
          <w:rFonts w:eastAsia="Times New Roman"/>
        </w:rPr>
        <w:t>i</w:t>
      </w:r>
      <w:r w:rsidRPr="003877C7">
        <w:rPr>
          <w:rFonts w:eastAsia="Times New Roman"/>
        </w:rPr>
        <w:t>n Sandeman Provincial Hospital</w:t>
      </w:r>
      <w:bookmarkEnd w:id="742"/>
    </w:p>
    <w:p w:rsidR="00D0020C" w:rsidRPr="00844A6B" w:rsidRDefault="00D0020C" w:rsidP="00844A6B">
      <w:pPr>
        <w:spacing w:before="120" w:after="120" w:line="240" w:lineRule="auto"/>
        <w:rPr>
          <w:rFonts w:ascii="Times New Roman" w:eastAsia="Times New Roman" w:hAnsi="Times New Roman" w:cs="Times New Roman"/>
          <w:b/>
          <w:bCs/>
          <w:color w:val="000000"/>
          <w:sz w:val="24"/>
          <w:szCs w:val="24"/>
        </w:rPr>
      </w:pPr>
      <w:r w:rsidRPr="003877C7">
        <w:rPr>
          <w:rFonts w:ascii="Times New Roman" w:eastAsia="Times New Roman" w:hAnsi="Times New Roman" w:cs="Times New Roman"/>
          <w:sz w:val="24"/>
          <w:szCs w:val="24"/>
        </w:rPr>
        <w:t>Saliha</w:t>
      </w:r>
      <w:r w:rsidR="000A08FF">
        <w:rPr>
          <w:rFonts w:ascii="Times New Roman" w:eastAsia="Times New Roman" w:hAnsi="Times New Roman" w:cs="Times New Roman"/>
          <w:sz w:val="24"/>
          <w:szCs w:val="24"/>
        </w:rPr>
        <w:t>K</w:t>
      </w:r>
      <w:r w:rsidRPr="003877C7">
        <w:rPr>
          <w:rFonts w:ascii="Times New Roman" w:eastAsia="Times New Roman" w:hAnsi="Times New Roman" w:cs="Times New Roman"/>
          <w:sz w:val="24"/>
          <w:szCs w:val="24"/>
        </w:rPr>
        <w:t>akar, Muhammad SamsoorZarak, Zara Arshad</w:t>
      </w:r>
    </w:p>
    <w:p w:rsidR="000A08FF" w:rsidRPr="003877C7" w:rsidRDefault="00645E84"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Bolan Medical College, Quetta</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p>
    <w:p w:rsidR="009D4DF9" w:rsidRDefault="00D0020C" w:rsidP="008E7B59">
      <w:pPr>
        <w:spacing w:before="120" w:after="120" w:line="240" w:lineRule="auto"/>
        <w:jc w:val="both"/>
        <w:rPr>
          <w:rFonts w:ascii="Times New Roman" w:eastAsia="Times New Roman" w:hAnsi="Times New Roman" w:cs="Times New Roman"/>
          <w:color w:val="000000"/>
          <w:sz w:val="24"/>
          <w:szCs w:val="24"/>
        </w:rPr>
      </w:pPr>
      <w:r w:rsidRPr="00045945">
        <w:rPr>
          <w:rFonts w:ascii="Times New Roman" w:eastAsia="Times New Roman" w:hAnsi="Times New Roman" w:cs="Times New Roman"/>
          <w:b/>
          <w:color w:val="000000"/>
          <w:sz w:val="24"/>
          <w:szCs w:val="24"/>
        </w:rPr>
        <w:lastRenderedPageBreak/>
        <w:t>Objectives:</w:t>
      </w:r>
      <w:r w:rsidRPr="003877C7">
        <w:rPr>
          <w:rFonts w:ascii="Times New Roman" w:eastAsia="Times New Roman" w:hAnsi="Times New Roman" w:cs="Times New Roman"/>
          <w:color w:val="000000"/>
          <w:sz w:val="24"/>
          <w:szCs w:val="24"/>
        </w:rPr>
        <w:t xml:space="preserve"> The aim of the study </w:t>
      </w:r>
      <w:r>
        <w:rPr>
          <w:rFonts w:ascii="Times New Roman" w:eastAsia="Times New Roman" w:hAnsi="Times New Roman" w:cs="Times New Roman"/>
          <w:color w:val="000000"/>
          <w:sz w:val="24"/>
          <w:szCs w:val="24"/>
        </w:rPr>
        <w:t>wa</w:t>
      </w:r>
      <w:r w:rsidRPr="003877C7">
        <w:rPr>
          <w:rFonts w:ascii="Times New Roman" w:eastAsia="Times New Roman" w:hAnsi="Times New Roman" w:cs="Times New Roman"/>
          <w:color w:val="000000"/>
          <w:sz w:val="24"/>
          <w:szCs w:val="24"/>
        </w:rPr>
        <w:t>s to evaluate the treatment of STEMI (ST-elevation myocardial infarction) and its positive and negative outcomes.</w:t>
      </w:r>
    </w:p>
    <w:p w:rsidR="00BD537C" w:rsidRDefault="00D0020C" w:rsidP="00D76404">
      <w:pPr>
        <w:spacing w:before="120" w:after="120" w:line="240" w:lineRule="auto"/>
        <w:jc w:val="both"/>
        <w:rPr>
          <w:rFonts w:ascii="Times New Roman" w:eastAsia="Times New Roman" w:hAnsi="Times New Roman" w:cs="Times New Roman"/>
          <w:color w:val="000000"/>
          <w:sz w:val="24"/>
          <w:szCs w:val="24"/>
        </w:rPr>
      </w:pPr>
      <w:r w:rsidRPr="00045945">
        <w:rPr>
          <w:rFonts w:ascii="Times New Roman" w:eastAsia="Times New Roman" w:hAnsi="Times New Roman" w:cs="Times New Roman"/>
          <w:b/>
          <w:color w:val="000000"/>
          <w:sz w:val="24"/>
          <w:szCs w:val="24"/>
        </w:rPr>
        <w:t>Methodology:</w:t>
      </w:r>
      <w:r w:rsidRPr="003877C7">
        <w:rPr>
          <w:rFonts w:ascii="Times New Roman" w:eastAsia="Times New Roman" w:hAnsi="Times New Roman" w:cs="Times New Roman"/>
          <w:color w:val="000000"/>
          <w:sz w:val="24"/>
          <w:szCs w:val="24"/>
        </w:rPr>
        <w:t xml:space="preserve"> Data of 194 patients with STEMI was prospectively collected from the cardiology section at the Sandeman provincial hospital Quetta from March </w:t>
      </w:r>
      <w:r>
        <w:rPr>
          <w:rFonts w:ascii="Times New Roman" w:eastAsia="Times New Roman" w:hAnsi="Times New Roman" w:cs="Times New Roman"/>
          <w:color w:val="000000"/>
          <w:sz w:val="24"/>
          <w:szCs w:val="24"/>
        </w:rPr>
        <w:t xml:space="preserve">to </w:t>
      </w:r>
      <w:r w:rsidRPr="003877C7">
        <w:rPr>
          <w:rFonts w:ascii="Times New Roman" w:eastAsia="Times New Roman" w:hAnsi="Times New Roman" w:cs="Times New Roman"/>
          <w:color w:val="000000"/>
          <w:sz w:val="24"/>
          <w:szCs w:val="24"/>
        </w:rPr>
        <w:t>October 2016.</w:t>
      </w:r>
      <w:r w:rsidRPr="003877C7">
        <w:rPr>
          <w:rFonts w:ascii="Times New Roman" w:eastAsia="Times New Roman" w:hAnsi="Times New Roman" w:cs="Times New Roman"/>
          <w:color w:val="000000"/>
          <w:sz w:val="24"/>
          <w:szCs w:val="24"/>
        </w:rPr>
        <w:br/>
      </w:r>
      <w:r w:rsidRPr="00045945">
        <w:rPr>
          <w:rFonts w:ascii="Times New Roman" w:eastAsia="Times New Roman" w:hAnsi="Times New Roman" w:cs="Times New Roman"/>
          <w:b/>
          <w:color w:val="000000"/>
          <w:sz w:val="24"/>
          <w:szCs w:val="24"/>
        </w:rPr>
        <w:t>Results:</w:t>
      </w:r>
      <w:r w:rsidRPr="003877C7">
        <w:rPr>
          <w:rFonts w:ascii="Times New Roman" w:eastAsia="Times New Roman" w:hAnsi="Times New Roman" w:cs="Times New Roman"/>
          <w:color w:val="000000"/>
          <w:sz w:val="24"/>
          <w:szCs w:val="24"/>
        </w:rPr>
        <w:t xml:space="preserve"> The findings of study revealed that among 194 patients, majority of patients with STEMI 145(74.7%) were males and 49(25.3%) were females. Most of the patients 64(33.0%) </w:t>
      </w:r>
      <w:r>
        <w:rPr>
          <w:rFonts w:ascii="Times New Roman" w:eastAsia="Times New Roman" w:hAnsi="Times New Roman" w:cs="Times New Roman"/>
          <w:color w:val="000000"/>
          <w:sz w:val="24"/>
          <w:szCs w:val="24"/>
        </w:rPr>
        <w:t xml:space="preserve">were in the </w:t>
      </w:r>
      <w:r w:rsidRPr="003877C7">
        <w:rPr>
          <w:rFonts w:ascii="Times New Roman" w:eastAsia="Times New Roman" w:hAnsi="Times New Roman" w:cs="Times New Roman"/>
          <w:color w:val="000000"/>
          <w:sz w:val="24"/>
          <w:szCs w:val="24"/>
        </w:rPr>
        <w:t xml:space="preserve"> age range of (59-68</w:t>
      </w:r>
      <w:r>
        <w:rPr>
          <w:rFonts w:ascii="Times New Roman" w:eastAsia="Times New Roman" w:hAnsi="Times New Roman" w:cs="Times New Roman"/>
          <w:color w:val="000000"/>
          <w:sz w:val="24"/>
          <w:szCs w:val="24"/>
        </w:rPr>
        <w:t xml:space="preserve"> years</w:t>
      </w:r>
      <w:r w:rsidRPr="003877C7">
        <w:rPr>
          <w:rFonts w:ascii="Times New Roman" w:eastAsia="Times New Roman" w:hAnsi="Times New Roman" w:cs="Times New Roman"/>
          <w:color w:val="000000"/>
          <w:sz w:val="24"/>
          <w:szCs w:val="24"/>
        </w:rPr>
        <w:t>). Majority of the patients71(36.6%) were diagnosed with Anterior wall MI. Majority of patients 93(47.9%) were prescribed with 4 drugs specified for STEMI. It was ob</w:t>
      </w:r>
      <w:r>
        <w:rPr>
          <w:rFonts w:ascii="Times New Roman" w:eastAsia="Times New Roman" w:hAnsi="Times New Roman" w:cs="Times New Roman"/>
          <w:color w:val="000000"/>
          <w:sz w:val="24"/>
          <w:szCs w:val="24"/>
        </w:rPr>
        <w:t>served</w:t>
      </w:r>
      <w:r w:rsidRPr="003877C7">
        <w:rPr>
          <w:rFonts w:ascii="Times New Roman" w:eastAsia="Times New Roman" w:hAnsi="Times New Roman" w:cs="Times New Roman"/>
          <w:color w:val="000000"/>
          <w:sz w:val="24"/>
          <w:szCs w:val="24"/>
        </w:rPr>
        <w:t xml:space="preserve"> that most of </w:t>
      </w:r>
      <w:r>
        <w:rPr>
          <w:rFonts w:ascii="Times New Roman" w:eastAsia="Times New Roman" w:hAnsi="Times New Roman" w:cs="Times New Roman"/>
          <w:color w:val="000000"/>
          <w:sz w:val="24"/>
          <w:szCs w:val="24"/>
        </w:rPr>
        <w:t xml:space="preserve">the </w:t>
      </w:r>
      <w:r w:rsidRPr="003877C7">
        <w:rPr>
          <w:rFonts w:ascii="Times New Roman" w:eastAsia="Times New Roman" w:hAnsi="Times New Roman" w:cs="Times New Roman"/>
          <w:color w:val="000000"/>
          <w:sz w:val="24"/>
          <w:szCs w:val="24"/>
        </w:rPr>
        <w:t xml:space="preserve">patients 120(61.9%) were using Thrombolytic agent (Streptokinase). In majority of patients 139(71.6%) recovery was achieved, in 163(84.0%) patients Cure was partially achieved, BP maintenance was achieved in 101(52.1%) patients, </w:t>
      </w:r>
      <w:r>
        <w:rPr>
          <w:rFonts w:ascii="Times New Roman" w:eastAsia="Times New Roman" w:hAnsi="Times New Roman" w:cs="Times New Roman"/>
          <w:color w:val="000000"/>
          <w:sz w:val="24"/>
          <w:szCs w:val="24"/>
        </w:rPr>
        <w:t>w</w:t>
      </w:r>
      <w:r w:rsidRPr="003877C7">
        <w:rPr>
          <w:rFonts w:ascii="Times New Roman" w:eastAsia="Times New Roman" w:hAnsi="Times New Roman" w:cs="Times New Roman"/>
          <w:color w:val="000000"/>
          <w:sz w:val="24"/>
          <w:szCs w:val="24"/>
        </w:rPr>
        <w:t xml:space="preserve">hile BP was not maintained in 46(23.7%) patients. Normal heart rate was achieved in 127(65.5%) patients, while </w:t>
      </w:r>
      <w:r>
        <w:rPr>
          <w:rFonts w:ascii="Times New Roman" w:eastAsia="Times New Roman" w:hAnsi="Times New Roman" w:cs="Times New Roman"/>
          <w:color w:val="000000"/>
          <w:sz w:val="24"/>
          <w:szCs w:val="24"/>
        </w:rPr>
        <w:t>d</w:t>
      </w:r>
      <w:r w:rsidRPr="003877C7">
        <w:rPr>
          <w:rFonts w:ascii="Times New Roman" w:eastAsia="Times New Roman" w:hAnsi="Times New Roman" w:cs="Times New Roman"/>
          <w:color w:val="000000"/>
          <w:sz w:val="24"/>
          <w:szCs w:val="24"/>
        </w:rPr>
        <w:t>ecreased Heart rate was seen in 33(17.0%) patients,110(56.7%) had normal ECG, 133(68.6%) patients were admitted in hospital for short period, 139(69.6%) Patient achieved stability, in-hospital mortality occurred in 18(9.3%) patients. ADRs and Drug interactions were not reported in majority of the patients.</w:t>
      </w:r>
    </w:p>
    <w:p w:rsidR="00D0020C" w:rsidRDefault="00D0020C" w:rsidP="008E7B59">
      <w:pPr>
        <w:spacing w:before="120" w:after="120" w:line="240" w:lineRule="auto"/>
        <w:jc w:val="both"/>
        <w:rPr>
          <w:rFonts w:ascii="Times New Roman" w:eastAsia="Times New Roman" w:hAnsi="Times New Roman" w:cs="Times New Roman"/>
          <w:color w:val="000000"/>
          <w:sz w:val="24"/>
          <w:szCs w:val="24"/>
        </w:rPr>
      </w:pPr>
      <w:r w:rsidRPr="00045945">
        <w:rPr>
          <w:rFonts w:ascii="Times New Roman" w:eastAsia="Times New Roman" w:hAnsi="Times New Roman" w:cs="Times New Roman"/>
          <w:b/>
          <w:color w:val="000000"/>
          <w:sz w:val="24"/>
          <w:szCs w:val="24"/>
        </w:rPr>
        <w:t>Conclusions:</w:t>
      </w:r>
      <w:r w:rsidRPr="003877C7">
        <w:rPr>
          <w:rFonts w:ascii="Times New Roman" w:eastAsia="Times New Roman" w:hAnsi="Times New Roman" w:cs="Times New Roman"/>
          <w:color w:val="000000"/>
          <w:sz w:val="24"/>
          <w:szCs w:val="24"/>
        </w:rPr>
        <w:t xml:space="preserve"> According to the findings of the study maximum number of patients achieved a positive outcome as compared to negative outcome. Furthermore, the study showed that mortality occurred due to delay in hospital access.</w:t>
      </w:r>
    </w:p>
    <w:p w:rsidR="00844A6B" w:rsidRDefault="00844A6B" w:rsidP="008E7B59">
      <w:pPr>
        <w:spacing w:before="120" w:after="120" w:line="240" w:lineRule="auto"/>
        <w:jc w:val="both"/>
        <w:rPr>
          <w:rFonts w:ascii="Times New Roman" w:eastAsia="Times New Roman" w:hAnsi="Times New Roman" w:cs="Times New Roman"/>
          <w:color w:val="000000"/>
          <w:sz w:val="24"/>
          <w:szCs w:val="24"/>
        </w:rPr>
      </w:pPr>
    </w:p>
    <w:p w:rsidR="00844A6B" w:rsidRPr="008547A8" w:rsidRDefault="00844A6B" w:rsidP="00844A6B">
      <w:pPr>
        <w:pStyle w:val="Heading2"/>
        <w:spacing w:before="120" w:line="240" w:lineRule="auto"/>
      </w:pPr>
      <w:bookmarkStart w:id="743" w:name="_Toc524968965"/>
      <w:r w:rsidRPr="008547A8">
        <w:t>Abstract ID-2136</w:t>
      </w:r>
      <w:bookmarkEnd w:id="743"/>
    </w:p>
    <w:p w:rsidR="00844A6B" w:rsidRPr="008547A8" w:rsidRDefault="00844A6B" w:rsidP="00844A6B">
      <w:pPr>
        <w:pStyle w:val="Heading3"/>
        <w:spacing w:before="120" w:line="240" w:lineRule="auto"/>
        <w:jc w:val="both"/>
      </w:pPr>
      <w:bookmarkStart w:id="744" w:name="_Toc524968966"/>
      <w:r w:rsidRPr="008547A8">
        <w:t xml:space="preserve">Major Health Hazards </w:t>
      </w:r>
      <w:r>
        <w:t>a</w:t>
      </w:r>
      <w:r w:rsidRPr="008547A8">
        <w:t xml:space="preserve">ssociated </w:t>
      </w:r>
      <w:r>
        <w:t>w</w:t>
      </w:r>
      <w:r w:rsidRPr="008547A8">
        <w:t xml:space="preserve">ith </w:t>
      </w:r>
      <w:r>
        <w:t>t</w:t>
      </w:r>
      <w:r w:rsidRPr="008547A8">
        <w:t xml:space="preserve">he Screen Technology </w:t>
      </w:r>
      <w:r>
        <w:t>u</w:t>
      </w:r>
      <w:r w:rsidRPr="008547A8">
        <w:t xml:space="preserve">sage and </w:t>
      </w:r>
      <w:r>
        <w:t>r</w:t>
      </w:r>
      <w:r w:rsidRPr="008547A8">
        <w:t xml:space="preserve">ecommended Measures to </w:t>
      </w:r>
      <w:r>
        <w:t>e</w:t>
      </w:r>
      <w:r w:rsidRPr="008547A8">
        <w:t>vade those Effects</w:t>
      </w:r>
      <w:bookmarkEnd w:id="744"/>
    </w:p>
    <w:p w:rsidR="00D0020C" w:rsidRPr="00844A6B" w:rsidRDefault="00D0020C" w:rsidP="00844A6B">
      <w:pPr>
        <w:spacing w:before="120" w:after="120" w:line="240" w:lineRule="auto"/>
        <w:jc w:val="both"/>
        <w:rPr>
          <w:rFonts w:ascii="Times New Roman" w:hAnsi="Times New Roman" w:cs="Times New Roman"/>
          <w:sz w:val="24"/>
          <w:szCs w:val="24"/>
        </w:rPr>
      </w:pPr>
      <w:r w:rsidRPr="008547A8">
        <w:rPr>
          <w:rFonts w:ascii="Times New Roman" w:eastAsia="Times New Roman" w:hAnsi="Times New Roman" w:cs="Times New Roman"/>
          <w:sz w:val="24"/>
          <w:szCs w:val="24"/>
        </w:rPr>
        <w:t>Dr Asma Saleem Qazi, Dr Erum</w:t>
      </w:r>
      <w:r w:rsidR="0095342E">
        <w:rPr>
          <w:rFonts w:ascii="Times New Roman" w:eastAsia="Times New Roman" w:hAnsi="Times New Roman" w:cs="Times New Roman"/>
          <w:sz w:val="24"/>
          <w:szCs w:val="24"/>
        </w:rPr>
        <w:t xml:space="preserve"> </w:t>
      </w:r>
      <w:r w:rsidRPr="008547A8">
        <w:rPr>
          <w:rFonts w:ascii="Times New Roman" w:eastAsia="Times New Roman" w:hAnsi="Times New Roman" w:cs="Times New Roman"/>
          <w:sz w:val="24"/>
          <w:szCs w:val="24"/>
        </w:rPr>
        <w:t>Monis</w:t>
      </w:r>
    </w:p>
    <w:p w:rsidR="00ED079C" w:rsidRPr="008547A8" w:rsidRDefault="00ED079C" w:rsidP="008E7B59">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National University of Medical Sciences (NUMS), Rawalpindi</w:t>
      </w:r>
    </w:p>
    <w:p w:rsidR="00D0020C" w:rsidRPr="008547A8" w:rsidRDefault="00D0020C" w:rsidP="008E7B59">
      <w:pPr>
        <w:spacing w:before="120" w:after="120" w:line="240" w:lineRule="auto"/>
        <w:rPr>
          <w:rFonts w:ascii="Times New Roman" w:eastAsia="Times New Roman" w:hAnsi="Times New Roman" w:cs="Times New Roman"/>
          <w:color w:val="000000"/>
          <w:sz w:val="24"/>
          <w:szCs w:val="24"/>
        </w:rPr>
      </w:pP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8547A8">
        <w:rPr>
          <w:rFonts w:ascii="Times New Roman" w:eastAsia="Times New Roman" w:hAnsi="Times New Roman" w:cs="Times New Roman"/>
          <w:b/>
          <w:color w:val="000000"/>
          <w:sz w:val="24"/>
          <w:szCs w:val="24"/>
        </w:rPr>
        <w:t>Background:</w:t>
      </w:r>
      <w:r w:rsidRPr="008547A8">
        <w:rPr>
          <w:rFonts w:ascii="Times New Roman" w:eastAsia="Times New Roman" w:hAnsi="Times New Roman" w:cs="Times New Roman"/>
          <w:color w:val="000000"/>
          <w:sz w:val="24"/>
          <w:szCs w:val="24"/>
        </w:rPr>
        <w:t>With the evolution of present-day technology people have become more comfortable to live in the virtual life of their devices while losing interest in the real life around. According to survey conducted by university of Derby, UK social networking sites were the most popularly used apps (87%), followed by instant messaging apps (52%) and then news apps (51%), with the average time spending of 3.6hrs/day by common users.</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0300A0">
        <w:rPr>
          <w:rFonts w:ascii="Times New Roman" w:eastAsia="Times New Roman" w:hAnsi="Times New Roman" w:cs="Times New Roman"/>
          <w:b/>
          <w:color w:val="000000"/>
          <w:sz w:val="24"/>
          <w:szCs w:val="24"/>
        </w:rPr>
        <w:t>Objective:</w:t>
      </w:r>
      <w:r w:rsidRPr="003877C7">
        <w:rPr>
          <w:rFonts w:ascii="Times New Roman" w:eastAsia="Times New Roman" w:hAnsi="Times New Roman" w:cs="Times New Roman"/>
          <w:color w:val="000000"/>
          <w:sz w:val="24"/>
          <w:szCs w:val="24"/>
        </w:rPr>
        <w:t xml:space="preserve">This </w:t>
      </w:r>
      <w:r>
        <w:rPr>
          <w:rFonts w:ascii="Times New Roman" w:eastAsia="Times New Roman" w:hAnsi="Times New Roman" w:cs="Times New Roman"/>
          <w:color w:val="000000"/>
          <w:sz w:val="24"/>
          <w:szCs w:val="24"/>
        </w:rPr>
        <w:t>study</w:t>
      </w:r>
      <w:r w:rsidRPr="003877C7">
        <w:rPr>
          <w:rFonts w:ascii="Times New Roman" w:eastAsia="Times New Roman" w:hAnsi="Times New Roman" w:cs="Times New Roman"/>
          <w:color w:val="000000"/>
          <w:sz w:val="24"/>
          <w:szCs w:val="24"/>
        </w:rPr>
        <w:t xml:space="preserve"> aimed to address and spread awareness of the health hazards associated with the overly technology use and the recommended measures that can be taken to improve quality of living. </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0300A0">
        <w:rPr>
          <w:rFonts w:ascii="Times New Roman" w:eastAsia="Times New Roman" w:hAnsi="Times New Roman" w:cs="Times New Roman"/>
          <w:b/>
          <w:color w:val="000000"/>
          <w:sz w:val="24"/>
          <w:szCs w:val="24"/>
        </w:rPr>
        <w:t>Methodology:</w:t>
      </w:r>
      <w:r w:rsidRPr="003877C7">
        <w:rPr>
          <w:rFonts w:ascii="Times New Roman" w:eastAsia="Times New Roman" w:hAnsi="Times New Roman" w:cs="Times New Roman"/>
          <w:color w:val="000000"/>
          <w:sz w:val="24"/>
          <w:szCs w:val="24"/>
        </w:rPr>
        <w:t>A comprehensive literature review, observation of general population, patients load, and surveys designed to highlight relation between various health risk factors related to screen usage were analyzed to take an informed look over the topic.</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0300A0">
        <w:rPr>
          <w:rFonts w:ascii="Times New Roman" w:eastAsia="Times New Roman" w:hAnsi="Times New Roman" w:cs="Times New Roman"/>
          <w:b/>
          <w:color w:val="000000"/>
          <w:sz w:val="24"/>
          <w:szCs w:val="24"/>
        </w:rPr>
        <w:t>Results:</w:t>
      </w:r>
      <w:r w:rsidRPr="003877C7">
        <w:rPr>
          <w:rFonts w:ascii="Times New Roman" w:eastAsia="Times New Roman" w:hAnsi="Times New Roman" w:cs="Times New Roman"/>
          <w:color w:val="000000"/>
          <w:sz w:val="24"/>
          <w:szCs w:val="24"/>
        </w:rPr>
        <w:t xml:space="preserve">A total of 1,283 records were identified from different research data bases to analyze the technology exposure over mental and physical health of individual. Of those, 761 articles met eligibility criteria and were subsequently reviewed. Literature showed that Being overly </w:t>
      </w:r>
      <w:r w:rsidRPr="003877C7">
        <w:rPr>
          <w:rFonts w:ascii="Times New Roman" w:eastAsia="Times New Roman" w:hAnsi="Times New Roman" w:cs="Times New Roman"/>
          <w:color w:val="000000"/>
          <w:sz w:val="24"/>
          <w:szCs w:val="24"/>
        </w:rPr>
        <w:lastRenderedPageBreak/>
        <w:t>connected can cause psychological and physical health issues such as depression, narcissism, expectation of instant gratification, vision problems, hearing loss, obesity and muscular strain.</w:t>
      </w:r>
    </w:p>
    <w:p w:rsidR="00D0020C" w:rsidRPr="003877C7" w:rsidRDefault="00D0020C" w:rsidP="008E7B59">
      <w:pPr>
        <w:spacing w:before="120" w:after="120" w:line="240" w:lineRule="auto"/>
        <w:jc w:val="both"/>
        <w:rPr>
          <w:rFonts w:ascii="Times New Roman" w:eastAsia="Times New Roman" w:hAnsi="Times New Roman" w:cs="Times New Roman"/>
          <w:color w:val="000000"/>
          <w:sz w:val="24"/>
          <w:szCs w:val="24"/>
        </w:rPr>
      </w:pPr>
      <w:r w:rsidRPr="000300A0">
        <w:rPr>
          <w:rFonts w:ascii="Times New Roman" w:eastAsia="Times New Roman" w:hAnsi="Times New Roman" w:cs="Times New Roman"/>
          <w:b/>
          <w:color w:val="000000"/>
          <w:sz w:val="24"/>
          <w:szCs w:val="24"/>
        </w:rPr>
        <w:t>Conclusions and Recommendations:</w:t>
      </w:r>
      <w:r w:rsidRPr="003877C7">
        <w:rPr>
          <w:rFonts w:ascii="Times New Roman" w:eastAsia="Times New Roman" w:hAnsi="Times New Roman" w:cs="Times New Roman"/>
          <w:color w:val="000000"/>
          <w:sz w:val="24"/>
          <w:szCs w:val="24"/>
        </w:rPr>
        <w:t xml:space="preserve">Digital technologies do provide people with many benefits for knowledge search and connectivity but with a need of lifestyle modifications and usage with proper precautions and awareness. This </w:t>
      </w:r>
      <w:r>
        <w:rPr>
          <w:rFonts w:ascii="Times New Roman" w:eastAsia="Times New Roman" w:hAnsi="Times New Roman" w:cs="Times New Roman"/>
          <w:color w:val="000000"/>
          <w:sz w:val="24"/>
          <w:szCs w:val="24"/>
        </w:rPr>
        <w:t xml:space="preserve">study </w:t>
      </w:r>
      <w:r w:rsidRPr="003877C7">
        <w:rPr>
          <w:rFonts w:ascii="Times New Roman" w:eastAsia="Times New Roman" w:hAnsi="Times New Roman" w:cs="Times New Roman"/>
          <w:color w:val="000000"/>
          <w:sz w:val="24"/>
          <w:szCs w:val="24"/>
        </w:rPr>
        <w:t>supports government commitment to achieve SDGs before 2030 in improving health and decent work with economic growth.</w:t>
      </w:r>
    </w:p>
    <w:p w:rsidR="00D0020C" w:rsidRDefault="00D0020C" w:rsidP="008E7B59">
      <w:pPr>
        <w:spacing w:before="120" w:after="120" w:line="240" w:lineRule="auto"/>
        <w:jc w:val="both"/>
        <w:rPr>
          <w:rFonts w:ascii="Times New Roman" w:hAnsi="Times New Roman" w:cs="Times New Roman"/>
          <w:color w:val="000000"/>
          <w:sz w:val="24"/>
          <w:szCs w:val="24"/>
        </w:rPr>
      </w:pPr>
    </w:p>
    <w:p w:rsidR="00844A6B" w:rsidRPr="009B3C60" w:rsidRDefault="00844A6B" w:rsidP="00844A6B">
      <w:pPr>
        <w:pStyle w:val="Heading2"/>
        <w:spacing w:before="120" w:line="240" w:lineRule="auto"/>
        <w:rPr>
          <w:rFonts w:eastAsia="Times New Roman"/>
        </w:rPr>
      </w:pPr>
      <w:bookmarkStart w:id="745" w:name="_Toc524968967"/>
      <w:r>
        <w:rPr>
          <w:rFonts w:eastAsia="Times New Roman"/>
        </w:rPr>
        <w:t>Abstract ID-2142</w:t>
      </w:r>
      <w:bookmarkEnd w:id="745"/>
    </w:p>
    <w:p w:rsidR="00844A6B" w:rsidRPr="003F6C1F" w:rsidRDefault="00844A6B" w:rsidP="00844A6B">
      <w:pPr>
        <w:pStyle w:val="Heading3"/>
        <w:spacing w:before="120" w:line="240" w:lineRule="auto"/>
        <w:jc w:val="both"/>
        <w:rPr>
          <w:rFonts w:eastAsia="Times New Roman"/>
        </w:rPr>
      </w:pPr>
      <w:bookmarkStart w:id="746" w:name="_Toc524968968"/>
      <w:r w:rsidRPr="009B3C60">
        <w:rPr>
          <w:rFonts w:eastAsia="Times New Roman"/>
        </w:rPr>
        <w:t xml:space="preserve">Smoking </w:t>
      </w:r>
      <w:r>
        <w:rPr>
          <w:rFonts w:eastAsia="Times New Roman"/>
        </w:rPr>
        <w:t>a</w:t>
      </w:r>
      <w:r w:rsidRPr="009B3C60">
        <w:rPr>
          <w:rFonts w:eastAsia="Times New Roman"/>
        </w:rPr>
        <w:t xml:space="preserve">mong the Patients Diagnosed with Intracerebral Bleeding </w:t>
      </w:r>
      <w:r>
        <w:rPr>
          <w:rFonts w:eastAsia="Times New Roman"/>
        </w:rPr>
        <w:t>w</w:t>
      </w:r>
      <w:r w:rsidRPr="009B3C60">
        <w:rPr>
          <w:rFonts w:eastAsia="Times New Roman"/>
        </w:rPr>
        <w:t>itho</w:t>
      </w:r>
      <w:r>
        <w:rPr>
          <w:rFonts w:eastAsia="Times New Roman"/>
        </w:rPr>
        <w:t>ut any known Risk Factors: The e</w:t>
      </w:r>
      <w:r w:rsidRPr="009B3C60">
        <w:rPr>
          <w:rFonts w:eastAsia="Times New Roman"/>
        </w:rPr>
        <w:t xml:space="preserve">xperience of </w:t>
      </w:r>
      <w:r>
        <w:rPr>
          <w:rFonts w:eastAsia="Times New Roman"/>
        </w:rPr>
        <w:t>t</w:t>
      </w:r>
      <w:r w:rsidRPr="009B3C60">
        <w:rPr>
          <w:rFonts w:eastAsia="Times New Roman"/>
        </w:rPr>
        <w:t>ertiary care hospital</w:t>
      </w:r>
      <w:bookmarkEnd w:id="746"/>
    </w:p>
    <w:p w:rsidR="008E5DAD" w:rsidRPr="00844A6B" w:rsidRDefault="008E5DAD" w:rsidP="00844A6B">
      <w:pPr>
        <w:spacing w:before="120" w:after="120" w:line="240" w:lineRule="auto"/>
        <w:rPr>
          <w:rFonts w:ascii="Times New Roman" w:hAnsi="Times New Roman" w:cs="Times New Roman"/>
          <w:sz w:val="24"/>
          <w:szCs w:val="24"/>
        </w:rPr>
      </w:pPr>
      <w:r w:rsidRPr="003F6C1F">
        <w:rPr>
          <w:rFonts w:ascii="Times New Roman" w:eastAsia="Times New Roman" w:hAnsi="Times New Roman" w:cs="Times New Roman"/>
          <w:color w:val="222222"/>
          <w:sz w:val="24"/>
          <w:szCs w:val="24"/>
        </w:rPr>
        <w:t>Sanam Khowaja, Salik Nazir, Anis Memon, Tariq Ashraf, Saher Khowaja</w:t>
      </w:r>
    </w:p>
    <w:p w:rsidR="008E5DAD" w:rsidRPr="003F6C1F" w:rsidRDefault="008E5DAD" w:rsidP="008E7B59">
      <w:pPr>
        <w:shd w:val="clear" w:color="auto" w:fill="FFFFFF"/>
        <w:spacing w:before="120" w:after="120" w:line="240" w:lineRule="auto"/>
        <w:jc w:val="both"/>
        <w:rPr>
          <w:rFonts w:ascii="Times New Roman" w:eastAsia="Times New Roman" w:hAnsi="Times New Roman" w:cs="Times New Roman"/>
          <w:color w:val="222222"/>
          <w:sz w:val="24"/>
          <w:szCs w:val="24"/>
        </w:rPr>
      </w:pPr>
      <w:r w:rsidRPr="009B3C60">
        <w:rPr>
          <w:rFonts w:ascii="Times New Roman" w:eastAsia="Times New Roman" w:hAnsi="Times New Roman" w:cs="Times New Roman"/>
          <w:color w:val="222222"/>
          <w:sz w:val="24"/>
          <w:szCs w:val="24"/>
        </w:rPr>
        <w:t>National Insti</w:t>
      </w:r>
      <w:r w:rsidR="00F117A3">
        <w:rPr>
          <w:rFonts w:ascii="Times New Roman" w:eastAsia="Times New Roman" w:hAnsi="Times New Roman" w:cs="Times New Roman"/>
          <w:color w:val="222222"/>
          <w:sz w:val="24"/>
          <w:szCs w:val="24"/>
        </w:rPr>
        <w:t xml:space="preserve">tute of Cardiovascular Diseases, </w:t>
      </w:r>
      <w:r w:rsidRPr="009B3C60">
        <w:rPr>
          <w:rFonts w:ascii="Times New Roman" w:eastAsia="Times New Roman" w:hAnsi="Times New Roman" w:cs="Times New Roman"/>
          <w:color w:val="222222"/>
          <w:sz w:val="24"/>
          <w:szCs w:val="24"/>
        </w:rPr>
        <w:t>Karachi</w:t>
      </w:r>
    </w:p>
    <w:p w:rsidR="008E5DAD" w:rsidRPr="003F6C1F" w:rsidRDefault="008E5DAD" w:rsidP="008E7B59">
      <w:pPr>
        <w:shd w:val="clear" w:color="auto" w:fill="FFFFFF"/>
        <w:spacing w:before="120" w:after="120" w:line="240" w:lineRule="auto"/>
        <w:jc w:val="both"/>
        <w:rPr>
          <w:rFonts w:ascii="Times New Roman" w:eastAsia="Times New Roman" w:hAnsi="Times New Roman" w:cs="Times New Roman"/>
          <w:color w:val="222222"/>
          <w:sz w:val="24"/>
          <w:szCs w:val="24"/>
        </w:rPr>
      </w:pPr>
    </w:p>
    <w:p w:rsidR="008E5DAD" w:rsidRPr="003F6C1F" w:rsidRDefault="008E5DAD" w:rsidP="008E7B59">
      <w:pPr>
        <w:shd w:val="clear" w:color="auto" w:fill="FFFFFF"/>
        <w:spacing w:before="120" w:after="120" w:line="240" w:lineRule="auto"/>
        <w:jc w:val="both"/>
        <w:rPr>
          <w:rFonts w:ascii="Times New Roman" w:eastAsia="Times New Roman" w:hAnsi="Times New Roman" w:cs="Times New Roman"/>
          <w:color w:val="222222"/>
          <w:sz w:val="24"/>
          <w:szCs w:val="24"/>
        </w:rPr>
      </w:pPr>
      <w:r w:rsidRPr="009B3C60">
        <w:rPr>
          <w:rFonts w:ascii="Times New Roman" w:eastAsia="Times New Roman" w:hAnsi="Times New Roman" w:cs="Times New Roman"/>
          <w:b/>
          <w:color w:val="222222"/>
          <w:sz w:val="24"/>
          <w:szCs w:val="24"/>
        </w:rPr>
        <w:t>Background:</w:t>
      </w:r>
      <w:r w:rsidRPr="003F6C1F">
        <w:rPr>
          <w:rFonts w:ascii="Times New Roman" w:eastAsia="Times New Roman" w:hAnsi="Times New Roman" w:cs="Times New Roman"/>
          <w:color w:val="222222"/>
          <w:sz w:val="24"/>
          <w:szCs w:val="24"/>
        </w:rPr>
        <w:t xml:space="preserve"> Stroke is the second leading cause of death. Primary ICH comprises 85% of all intracerebral haemorrhages, with a 30 day mortality of 40-50%. Of the survivors, only 20â€“25% is able to function independently at 6 months. Intracerebral bleeding is life threatening also contributes to high rates of mortality and disability.</w:t>
      </w:r>
    </w:p>
    <w:p w:rsidR="008E5DAD" w:rsidRPr="003F6C1F" w:rsidRDefault="008E5DAD" w:rsidP="008E7B59">
      <w:pPr>
        <w:shd w:val="clear" w:color="auto" w:fill="FFFFFF"/>
        <w:spacing w:before="120" w:after="120" w:line="240" w:lineRule="auto"/>
        <w:jc w:val="both"/>
        <w:rPr>
          <w:rFonts w:ascii="Times New Roman" w:eastAsia="Times New Roman" w:hAnsi="Times New Roman" w:cs="Times New Roman"/>
          <w:color w:val="222222"/>
          <w:sz w:val="24"/>
          <w:szCs w:val="24"/>
        </w:rPr>
      </w:pPr>
      <w:r w:rsidRPr="009B3C60">
        <w:rPr>
          <w:rFonts w:ascii="Times New Roman" w:eastAsia="Times New Roman" w:hAnsi="Times New Roman" w:cs="Times New Roman"/>
          <w:b/>
          <w:color w:val="222222"/>
          <w:sz w:val="24"/>
          <w:szCs w:val="24"/>
        </w:rPr>
        <w:t>Objectives:</w:t>
      </w:r>
      <w:r w:rsidRPr="003F6C1F">
        <w:rPr>
          <w:rFonts w:ascii="Times New Roman" w:eastAsia="Times New Roman" w:hAnsi="Times New Roman" w:cs="Times New Roman"/>
          <w:color w:val="222222"/>
          <w:sz w:val="24"/>
          <w:szCs w:val="24"/>
        </w:rPr>
        <w:t xml:space="preserve"> Aim of this study was to determine the frequency of smoker among the patients diagnosed with intracerebral hemorrhage without any known risk factors.</w:t>
      </w:r>
    </w:p>
    <w:p w:rsidR="008E5DAD" w:rsidRPr="003F6C1F" w:rsidRDefault="008E5DAD" w:rsidP="008E7B59">
      <w:pPr>
        <w:shd w:val="clear" w:color="auto" w:fill="FFFFFF"/>
        <w:spacing w:before="120" w:after="120" w:line="240" w:lineRule="auto"/>
        <w:jc w:val="both"/>
        <w:rPr>
          <w:rFonts w:ascii="Times New Roman" w:eastAsia="Times New Roman" w:hAnsi="Times New Roman" w:cs="Times New Roman"/>
          <w:color w:val="222222"/>
          <w:sz w:val="24"/>
          <w:szCs w:val="24"/>
        </w:rPr>
      </w:pPr>
      <w:r w:rsidRPr="009B3C60">
        <w:rPr>
          <w:rFonts w:ascii="Times New Roman" w:eastAsia="Times New Roman" w:hAnsi="Times New Roman" w:cs="Times New Roman"/>
          <w:b/>
          <w:color w:val="222222"/>
          <w:sz w:val="24"/>
          <w:szCs w:val="24"/>
        </w:rPr>
        <w:t>Methodology:</w:t>
      </w:r>
      <w:r w:rsidRPr="003F6C1F">
        <w:rPr>
          <w:rFonts w:ascii="Times New Roman" w:eastAsia="Times New Roman" w:hAnsi="Times New Roman" w:cs="Times New Roman"/>
          <w:color w:val="222222"/>
          <w:sz w:val="24"/>
          <w:szCs w:val="24"/>
        </w:rPr>
        <w:t>This cross-sectional study includes consecutively selected 60 patients admitted to Ward 23 at JPMC Karachi. Patients between 25 to 80 years of age with radiological evidence of intracerebral bleed on CT scan or MRI brain were included. All patients with known risk factor like DM, HTN, prior stroke, history of bleeding disorder, patient on oral anticoagulant were excluded.</w:t>
      </w:r>
    </w:p>
    <w:p w:rsidR="008E5DAD" w:rsidRPr="003F6C1F" w:rsidRDefault="008E5DAD" w:rsidP="008E7B59">
      <w:pPr>
        <w:shd w:val="clear" w:color="auto" w:fill="FFFFFF"/>
        <w:spacing w:before="120" w:after="120" w:line="240" w:lineRule="auto"/>
        <w:jc w:val="both"/>
        <w:rPr>
          <w:rFonts w:ascii="Times New Roman" w:eastAsia="Times New Roman" w:hAnsi="Times New Roman" w:cs="Times New Roman"/>
          <w:color w:val="222222"/>
          <w:sz w:val="24"/>
          <w:szCs w:val="24"/>
        </w:rPr>
      </w:pPr>
      <w:r w:rsidRPr="009B3C60">
        <w:rPr>
          <w:rFonts w:ascii="Times New Roman" w:eastAsia="Times New Roman" w:hAnsi="Times New Roman" w:cs="Times New Roman"/>
          <w:b/>
          <w:color w:val="222222"/>
          <w:sz w:val="24"/>
          <w:szCs w:val="24"/>
        </w:rPr>
        <w:t>Results:</w:t>
      </w:r>
      <w:r w:rsidRPr="003F6C1F">
        <w:rPr>
          <w:rFonts w:ascii="Times New Roman" w:eastAsia="Times New Roman" w:hAnsi="Times New Roman" w:cs="Times New Roman"/>
          <w:color w:val="222222"/>
          <w:sz w:val="24"/>
          <w:szCs w:val="24"/>
        </w:rPr>
        <w:t xml:space="preserve"> Out of 60 patients 58.3% (35) were male, mean age 56.1 Â± 10.0 years and 51.7% (31) patients were smokers with smoking duration of 8.6 Â± 10.6 years and 7.1 Â± 8.6 cigarettes per day. 85.7% (1) of male patients and 4.0% (1) of female patients were smokers.</w:t>
      </w:r>
    </w:p>
    <w:p w:rsidR="008E5DAD" w:rsidRPr="003F6C1F" w:rsidRDefault="008E5DAD" w:rsidP="008E7B59">
      <w:pPr>
        <w:shd w:val="clear" w:color="auto" w:fill="FFFFFF"/>
        <w:spacing w:before="120" w:after="120" w:line="240" w:lineRule="auto"/>
        <w:jc w:val="both"/>
        <w:rPr>
          <w:rFonts w:ascii="Times New Roman" w:eastAsia="Times New Roman" w:hAnsi="Times New Roman" w:cs="Times New Roman"/>
          <w:color w:val="222222"/>
          <w:sz w:val="24"/>
          <w:szCs w:val="24"/>
        </w:rPr>
      </w:pPr>
      <w:r w:rsidRPr="009B3C60">
        <w:rPr>
          <w:rFonts w:ascii="Times New Roman" w:eastAsia="Times New Roman" w:hAnsi="Times New Roman" w:cs="Times New Roman"/>
          <w:b/>
          <w:color w:val="222222"/>
          <w:sz w:val="24"/>
          <w:szCs w:val="24"/>
        </w:rPr>
        <w:t>Conclusions &amp; Recommendations</w:t>
      </w:r>
      <w:r w:rsidRPr="003F6C1F">
        <w:rPr>
          <w:rFonts w:ascii="Times New Roman" w:eastAsia="Times New Roman" w:hAnsi="Times New Roman" w:cs="Times New Roman"/>
          <w:color w:val="222222"/>
          <w:sz w:val="24"/>
          <w:szCs w:val="24"/>
        </w:rPr>
        <w:t>: Smoking was observed as isolated risk factor for fatal intracerebral bleed in the more than half patients who admitted with primary intracerebral bleeding. Proper counseling and Public awareness regarding smoking culprits and association to hazardous intracerebral bleed can save thousands of lives. Establishment of smoking cessation can reduce burden. Little drops of water, little Grain of sand make the mighty ocean and the pleasant land.</w:t>
      </w:r>
    </w:p>
    <w:p w:rsidR="00C329E8" w:rsidRDefault="00C329E8" w:rsidP="008E7B59">
      <w:pPr>
        <w:spacing w:before="120" w:after="120" w:line="240" w:lineRule="auto"/>
        <w:rPr>
          <w:b/>
          <w:bCs/>
          <w:color w:val="5B9BD5" w:themeColor="accent1"/>
          <w:sz w:val="26"/>
          <w:szCs w:val="26"/>
        </w:rPr>
      </w:pPr>
      <w:r>
        <w:rPr>
          <w:b/>
          <w:bCs/>
          <w:color w:val="5B9BD5" w:themeColor="accent1"/>
          <w:sz w:val="26"/>
          <w:szCs w:val="26"/>
        </w:rPr>
        <w:br w:type="page"/>
      </w:r>
    </w:p>
    <w:p w:rsidR="00C329E8" w:rsidRDefault="00C329E8" w:rsidP="008E7B59">
      <w:pPr>
        <w:spacing w:before="120" w:after="120" w:line="240" w:lineRule="auto"/>
        <w:jc w:val="both"/>
        <w:rPr>
          <w:b/>
          <w:bCs/>
          <w:color w:val="5B9BD5" w:themeColor="accent1"/>
          <w:sz w:val="26"/>
          <w:szCs w:val="26"/>
        </w:rPr>
      </w:pPr>
      <w:r>
        <w:rPr>
          <w:b/>
          <w:bCs/>
          <w:color w:val="5B9BD5" w:themeColor="accent1"/>
          <w:sz w:val="26"/>
          <w:szCs w:val="26"/>
        </w:rPr>
        <w:lastRenderedPageBreak/>
        <w:t>Abstract ID: 2143</w:t>
      </w:r>
    </w:p>
    <w:p w:rsidR="00D702EC" w:rsidRPr="00DD62B7" w:rsidRDefault="00C329E8" w:rsidP="008E7B59">
      <w:pPr>
        <w:spacing w:before="120" w:after="120" w:line="240" w:lineRule="auto"/>
        <w:jc w:val="both"/>
        <w:rPr>
          <w:rFonts w:ascii="Times New Roman" w:hAnsi="Times New Roman" w:cs="Times New Roman"/>
          <w:b/>
          <w:bCs/>
          <w:color w:val="5B9BD5" w:themeColor="accent1"/>
          <w:sz w:val="26"/>
          <w:szCs w:val="26"/>
        </w:rPr>
      </w:pPr>
      <w:r w:rsidRPr="00DD62B7">
        <w:rPr>
          <w:rFonts w:ascii="Times New Roman" w:hAnsi="Times New Roman" w:cs="Times New Roman"/>
          <w:b/>
          <w:bCs/>
          <w:color w:val="5B9BD5" w:themeColor="accent1"/>
          <w:sz w:val="26"/>
          <w:szCs w:val="26"/>
        </w:rPr>
        <w:t>Exome sequencing revealed a splice site variant in the IQCE gene underlying post-axial polydactyly type A restricted to lower limb</w:t>
      </w:r>
    </w:p>
    <w:p w:rsidR="00C329E8" w:rsidRPr="00F81640" w:rsidRDefault="00C329E8" w:rsidP="008E7B59">
      <w:pPr>
        <w:spacing w:before="120" w:after="120" w:line="240" w:lineRule="auto"/>
        <w:jc w:val="both"/>
        <w:rPr>
          <w:rFonts w:asciiTheme="majorBidi" w:hAnsiTheme="majorBidi" w:cstheme="majorBidi"/>
          <w:sz w:val="24"/>
          <w:szCs w:val="24"/>
        </w:rPr>
      </w:pPr>
      <w:r w:rsidRPr="00F81640">
        <w:rPr>
          <w:rFonts w:asciiTheme="majorBidi" w:hAnsiTheme="majorBidi" w:cstheme="majorBidi"/>
          <w:sz w:val="24"/>
          <w:szCs w:val="24"/>
        </w:rPr>
        <w:t>Muhammad Umair</w:t>
      </w:r>
    </w:p>
    <w:p w:rsidR="00C329E8" w:rsidRPr="00F81640" w:rsidRDefault="00C329E8" w:rsidP="008E7B59">
      <w:pPr>
        <w:spacing w:before="120" w:after="120" w:line="240" w:lineRule="auto"/>
        <w:jc w:val="both"/>
        <w:rPr>
          <w:rFonts w:asciiTheme="majorBidi" w:hAnsiTheme="majorBidi" w:cstheme="majorBidi"/>
          <w:sz w:val="24"/>
          <w:szCs w:val="24"/>
        </w:rPr>
      </w:pPr>
      <w:r w:rsidRPr="00F81640">
        <w:rPr>
          <w:rFonts w:asciiTheme="majorBidi" w:hAnsiTheme="majorBidi" w:cstheme="majorBidi"/>
          <w:sz w:val="24"/>
          <w:szCs w:val="24"/>
        </w:rPr>
        <w:t>Quaid-i-Azam University</w:t>
      </w:r>
      <w:r w:rsidR="001C649F">
        <w:rPr>
          <w:rFonts w:asciiTheme="majorBidi" w:hAnsiTheme="majorBidi" w:cstheme="majorBidi"/>
          <w:sz w:val="24"/>
          <w:szCs w:val="24"/>
        </w:rPr>
        <w:t>, Islamabad</w:t>
      </w:r>
    </w:p>
    <w:p w:rsidR="00C329E8" w:rsidRDefault="00C329E8" w:rsidP="008E7B59">
      <w:pPr>
        <w:spacing w:before="120" w:after="120" w:line="240" w:lineRule="auto"/>
        <w:jc w:val="both"/>
        <w:rPr>
          <w:b/>
          <w:bCs/>
          <w:color w:val="5B9BD5" w:themeColor="accent1"/>
          <w:sz w:val="26"/>
          <w:szCs w:val="26"/>
        </w:rPr>
      </w:pPr>
    </w:p>
    <w:p w:rsidR="00C329E8" w:rsidRDefault="00C329E8" w:rsidP="008E7B59">
      <w:pPr>
        <w:spacing w:before="120" w:after="120" w:line="240" w:lineRule="auto"/>
        <w:jc w:val="both"/>
        <w:rPr>
          <w:rFonts w:asciiTheme="majorBidi" w:hAnsiTheme="majorBidi" w:cstheme="majorBidi"/>
          <w:sz w:val="24"/>
          <w:szCs w:val="24"/>
        </w:rPr>
      </w:pPr>
      <w:r w:rsidRPr="00C329E8">
        <w:rPr>
          <w:rFonts w:asciiTheme="majorBidi" w:hAnsiTheme="majorBidi" w:cstheme="majorBidi"/>
          <w:sz w:val="24"/>
          <w:szCs w:val="24"/>
        </w:rPr>
        <w:t>Polydactyly is characterized by an extra supernumerary digit/toe with or without bony element. To date variants in four genes GLI3, ZNF141, MIPOL1 and PITX1 have been implicated in developing non-syndromic form of polydactyly. The present study involved characterization of large consanguineous family of Pakistani origin segregating post-axial polydactyly type A, restricted to lower limb, in autosomal recessive pattern. DNA of two affected members in the family was subjected to exome sequencing. Sanger sequencing was then followed to validate segregation of the variants in the family members. A homozygous splice acceptor site variant (c.395-1G4A) was identified in the IQCE gene, which completely co-segregated with post-axial polydactyly phenotype within the family. The homozygous variant was absent in different public variant databases, 7000 in-house exomes, 130 exomes from unrelated Pakistani individuals and 215 ethnically matched controls. Mini-gene splicing assay was used to test effect of the variant on function of the gene. The assay revealed loss of first nucleotide of exon 6, producing a – 1 frameshift and a premature stop codon 22 bases downstream of the variant (p.Gly132Valfs*22). The study provided the first evidence of involvement of the IQCE gene in limbs development in humans.</w:t>
      </w:r>
    </w:p>
    <w:p w:rsidR="00C4501D" w:rsidRDefault="00C4501D" w:rsidP="008E7B59">
      <w:pPr>
        <w:spacing w:before="120" w:after="120" w:line="240" w:lineRule="auto"/>
        <w:jc w:val="both"/>
        <w:rPr>
          <w:rFonts w:asciiTheme="majorBidi" w:hAnsiTheme="majorBidi" w:cstheme="majorBidi"/>
          <w:sz w:val="24"/>
          <w:szCs w:val="24"/>
        </w:rPr>
      </w:pPr>
    </w:p>
    <w:p w:rsidR="00C4501D" w:rsidRDefault="00C4501D" w:rsidP="00C4501D">
      <w:pPr>
        <w:pStyle w:val="Heading2"/>
        <w:spacing w:before="120" w:line="240" w:lineRule="auto"/>
      </w:pPr>
      <w:bookmarkStart w:id="747" w:name="_Toc524968969"/>
      <w:r>
        <w:t>Abstract ID: 2144</w:t>
      </w:r>
      <w:bookmarkEnd w:id="747"/>
    </w:p>
    <w:p w:rsidR="00C4501D" w:rsidRDefault="00C4501D" w:rsidP="00C4501D">
      <w:pPr>
        <w:pStyle w:val="Heading3"/>
        <w:spacing w:before="120" w:line="240" w:lineRule="auto"/>
      </w:pPr>
      <w:bookmarkStart w:id="748" w:name="_Toc524968970"/>
      <w:r>
        <w:t>Mental Illness and Genetics</w:t>
      </w:r>
      <w:bookmarkEnd w:id="748"/>
    </w:p>
    <w:p w:rsidR="00C9605C" w:rsidRPr="00C9605C" w:rsidRDefault="00C9605C" w:rsidP="00C4501D">
      <w:pPr>
        <w:spacing w:before="120" w:after="120" w:line="240" w:lineRule="auto"/>
        <w:rPr>
          <w:rFonts w:asciiTheme="majorBidi" w:hAnsiTheme="majorBidi" w:cstheme="majorBidi"/>
          <w:sz w:val="24"/>
          <w:szCs w:val="24"/>
        </w:rPr>
      </w:pPr>
      <w:r w:rsidRPr="00C9605C">
        <w:rPr>
          <w:rFonts w:asciiTheme="majorBidi" w:hAnsiTheme="majorBidi" w:cstheme="majorBidi"/>
          <w:sz w:val="24"/>
          <w:szCs w:val="24"/>
        </w:rPr>
        <w:t>Dr. Asif Mir</w:t>
      </w:r>
    </w:p>
    <w:p w:rsidR="00C9605C" w:rsidRPr="00C9605C" w:rsidRDefault="00C9605C" w:rsidP="008E7B59">
      <w:pPr>
        <w:spacing w:before="120" w:after="120" w:line="240" w:lineRule="auto"/>
        <w:rPr>
          <w:rFonts w:asciiTheme="majorBidi" w:hAnsiTheme="majorBidi" w:cstheme="majorBidi"/>
          <w:sz w:val="24"/>
          <w:szCs w:val="24"/>
        </w:rPr>
      </w:pPr>
      <w:r w:rsidRPr="00C9605C">
        <w:rPr>
          <w:rFonts w:asciiTheme="majorBidi" w:hAnsiTheme="majorBidi" w:cstheme="majorBidi"/>
          <w:sz w:val="24"/>
          <w:szCs w:val="24"/>
        </w:rPr>
        <w:t>Department of Biotechnol</w:t>
      </w:r>
      <w:r w:rsidR="008C05D1">
        <w:rPr>
          <w:rFonts w:asciiTheme="majorBidi" w:hAnsiTheme="majorBidi" w:cstheme="majorBidi"/>
          <w:sz w:val="24"/>
          <w:szCs w:val="24"/>
        </w:rPr>
        <w:t xml:space="preserve">ogy, </w:t>
      </w:r>
      <w:r w:rsidRPr="00C9605C">
        <w:rPr>
          <w:rFonts w:asciiTheme="majorBidi" w:hAnsiTheme="majorBidi" w:cstheme="majorBidi"/>
          <w:sz w:val="24"/>
          <w:szCs w:val="24"/>
        </w:rPr>
        <w:t>International Islamic University, Islamabad</w:t>
      </w:r>
    </w:p>
    <w:p w:rsidR="00C329E8" w:rsidRPr="00C9605C" w:rsidRDefault="00C329E8" w:rsidP="008E7B59">
      <w:pPr>
        <w:spacing w:before="120" w:after="120" w:line="240" w:lineRule="auto"/>
        <w:jc w:val="both"/>
        <w:rPr>
          <w:rFonts w:asciiTheme="majorBidi" w:hAnsiTheme="majorBidi" w:cstheme="majorBidi"/>
          <w:sz w:val="24"/>
          <w:szCs w:val="24"/>
        </w:rPr>
      </w:pPr>
    </w:p>
    <w:p w:rsidR="00C329E8" w:rsidRDefault="00C329E8" w:rsidP="008E7B59">
      <w:pPr>
        <w:spacing w:before="120" w:after="120" w:line="240" w:lineRule="auto"/>
        <w:jc w:val="both"/>
        <w:rPr>
          <w:rFonts w:asciiTheme="majorBidi" w:hAnsiTheme="majorBidi" w:cstheme="majorBidi"/>
          <w:sz w:val="24"/>
          <w:szCs w:val="24"/>
        </w:rPr>
      </w:pPr>
      <w:r w:rsidRPr="00C9605C">
        <w:rPr>
          <w:rFonts w:asciiTheme="majorBidi" w:hAnsiTheme="majorBidi" w:cstheme="majorBidi"/>
          <w:sz w:val="24"/>
          <w:szCs w:val="24"/>
        </w:rPr>
        <w:t>Mental illness is a syndrome</w:t>
      </w:r>
      <w:r w:rsidRPr="00C329E8">
        <w:rPr>
          <w:rFonts w:asciiTheme="majorBidi" w:hAnsiTheme="majorBidi" w:cstheme="majorBidi"/>
          <w:sz w:val="24"/>
          <w:szCs w:val="24"/>
        </w:rPr>
        <w:t xml:space="preserve"> that can be caused by number of progressive illness that affects thought, behaviour psychological and personal functioning. As mental illness is the most important disease all over the world so most of the people in world are suffering from its various types like Schizophrenia, Alzheimer and Bipolar. Antipsychotic medications are used for the treatment of SZ as there are no proper medications for SZ so we have to develop an integrative strategy to understand the mechanism of schizophrenia so we can move towards the cure of this disease. The objectives of our study are to explore the Molecular Mechanisms involved in Schizophrenia through their in-silico analysis. Establishing interactions of candidate genes with chemicals, protein of even other genes to get deep insight of the disease. Schizophrenia is a complex psychiatric, neurodevelopmental disease. Its characteristics are determined by complicated set of intellectual, emotional deficits, hallucinations and delusions. It has a lifetime prevalence of 4/1000. It tends to develop between 16 and 30 years of age. SZ has associations with risk alleles of different neuropsychiatric disease, such as major depressive disorder and intellectual disability. Schizophrenia mechanism involves increase availability of DA in </w:t>
      </w:r>
      <w:r w:rsidRPr="00C329E8">
        <w:rPr>
          <w:rFonts w:asciiTheme="majorBidi" w:hAnsiTheme="majorBidi" w:cstheme="majorBidi"/>
          <w:sz w:val="24"/>
          <w:szCs w:val="24"/>
        </w:rPr>
        <w:lastRenderedPageBreak/>
        <w:t>subcortical, which increases D2 receptor activation and are due to altered cortical pathway through the nucleus accumbens. On the other hand decrease D1 receptor activation in the prefrontal cortex and reduced activity of nucleus caudatus which causes an imbalance of Dopamine in DA receptors. Multiple susceptibility genes and other individual genes have combined effect in developing Schizophrenia. Our candidate genes for SZ are COMT and MAO, while COMT was common in other mental illnesses such as Alzheimer and MAO was wholly involved in SZ. We have identified the above mentioned genes and studied their mechanism using various computational tools. We performed protein modelling of our two candidate genes through SWISS MODEL SERVER. The model evaluation was done using CHIMERA tool. For the phylogenetic analysis we used MEGA. The interactions were found using STITCH5. The models of both genes help us in evaluating various aspects of genes like their sequence length, ligand bindings and E-value. From these sequences then we found evolutionary conserve sequences and constructed evolutionary tree which showed us the evolutionary relationship of these genes with various other organisms. The interactions of genes with various other chemical and proteins which were helpful in understanding the mechanism of Schizophrenia. This time and cost affective study has provided insight into disease understanding and will definitely provide a way for docking studies. It will be helpful for possible drug discovery which will give opportunity to cure millions of people around the World who are suffering from SZ and can save our generation going to elder ages from SZ.</w:t>
      </w:r>
    </w:p>
    <w:p w:rsidR="00240972" w:rsidRDefault="00240972">
      <w:pPr>
        <w:rPr>
          <w:rFonts w:asciiTheme="majorBidi" w:hAnsiTheme="majorBidi" w:cstheme="majorBidi"/>
          <w:sz w:val="24"/>
          <w:szCs w:val="24"/>
        </w:rPr>
      </w:pPr>
      <w:r>
        <w:rPr>
          <w:rFonts w:asciiTheme="majorBidi" w:hAnsiTheme="majorBidi" w:cstheme="majorBidi"/>
          <w:sz w:val="24"/>
          <w:szCs w:val="24"/>
        </w:rPr>
        <w:br w:type="page"/>
      </w:r>
    </w:p>
    <w:p w:rsidR="00C4501D" w:rsidRDefault="00C4501D" w:rsidP="008E7B59">
      <w:pPr>
        <w:spacing w:before="120" w:after="120" w:line="240" w:lineRule="auto"/>
        <w:jc w:val="both"/>
        <w:rPr>
          <w:rFonts w:asciiTheme="majorBidi" w:hAnsiTheme="majorBidi" w:cstheme="majorBidi"/>
          <w:sz w:val="24"/>
          <w:szCs w:val="24"/>
        </w:rPr>
      </w:pPr>
    </w:p>
    <w:p w:rsidR="00C4501D" w:rsidRPr="00410D4A" w:rsidRDefault="00C4501D" w:rsidP="00C4501D">
      <w:pPr>
        <w:pStyle w:val="Heading1"/>
        <w:spacing w:before="120" w:after="120" w:line="240" w:lineRule="auto"/>
      </w:pPr>
      <w:bookmarkStart w:id="749" w:name="_Toc524968971"/>
      <w:r w:rsidRPr="00410D4A">
        <w:t>Contributors:</w:t>
      </w:r>
      <w:bookmarkEnd w:id="749"/>
    </w:p>
    <w:p w:rsidR="00DB245B" w:rsidRPr="00C4501D" w:rsidRDefault="00C4501D" w:rsidP="00C4501D">
      <w:pPr>
        <w:pStyle w:val="Heading2"/>
        <w:spacing w:before="120" w:line="240" w:lineRule="auto"/>
      </w:pPr>
      <w:bookmarkStart w:id="750" w:name="_Toc524968972"/>
      <w:r w:rsidRPr="00410D4A">
        <w:t>Technical Review Committee:</w:t>
      </w:r>
      <w:bookmarkEnd w:id="750"/>
    </w:p>
    <w:p w:rsidR="000D06F2" w:rsidRPr="00410D4A" w:rsidRDefault="002B34D0" w:rsidP="002B34D0">
      <w:pPr>
        <w:pStyle w:val="ListParagraph"/>
        <w:numPr>
          <w:ilvl w:val="0"/>
          <w:numId w:val="22"/>
        </w:numPr>
        <w:spacing w:before="120" w:after="120"/>
        <w:rPr>
          <w:rFonts w:asciiTheme="majorBidi" w:hAnsiTheme="majorBidi" w:cstheme="majorBidi"/>
          <w:bCs/>
          <w:sz w:val="24"/>
          <w:szCs w:val="24"/>
        </w:rPr>
      </w:pPr>
      <w:r>
        <w:rPr>
          <w:rFonts w:asciiTheme="majorBidi" w:hAnsiTheme="majorBidi" w:cstheme="majorBidi"/>
          <w:bCs/>
          <w:sz w:val="24"/>
          <w:szCs w:val="24"/>
        </w:rPr>
        <w:t xml:space="preserve">Prof. </w:t>
      </w:r>
      <w:r w:rsidR="000D06F2" w:rsidRPr="00410D4A">
        <w:rPr>
          <w:rFonts w:asciiTheme="majorBidi" w:hAnsiTheme="majorBidi" w:cstheme="majorBidi"/>
          <w:bCs/>
          <w:sz w:val="24"/>
          <w:szCs w:val="24"/>
        </w:rPr>
        <w:t>Aurang</w:t>
      </w:r>
      <w:r>
        <w:rPr>
          <w:rFonts w:asciiTheme="majorBidi" w:hAnsiTheme="majorBidi" w:cstheme="majorBidi"/>
          <w:bCs/>
          <w:sz w:val="24"/>
          <w:szCs w:val="24"/>
        </w:rPr>
        <w:t xml:space="preserve"> </w:t>
      </w:r>
      <w:r w:rsidR="000D06F2" w:rsidRPr="00410D4A">
        <w:rPr>
          <w:rFonts w:asciiTheme="majorBidi" w:hAnsiTheme="majorBidi" w:cstheme="majorBidi"/>
          <w:bCs/>
          <w:sz w:val="24"/>
          <w:szCs w:val="24"/>
        </w:rPr>
        <w:t xml:space="preserve">Zeb, Professor, </w:t>
      </w:r>
      <w:r w:rsidR="000D06F2" w:rsidRPr="00410D4A">
        <w:rPr>
          <w:rFonts w:ascii="Times New Roman" w:eastAsia="Times New Roman" w:hAnsi="Times New Roman"/>
          <w:bCs/>
          <w:sz w:val="24"/>
          <w:szCs w:val="24"/>
        </w:rPr>
        <w:t>University In</w:t>
      </w:r>
      <w:r w:rsidR="000D06F2" w:rsidRPr="00410D4A">
        <w:rPr>
          <w:rFonts w:asciiTheme="majorBidi" w:hAnsiTheme="majorBidi" w:cstheme="majorBidi"/>
          <w:bCs/>
          <w:sz w:val="24"/>
          <w:szCs w:val="24"/>
        </w:rPr>
        <w:t xml:space="preserve">stitute of Diet and Nutritional </w:t>
      </w:r>
      <w:r w:rsidR="000D06F2" w:rsidRPr="00410D4A">
        <w:rPr>
          <w:rFonts w:ascii="Times New Roman" w:eastAsia="Times New Roman" w:hAnsi="Times New Roman"/>
          <w:bCs/>
          <w:sz w:val="24"/>
          <w:szCs w:val="24"/>
        </w:rPr>
        <w:t xml:space="preserve">Sciences (UIDNS), Facility of Allied HealthSciences (FAHS), University of Lahore </w:t>
      </w:r>
    </w:p>
    <w:p w:rsidR="000D06F2" w:rsidRPr="00410D4A" w:rsidRDefault="002B34D0" w:rsidP="002B34D0">
      <w:pPr>
        <w:pStyle w:val="ListParagraph"/>
        <w:numPr>
          <w:ilvl w:val="0"/>
          <w:numId w:val="22"/>
        </w:numPr>
        <w:spacing w:before="120" w:after="120"/>
        <w:rPr>
          <w:rFonts w:asciiTheme="majorBidi" w:hAnsiTheme="majorBidi" w:cstheme="majorBidi"/>
          <w:bCs/>
          <w:sz w:val="24"/>
          <w:szCs w:val="24"/>
        </w:rPr>
      </w:pPr>
      <w:r>
        <w:rPr>
          <w:rFonts w:asciiTheme="majorBidi" w:hAnsiTheme="majorBidi" w:cstheme="majorBidi"/>
          <w:bCs/>
          <w:sz w:val="24"/>
          <w:szCs w:val="24"/>
        </w:rPr>
        <w:t xml:space="preserve">Prof. </w:t>
      </w:r>
      <w:r w:rsidR="000D06F2" w:rsidRPr="00410D4A">
        <w:rPr>
          <w:rFonts w:asciiTheme="majorBidi" w:hAnsiTheme="majorBidi" w:cstheme="majorBidi"/>
          <w:bCs/>
          <w:sz w:val="24"/>
          <w:szCs w:val="24"/>
        </w:rPr>
        <w:t>Abdual Basit, Professor and Director, Baqai Institute of Diabetology and Endocrinology, Karachi</w:t>
      </w:r>
    </w:p>
    <w:p w:rsidR="000D06F2" w:rsidRDefault="000D06F2" w:rsidP="000D06F2">
      <w:pPr>
        <w:pStyle w:val="ListParagraph"/>
        <w:numPr>
          <w:ilvl w:val="0"/>
          <w:numId w:val="22"/>
        </w:numPr>
        <w:spacing w:before="120" w:after="120"/>
        <w:rPr>
          <w:rFonts w:asciiTheme="majorBidi" w:hAnsiTheme="majorBidi" w:cstheme="majorBidi"/>
          <w:bCs/>
          <w:sz w:val="24"/>
          <w:szCs w:val="24"/>
        </w:rPr>
      </w:pPr>
      <w:r w:rsidRPr="00410D4A">
        <w:rPr>
          <w:rFonts w:asciiTheme="majorBidi" w:hAnsiTheme="majorBidi" w:cstheme="majorBidi"/>
          <w:bCs/>
          <w:sz w:val="24"/>
          <w:szCs w:val="24"/>
        </w:rPr>
        <w:t>Dr Huma Qureshi, Ex- Executive Director, Pakistan Health Research Council</w:t>
      </w:r>
    </w:p>
    <w:p w:rsidR="000D06F2" w:rsidRPr="000D06F2" w:rsidRDefault="000D06F2" w:rsidP="000D06F2">
      <w:pPr>
        <w:pStyle w:val="ListParagraph"/>
        <w:numPr>
          <w:ilvl w:val="0"/>
          <w:numId w:val="22"/>
        </w:numPr>
        <w:spacing w:before="120" w:after="120"/>
        <w:rPr>
          <w:rFonts w:ascii="Times New Roman" w:eastAsia="Times New Roman" w:hAnsi="Times New Roman"/>
          <w:bCs/>
          <w:sz w:val="24"/>
          <w:szCs w:val="24"/>
        </w:rPr>
      </w:pPr>
      <w:r w:rsidRPr="00410D4A">
        <w:rPr>
          <w:rFonts w:asciiTheme="majorBidi" w:hAnsiTheme="majorBidi" w:cstheme="majorBidi"/>
          <w:bCs/>
          <w:sz w:val="24"/>
          <w:szCs w:val="24"/>
        </w:rPr>
        <w:t>Dr. Muhammad Arif Munir, Ex-Principal Research Officer, PHRC, Islamabad</w:t>
      </w:r>
    </w:p>
    <w:p w:rsidR="000D06F2" w:rsidRDefault="000D06F2" w:rsidP="000D06F2">
      <w:pPr>
        <w:pStyle w:val="ListParagraph"/>
        <w:numPr>
          <w:ilvl w:val="0"/>
          <w:numId w:val="22"/>
        </w:numPr>
        <w:spacing w:before="120" w:after="120"/>
        <w:rPr>
          <w:rFonts w:asciiTheme="majorBidi" w:hAnsiTheme="majorBidi" w:cstheme="majorBidi"/>
          <w:bCs/>
          <w:sz w:val="24"/>
          <w:szCs w:val="24"/>
        </w:rPr>
      </w:pPr>
      <w:r w:rsidRPr="00410D4A">
        <w:rPr>
          <w:rFonts w:asciiTheme="majorBidi" w:hAnsiTheme="majorBidi" w:cstheme="majorBidi"/>
          <w:bCs/>
          <w:sz w:val="24"/>
          <w:szCs w:val="24"/>
        </w:rPr>
        <w:t>Dr Muhamamd Ansar, Professor, Department of Biochemistry, Quaid-i-Azam University, Islamabad</w:t>
      </w:r>
    </w:p>
    <w:p w:rsidR="000D06F2" w:rsidRPr="00410D4A" w:rsidRDefault="000D06F2" w:rsidP="000D06F2">
      <w:pPr>
        <w:pStyle w:val="ListParagraph"/>
        <w:numPr>
          <w:ilvl w:val="0"/>
          <w:numId w:val="22"/>
        </w:numPr>
        <w:spacing w:before="120" w:after="120"/>
        <w:rPr>
          <w:rFonts w:asciiTheme="majorBidi" w:hAnsiTheme="majorBidi" w:cstheme="majorBidi"/>
          <w:sz w:val="24"/>
          <w:szCs w:val="24"/>
        </w:rPr>
      </w:pPr>
      <w:r w:rsidRPr="00410D4A">
        <w:rPr>
          <w:rFonts w:asciiTheme="majorBidi" w:hAnsiTheme="majorBidi" w:cstheme="majorBidi"/>
          <w:sz w:val="24"/>
          <w:szCs w:val="24"/>
        </w:rPr>
        <w:t>Prof. Muhammad Wasay, Professor of Neurology, Aga Khan University, Karachi</w:t>
      </w:r>
    </w:p>
    <w:p w:rsidR="000D06F2" w:rsidRPr="000D06F2" w:rsidRDefault="002B34D0" w:rsidP="002B34D0">
      <w:pPr>
        <w:pStyle w:val="ListParagraph"/>
        <w:numPr>
          <w:ilvl w:val="0"/>
          <w:numId w:val="22"/>
        </w:numPr>
        <w:spacing w:before="120" w:after="120"/>
        <w:rPr>
          <w:rFonts w:asciiTheme="majorBidi" w:hAnsiTheme="majorBidi" w:cstheme="majorBidi"/>
          <w:sz w:val="24"/>
          <w:szCs w:val="24"/>
        </w:rPr>
      </w:pPr>
      <w:r>
        <w:rPr>
          <w:rFonts w:asciiTheme="majorBidi" w:hAnsiTheme="majorBidi" w:cstheme="majorBidi"/>
          <w:sz w:val="24"/>
          <w:szCs w:val="24"/>
        </w:rPr>
        <w:t>Prof</w:t>
      </w:r>
      <w:r w:rsidR="000D06F2" w:rsidRPr="00410D4A">
        <w:rPr>
          <w:rFonts w:asciiTheme="majorBidi" w:hAnsiTheme="majorBidi" w:cstheme="majorBidi"/>
          <w:sz w:val="24"/>
          <w:szCs w:val="24"/>
        </w:rPr>
        <w:t xml:space="preserve"> Mazhar Malik, Professor of Psychiatry, Rawal Institute of Health Sciences, Rawalpindi</w:t>
      </w:r>
    </w:p>
    <w:p w:rsidR="00DB245B" w:rsidRPr="00410D4A" w:rsidRDefault="00DB245B" w:rsidP="008E7B59">
      <w:pPr>
        <w:pStyle w:val="ListParagraph"/>
        <w:numPr>
          <w:ilvl w:val="0"/>
          <w:numId w:val="22"/>
        </w:numPr>
        <w:spacing w:before="120" w:after="120"/>
        <w:rPr>
          <w:rFonts w:asciiTheme="majorBidi" w:hAnsiTheme="majorBidi" w:cstheme="majorBidi"/>
          <w:bCs/>
          <w:sz w:val="24"/>
          <w:szCs w:val="24"/>
        </w:rPr>
      </w:pPr>
      <w:r w:rsidRPr="00410D4A">
        <w:rPr>
          <w:rFonts w:asciiTheme="majorBidi" w:hAnsiTheme="majorBidi" w:cstheme="majorBidi"/>
          <w:bCs/>
          <w:sz w:val="24"/>
          <w:szCs w:val="24"/>
        </w:rPr>
        <w:t>Dr. Nazia Khursheed</w:t>
      </w:r>
      <w:r w:rsidR="000D06F2">
        <w:rPr>
          <w:rFonts w:asciiTheme="majorBidi" w:hAnsiTheme="majorBidi" w:cstheme="majorBidi"/>
          <w:bCs/>
          <w:sz w:val="24"/>
          <w:szCs w:val="24"/>
        </w:rPr>
        <w:t>, Head Microbiology, Indus Hospital, Karachi</w:t>
      </w:r>
    </w:p>
    <w:p w:rsidR="00DB245B" w:rsidRPr="00410D4A" w:rsidRDefault="00DB245B" w:rsidP="008E7B59">
      <w:pPr>
        <w:pStyle w:val="ListParagraph"/>
        <w:numPr>
          <w:ilvl w:val="0"/>
          <w:numId w:val="22"/>
        </w:numPr>
        <w:spacing w:before="120" w:after="120"/>
        <w:rPr>
          <w:rFonts w:asciiTheme="majorBidi" w:hAnsiTheme="majorBidi" w:cstheme="majorBidi"/>
          <w:bCs/>
          <w:sz w:val="24"/>
          <w:szCs w:val="24"/>
        </w:rPr>
      </w:pPr>
      <w:r w:rsidRPr="00410D4A">
        <w:rPr>
          <w:rFonts w:asciiTheme="majorBidi" w:hAnsiTheme="majorBidi" w:cstheme="majorBidi"/>
          <w:bCs/>
          <w:sz w:val="24"/>
          <w:szCs w:val="24"/>
        </w:rPr>
        <w:t xml:space="preserve">Dr. Mudassar Iqbal Arain, </w:t>
      </w:r>
      <w:r w:rsidRPr="00410D4A">
        <w:rPr>
          <w:rFonts w:ascii="Times New Roman" w:eastAsia="Times New Roman" w:hAnsi="Times New Roman"/>
          <w:bCs/>
          <w:sz w:val="24"/>
          <w:szCs w:val="24"/>
        </w:rPr>
        <w:t>Department of Pharmacy</w:t>
      </w:r>
      <w:r w:rsidRPr="00410D4A">
        <w:rPr>
          <w:rFonts w:asciiTheme="majorBidi" w:hAnsiTheme="majorBidi" w:cstheme="majorBidi"/>
          <w:bCs/>
          <w:sz w:val="24"/>
          <w:szCs w:val="24"/>
        </w:rPr>
        <w:t xml:space="preserve">, </w:t>
      </w:r>
      <w:r w:rsidRPr="00410D4A">
        <w:rPr>
          <w:rFonts w:ascii="Times New Roman" w:eastAsia="Times New Roman" w:hAnsi="Times New Roman"/>
          <w:bCs/>
          <w:sz w:val="24"/>
          <w:szCs w:val="24"/>
        </w:rPr>
        <w:t xml:space="preserve">University of Sindh, Jamshoro </w:t>
      </w:r>
    </w:p>
    <w:p w:rsidR="00DB245B" w:rsidRPr="00410D4A" w:rsidRDefault="00DB245B" w:rsidP="008E7B59">
      <w:pPr>
        <w:pStyle w:val="ListParagraph"/>
        <w:numPr>
          <w:ilvl w:val="0"/>
          <w:numId w:val="22"/>
        </w:numPr>
        <w:spacing w:before="120" w:after="120"/>
        <w:rPr>
          <w:rFonts w:ascii="Times New Roman" w:eastAsia="Times New Roman" w:hAnsi="Times New Roman"/>
          <w:bCs/>
          <w:sz w:val="24"/>
          <w:szCs w:val="24"/>
        </w:rPr>
      </w:pPr>
      <w:r w:rsidRPr="00410D4A">
        <w:rPr>
          <w:rFonts w:asciiTheme="majorBidi" w:hAnsiTheme="majorBidi" w:cstheme="majorBidi"/>
          <w:bCs/>
          <w:sz w:val="24"/>
          <w:szCs w:val="24"/>
        </w:rPr>
        <w:t xml:space="preserve">Dr. Faqir Muhammad, </w:t>
      </w:r>
      <w:r w:rsidRPr="00410D4A">
        <w:rPr>
          <w:rFonts w:ascii="Times New Roman" w:eastAsia="Times New Roman" w:hAnsi="Times New Roman"/>
          <w:bCs/>
          <w:sz w:val="24"/>
          <w:szCs w:val="24"/>
        </w:rPr>
        <w:t>Associate Professor</w:t>
      </w:r>
      <w:r w:rsidRPr="00410D4A">
        <w:rPr>
          <w:rFonts w:asciiTheme="majorBidi" w:hAnsiTheme="majorBidi" w:cstheme="majorBidi"/>
          <w:bCs/>
          <w:sz w:val="24"/>
          <w:szCs w:val="24"/>
        </w:rPr>
        <w:t xml:space="preserve">, </w:t>
      </w:r>
      <w:r w:rsidRPr="00410D4A">
        <w:rPr>
          <w:rFonts w:ascii="Times New Roman" w:eastAsia="Times New Roman" w:hAnsi="Times New Roman"/>
          <w:bCs/>
          <w:sz w:val="24"/>
          <w:szCs w:val="24"/>
        </w:rPr>
        <w:t>Institute of Pharmacy, Physiology and Pharmacology, University of Agriculture, Faisalabad</w:t>
      </w:r>
    </w:p>
    <w:p w:rsidR="002B34D0" w:rsidRPr="002B34D0" w:rsidRDefault="00DB245B" w:rsidP="008E7B59">
      <w:pPr>
        <w:pStyle w:val="ListParagraph"/>
        <w:numPr>
          <w:ilvl w:val="0"/>
          <w:numId w:val="22"/>
        </w:numPr>
        <w:spacing w:before="120" w:after="120"/>
        <w:rPr>
          <w:rFonts w:asciiTheme="majorBidi" w:hAnsiTheme="majorBidi" w:cstheme="majorBidi"/>
          <w:sz w:val="24"/>
          <w:szCs w:val="24"/>
        </w:rPr>
      </w:pPr>
      <w:r w:rsidRPr="002B34D0">
        <w:rPr>
          <w:rFonts w:asciiTheme="majorBidi" w:hAnsiTheme="majorBidi" w:cstheme="majorBidi"/>
          <w:bCs/>
          <w:sz w:val="24"/>
          <w:szCs w:val="24"/>
        </w:rPr>
        <w:t xml:space="preserve">Dr Hassan Mehmood, </w:t>
      </w:r>
      <w:r w:rsidR="002B34D0">
        <w:rPr>
          <w:rFonts w:asciiTheme="majorBidi" w:hAnsiTheme="majorBidi" w:cstheme="majorBidi"/>
          <w:bCs/>
          <w:sz w:val="24"/>
          <w:szCs w:val="24"/>
        </w:rPr>
        <w:t>Consultant, CDC</w:t>
      </w:r>
    </w:p>
    <w:p w:rsidR="00DB245B" w:rsidRPr="002B34D0" w:rsidRDefault="00DB245B" w:rsidP="008E7B59">
      <w:pPr>
        <w:pStyle w:val="ListParagraph"/>
        <w:numPr>
          <w:ilvl w:val="0"/>
          <w:numId w:val="22"/>
        </w:numPr>
        <w:spacing w:before="120" w:after="120"/>
        <w:rPr>
          <w:rFonts w:asciiTheme="majorBidi" w:hAnsiTheme="majorBidi" w:cstheme="majorBidi"/>
          <w:sz w:val="24"/>
          <w:szCs w:val="24"/>
        </w:rPr>
      </w:pPr>
      <w:r w:rsidRPr="002B34D0">
        <w:rPr>
          <w:rFonts w:asciiTheme="majorBidi" w:hAnsiTheme="majorBidi" w:cstheme="majorBidi"/>
          <w:sz w:val="24"/>
          <w:szCs w:val="24"/>
        </w:rPr>
        <w:t xml:space="preserve">Dr. Meharunnissa Khaskheli, </w:t>
      </w:r>
      <w:r w:rsidRPr="002B34D0">
        <w:rPr>
          <w:rFonts w:ascii="Times New Roman" w:eastAsia="Times New Roman" w:hAnsi="Times New Roman"/>
          <w:sz w:val="24"/>
          <w:szCs w:val="24"/>
        </w:rPr>
        <w:t>Associate Professor</w:t>
      </w:r>
      <w:r w:rsidRPr="002B34D0">
        <w:rPr>
          <w:rFonts w:asciiTheme="majorBidi" w:hAnsiTheme="majorBidi" w:cstheme="majorBidi"/>
          <w:sz w:val="24"/>
          <w:szCs w:val="24"/>
        </w:rPr>
        <w:t xml:space="preserve">, </w:t>
      </w:r>
      <w:r w:rsidRPr="002B34D0">
        <w:rPr>
          <w:rFonts w:ascii="Times New Roman" w:eastAsia="Times New Roman" w:hAnsi="Times New Roman"/>
          <w:sz w:val="24"/>
          <w:szCs w:val="24"/>
        </w:rPr>
        <w:t>L</w:t>
      </w:r>
      <w:r w:rsidRPr="002B34D0">
        <w:rPr>
          <w:rFonts w:asciiTheme="majorBidi" w:hAnsiTheme="majorBidi" w:cstheme="majorBidi"/>
          <w:sz w:val="24"/>
          <w:szCs w:val="24"/>
        </w:rPr>
        <w:t>iaqat University of medical and</w:t>
      </w:r>
      <w:r w:rsidRPr="002B34D0">
        <w:rPr>
          <w:rFonts w:ascii="Times New Roman" w:eastAsia="Times New Roman" w:hAnsi="Times New Roman"/>
          <w:sz w:val="24"/>
          <w:szCs w:val="24"/>
        </w:rPr>
        <w:t xml:space="preserve"> health sciences Jamshero</w:t>
      </w:r>
    </w:p>
    <w:p w:rsidR="00DB245B" w:rsidRPr="00410D4A" w:rsidRDefault="002B34D0" w:rsidP="008E7B59">
      <w:pPr>
        <w:pStyle w:val="ListParagraph"/>
        <w:numPr>
          <w:ilvl w:val="0"/>
          <w:numId w:val="22"/>
        </w:numPr>
        <w:spacing w:before="120" w:after="120"/>
        <w:rPr>
          <w:rFonts w:asciiTheme="majorBidi" w:hAnsiTheme="majorBidi" w:cstheme="majorBidi"/>
          <w:sz w:val="24"/>
          <w:szCs w:val="24"/>
        </w:rPr>
      </w:pPr>
      <w:r>
        <w:rPr>
          <w:rFonts w:asciiTheme="majorBidi" w:hAnsiTheme="majorBidi" w:cstheme="majorBidi"/>
          <w:sz w:val="24"/>
          <w:szCs w:val="24"/>
        </w:rPr>
        <w:t>Prof.</w:t>
      </w:r>
      <w:r w:rsidR="00DB245B" w:rsidRPr="00410D4A">
        <w:rPr>
          <w:rFonts w:asciiTheme="majorBidi" w:hAnsiTheme="majorBidi" w:cstheme="majorBidi"/>
          <w:sz w:val="24"/>
          <w:szCs w:val="24"/>
        </w:rPr>
        <w:t xml:space="preserve"> Gulam Mustafa, Professor, Nishter Medical University, Multan</w:t>
      </w:r>
    </w:p>
    <w:p w:rsidR="00DB245B" w:rsidRPr="00410D4A" w:rsidRDefault="00DB245B" w:rsidP="008E7B59">
      <w:pPr>
        <w:pStyle w:val="ListParagraph"/>
        <w:numPr>
          <w:ilvl w:val="0"/>
          <w:numId w:val="22"/>
        </w:numPr>
        <w:spacing w:before="120" w:after="120"/>
        <w:rPr>
          <w:rFonts w:asciiTheme="majorBidi" w:hAnsiTheme="majorBidi" w:cstheme="majorBidi"/>
          <w:sz w:val="24"/>
          <w:szCs w:val="24"/>
        </w:rPr>
      </w:pPr>
      <w:r w:rsidRPr="00410D4A">
        <w:rPr>
          <w:rFonts w:asciiTheme="majorBidi" w:hAnsiTheme="majorBidi" w:cstheme="majorBidi"/>
          <w:sz w:val="24"/>
          <w:szCs w:val="24"/>
        </w:rPr>
        <w:t xml:space="preserve">Dr. Shoaib Ahmed Malik, </w:t>
      </w:r>
      <w:r w:rsidRPr="00410D4A">
        <w:rPr>
          <w:rFonts w:ascii="Times New Roman" w:eastAsia="Times New Roman" w:hAnsi="Times New Roman"/>
          <w:sz w:val="24"/>
          <w:szCs w:val="24"/>
        </w:rPr>
        <w:t>Assistant Professor, Department of biochemistry &amp; Molecular Biology, Sargodha Medical College, Sargodha.</w:t>
      </w:r>
    </w:p>
    <w:p w:rsidR="00DB245B" w:rsidRPr="00410D4A" w:rsidRDefault="00DB245B" w:rsidP="008E7B59">
      <w:pPr>
        <w:pStyle w:val="ListParagraph"/>
        <w:numPr>
          <w:ilvl w:val="0"/>
          <w:numId w:val="22"/>
        </w:numPr>
        <w:spacing w:before="120" w:after="120"/>
        <w:rPr>
          <w:rFonts w:asciiTheme="majorBidi" w:hAnsiTheme="majorBidi" w:cstheme="majorBidi"/>
          <w:sz w:val="24"/>
          <w:szCs w:val="24"/>
        </w:rPr>
      </w:pPr>
      <w:r w:rsidRPr="00410D4A">
        <w:rPr>
          <w:rFonts w:asciiTheme="majorBidi" w:hAnsiTheme="majorBidi" w:cstheme="majorBidi"/>
          <w:sz w:val="24"/>
          <w:szCs w:val="24"/>
        </w:rPr>
        <w:t>Dr. Rizwan Alam, Assistant Professor, Department of Biochemistry, Quaid-i-Azam University, Islamabad</w:t>
      </w:r>
    </w:p>
    <w:p w:rsidR="00DB245B" w:rsidRDefault="00DB245B" w:rsidP="008E7B59">
      <w:pPr>
        <w:pStyle w:val="ListParagraph"/>
        <w:numPr>
          <w:ilvl w:val="0"/>
          <w:numId w:val="22"/>
        </w:numPr>
        <w:spacing w:before="120" w:after="120"/>
        <w:rPr>
          <w:rFonts w:asciiTheme="majorBidi" w:hAnsiTheme="majorBidi" w:cstheme="majorBidi"/>
          <w:sz w:val="24"/>
          <w:szCs w:val="24"/>
        </w:rPr>
      </w:pPr>
      <w:r w:rsidRPr="00410D4A">
        <w:rPr>
          <w:rFonts w:asciiTheme="majorBidi" w:hAnsiTheme="majorBidi" w:cstheme="majorBidi"/>
          <w:sz w:val="24"/>
          <w:szCs w:val="24"/>
        </w:rPr>
        <w:t>Dr. Mirza Amir baig, Field Epidemiology and Laboratory Training Program (FELTP), Islamabad</w:t>
      </w:r>
    </w:p>
    <w:p w:rsidR="000D06F2" w:rsidRPr="000D06F2" w:rsidRDefault="000D06F2" w:rsidP="000D06F2">
      <w:pPr>
        <w:pStyle w:val="ListParagraph"/>
        <w:numPr>
          <w:ilvl w:val="0"/>
          <w:numId w:val="22"/>
        </w:numPr>
        <w:spacing w:before="120" w:after="120"/>
        <w:rPr>
          <w:rFonts w:asciiTheme="majorBidi" w:hAnsiTheme="majorBidi" w:cstheme="majorBidi"/>
          <w:bCs/>
          <w:sz w:val="24"/>
          <w:szCs w:val="24"/>
        </w:rPr>
      </w:pPr>
      <w:r w:rsidRPr="00410D4A">
        <w:rPr>
          <w:rFonts w:asciiTheme="majorBidi" w:hAnsiTheme="majorBidi" w:cstheme="majorBidi"/>
          <w:bCs/>
          <w:sz w:val="24"/>
          <w:szCs w:val="24"/>
        </w:rPr>
        <w:t xml:space="preserve">Dr. Shahzad Ali Khan, </w:t>
      </w:r>
      <w:r w:rsidRPr="00410D4A">
        <w:rPr>
          <w:rFonts w:asciiTheme="majorBidi" w:hAnsiTheme="majorBidi" w:cstheme="majorBidi"/>
          <w:sz w:val="24"/>
          <w:szCs w:val="24"/>
        </w:rPr>
        <w:t>Associate Professor,</w:t>
      </w:r>
      <w:r w:rsidRPr="00410D4A">
        <w:rPr>
          <w:rFonts w:ascii="Times New Roman" w:eastAsia="Times New Roman" w:hAnsi="Times New Roman"/>
          <w:sz w:val="24"/>
          <w:szCs w:val="24"/>
        </w:rPr>
        <w:t xml:space="preserve"> HSA, Chakshahzad, Park Road, Islamabad</w:t>
      </w:r>
    </w:p>
    <w:p w:rsidR="00DB245B" w:rsidRDefault="00DB245B" w:rsidP="008E7B59">
      <w:pPr>
        <w:pStyle w:val="ListParagraph"/>
        <w:numPr>
          <w:ilvl w:val="0"/>
          <w:numId w:val="22"/>
        </w:numPr>
        <w:spacing w:before="120" w:after="120"/>
        <w:rPr>
          <w:rFonts w:asciiTheme="majorBidi" w:hAnsiTheme="majorBidi" w:cstheme="majorBidi"/>
          <w:bCs/>
          <w:sz w:val="24"/>
          <w:szCs w:val="24"/>
        </w:rPr>
      </w:pPr>
      <w:r w:rsidRPr="00410D4A">
        <w:rPr>
          <w:rFonts w:asciiTheme="majorBidi" w:hAnsiTheme="majorBidi" w:cstheme="majorBidi"/>
          <w:bCs/>
          <w:sz w:val="24"/>
          <w:szCs w:val="24"/>
        </w:rPr>
        <w:t>Dr. Waquaruddin Ahmed, DD (HSR), PHRC Research Centre, JPMC, Karachi</w:t>
      </w:r>
    </w:p>
    <w:p w:rsidR="002B34D0" w:rsidRPr="002B34D0" w:rsidRDefault="002B34D0" w:rsidP="002B34D0">
      <w:pPr>
        <w:pStyle w:val="ListParagraph"/>
        <w:numPr>
          <w:ilvl w:val="0"/>
          <w:numId w:val="22"/>
        </w:numPr>
        <w:spacing w:before="120" w:after="120"/>
        <w:rPr>
          <w:rFonts w:asciiTheme="majorBidi" w:hAnsiTheme="majorBidi" w:cstheme="majorBidi"/>
          <w:bCs/>
          <w:sz w:val="24"/>
          <w:szCs w:val="24"/>
        </w:rPr>
      </w:pPr>
      <w:r w:rsidRPr="00410D4A">
        <w:rPr>
          <w:rFonts w:asciiTheme="majorBidi" w:hAnsiTheme="majorBidi" w:cstheme="majorBidi"/>
          <w:bCs/>
          <w:sz w:val="24"/>
          <w:szCs w:val="24"/>
        </w:rPr>
        <w:t>Dr. Rizwan Iqbal, Research Director, PHRC Research Centre, KEMU, Lahore</w:t>
      </w:r>
    </w:p>
    <w:p w:rsidR="00DB245B" w:rsidRPr="00410D4A" w:rsidRDefault="00DB245B" w:rsidP="008E7B59">
      <w:pPr>
        <w:pStyle w:val="ListParagraph"/>
        <w:numPr>
          <w:ilvl w:val="0"/>
          <w:numId w:val="22"/>
        </w:numPr>
        <w:spacing w:before="120" w:after="120"/>
        <w:rPr>
          <w:rFonts w:asciiTheme="majorBidi" w:hAnsiTheme="majorBidi" w:cstheme="majorBidi"/>
          <w:bCs/>
          <w:sz w:val="24"/>
          <w:szCs w:val="24"/>
        </w:rPr>
      </w:pPr>
      <w:r w:rsidRPr="00410D4A">
        <w:rPr>
          <w:rFonts w:asciiTheme="majorBidi" w:hAnsiTheme="majorBidi" w:cstheme="majorBidi"/>
          <w:bCs/>
          <w:sz w:val="24"/>
          <w:szCs w:val="24"/>
        </w:rPr>
        <w:t>Dr. Najma Javed Awan, Senior Medical Officer, PHRC Research Centre, NIH, Islamabad</w:t>
      </w:r>
    </w:p>
    <w:p w:rsidR="00C4501D" w:rsidRDefault="00DB245B" w:rsidP="00C4501D">
      <w:pPr>
        <w:pStyle w:val="ListParagraph"/>
        <w:numPr>
          <w:ilvl w:val="0"/>
          <w:numId w:val="22"/>
        </w:numPr>
        <w:spacing w:before="120" w:after="120"/>
        <w:rPr>
          <w:rFonts w:asciiTheme="majorBidi" w:hAnsiTheme="majorBidi" w:cstheme="majorBidi"/>
          <w:bCs/>
          <w:sz w:val="24"/>
          <w:szCs w:val="24"/>
        </w:rPr>
      </w:pPr>
      <w:r w:rsidRPr="00410D4A">
        <w:rPr>
          <w:rFonts w:asciiTheme="majorBidi" w:hAnsiTheme="majorBidi" w:cstheme="majorBidi"/>
          <w:bCs/>
          <w:sz w:val="24"/>
          <w:szCs w:val="24"/>
        </w:rPr>
        <w:t>Mr. Faiz Ahmed Raza, Senior Research Officer, PHRC Research Centre, FJMU, Lahore</w:t>
      </w:r>
    </w:p>
    <w:p w:rsidR="00240972" w:rsidRDefault="00240972">
      <w:pPr>
        <w:rPr>
          <w:rFonts w:ascii="Times New Roman" w:eastAsiaTheme="majorEastAsia" w:hAnsi="Times New Roman" w:cstheme="majorBidi"/>
          <w:b/>
          <w:bCs/>
          <w:color w:val="5B9BD5" w:themeColor="accent1"/>
          <w:sz w:val="24"/>
          <w:szCs w:val="24"/>
        </w:rPr>
      </w:pPr>
      <w:r>
        <w:rPr>
          <w:sz w:val="24"/>
          <w:szCs w:val="24"/>
        </w:rPr>
        <w:br w:type="page"/>
      </w:r>
    </w:p>
    <w:p w:rsidR="00C4501D" w:rsidRPr="00C63729" w:rsidRDefault="00C4501D" w:rsidP="00C4501D">
      <w:pPr>
        <w:pStyle w:val="Heading2"/>
        <w:rPr>
          <w:sz w:val="24"/>
          <w:szCs w:val="24"/>
        </w:rPr>
      </w:pPr>
      <w:bookmarkStart w:id="751" w:name="_Toc524968973"/>
      <w:r w:rsidRPr="00C63729">
        <w:rPr>
          <w:sz w:val="24"/>
          <w:szCs w:val="24"/>
        </w:rPr>
        <w:lastRenderedPageBreak/>
        <w:t>Conference Secretariat</w:t>
      </w:r>
      <w:bookmarkEnd w:id="751"/>
    </w:p>
    <w:p w:rsidR="00C4501D" w:rsidRPr="00C63729" w:rsidRDefault="00C4501D" w:rsidP="00C4501D">
      <w:pPr>
        <w:pStyle w:val="Heading3"/>
        <w:rPr>
          <w:szCs w:val="24"/>
        </w:rPr>
      </w:pPr>
      <w:bookmarkStart w:id="752" w:name="_Toc524968974"/>
      <w:r w:rsidRPr="00C63729">
        <w:rPr>
          <w:szCs w:val="24"/>
        </w:rPr>
        <w:t>Patron:</w:t>
      </w:r>
      <w:bookmarkEnd w:id="752"/>
    </w:p>
    <w:p w:rsidR="00A9182A" w:rsidRPr="00C63729" w:rsidRDefault="00A9182A" w:rsidP="00C4501D">
      <w:pPr>
        <w:rPr>
          <w:rFonts w:asciiTheme="majorBidi" w:hAnsiTheme="majorBidi" w:cstheme="majorBidi"/>
          <w:sz w:val="24"/>
          <w:szCs w:val="24"/>
        </w:rPr>
      </w:pPr>
      <w:r w:rsidRPr="00C63729">
        <w:rPr>
          <w:rFonts w:asciiTheme="majorBidi" w:hAnsiTheme="majorBidi" w:cstheme="majorBidi"/>
          <w:sz w:val="24"/>
          <w:szCs w:val="24"/>
        </w:rPr>
        <w:t>Muhammad Ali Shahzada, Executive Director, PHRC Islamabad</w:t>
      </w:r>
    </w:p>
    <w:p w:rsidR="004E2FC3" w:rsidRPr="00C63729" w:rsidRDefault="004E2FC3" w:rsidP="000B6179">
      <w:pPr>
        <w:pStyle w:val="Heading3"/>
        <w:rPr>
          <w:szCs w:val="24"/>
        </w:rPr>
      </w:pPr>
      <w:bookmarkStart w:id="753" w:name="_Toc524968975"/>
      <w:r w:rsidRPr="00C63729">
        <w:rPr>
          <w:szCs w:val="24"/>
        </w:rPr>
        <w:t>Conference Coordinator:</w:t>
      </w:r>
      <w:bookmarkEnd w:id="753"/>
    </w:p>
    <w:p w:rsidR="004E2FC3" w:rsidRPr="00C63729" w:rsidRDefault="004E2FC3" w:rsidP="004E2FC3">
      <w:pPr>
        <w:spacing w:before="120" w:after="120" w:line="240" w:lineRule="auto"/>
        <w:jc w:val="both"/>
        <w:rPr>
          <w:rFonts w:asciiTheme="majorBidi" w:hAnsiTheme="majorBidi" w:cstheme="majorBidi"/>
          <w:sz w:val="24"/>
          <w:szCs w:val="24"/>
        </w:rPr>
      </w:pPr>
      <w:r w:rsidRPr="00C63729">
        <w:rPr>
          <w:rFonts w:asciiTheme="majorBidi" w:hAnsiTheme="majorBidi" w:cstheme="majorBidi"/>
          <w:sz w:val="24"/>
          <w:szCs w:val="24"/>
        </w:rPr>
        <w:t>Dr. Muhammad Arif Nadeem Saqib, SRO, PHRC Head Office Islamabad</w:t>
      </w:r>
    </w:p>
    <w:p w:rsidR="00A9182A" w:rsidRPr="00C63729" w:rsidRDefault="004E2FC3" w:rsidP="00C63729">
      <w:pPr>
        <w:pStyle w:val="Heading3"/>
        <w:rPr>
          <w:szCs w:val="24"/>
        </w:rPr>
      </w:pPr>
      <w:bookmarkStart w:id="754" w:name="_Toc524968976"/>
      <w:r w:rsidRPr="00C63729">
        <w:rPr>
          <w:szCs w:val="24"/>
        </w:rPr>
        <w:t>Members</w:t>
      </w:r>
      <w:r w:rsidR="00A9182A" w:rsidRPr="00C63729">
        <w:rPr>
          <w:szCs w:val="24"/>
        </w:rPr>
        <w:t>:</w:t>
      </w:r>
      <w:bookmarkEnd w:id="754"/>
    </w:p>
    <w:p w:rsidR="00A9182A" w:rsidRPr="00C63729" w:rsidRDefault="00A9182A" w:rsidP="00A9182A">
      <w:pPr>
        <w:spacing w:before="120" w:after="120" w:line="240" w:lineRule="auto"/>
        <w:jc w:val="both"/>
        <w:rPr>
          <w:rFonts w:asciiTheme="majorBidi" w:hAnsiTheme="majorBidi" w:cstheme="majorBidi"/>
          <w:sz w:val="24"/>
          <w:szCs w:val="24"/>
        </w:rPr>
      </w:pPr>
      <w:r w:rsidRPr="00C63729">
        <w:rPr>
          <w:rFonts w:asciiTheme="majorBidi" w:hAnsiTheme="majorBidi" w:cstheme="majorBidi"/>
          <w:sz w:val="24"/>
          <w:szCs w:val="24"/>
        </w:rPr>
        <w:t>Dr. Muhammad Ayaz Mustufa, SRO, PHRC Head Office Islamabad</w:t>
      </w:r>
    </w:p>
    <w:p w:rsidR="00A9182A" w:rsidRPr="00C63729" w:rsidRDefault="00A9182A" w:rsidP="00A9182A">
      <w:pPr>
        <w:spacing w:before="120" w:after="120" w:line="240" w:lineRule="auto"/>
        <w:jc w:val="both"/>
        <w:rPr>
          <w:rFonts w:asciiTheme="majorBidi" w:hAnsiTheme="majorBidi" w:cstheme="majorBidi"/>
          <w:sz w:val="24"/>
          <w:szCs w:val="24"/>
        </w:rPr>
      </w:pPr>
      <w:r w:rsidRPr="00C63729">
        <w:rPr>
          <w:rFonts w:asciiTheme="majorBidi" w:hAnsiTheme="majorBidi" w:cstheme="majorBidi"/>
          <w:sz w:val="24"/>
          <w:szCs w:val="24"/>
        </w:rPr>
        <w:t>Ms. Sumera Abid, Research Officer, PHRC Head Office Islamabad</w:t>
      </w:r>
    </w:p>
    <w:p w:rsidR="00A9182A" w:rsidRPr="00C63729" w:rsidRDefault="00A9182A" w:rsidP="00A9182A">
      <w:pPr>
        <w:spacing w:before="120" w:after="120" w:line="240" w:lineRule="auto"/>
        <w:jc w:val="both"/>
        <w:rPr>
          <w:rFonts w:asciiTheme="majorBidi" w:hAnsiTheme="majorBidi" w:cstheme="majorBidi"/>
          <w:sz w:val="24"/>
          <w:szCs w:val="24"/>
        </w:rPr>
      </w:pPr>
      <w:r w:rsidRPr="00C63729">
        <w:rPr>
          <w:rFonts w:asciiTheme="majorBidi" w:hAnsiTheme="majorBidi" w:cstheme="majorBidi"/>
          <w:sz w:val="24"/>
          <w:szCs w:val="24"/>
        </w:rPr>
        <w:t>Dr. Faiza Bashir, Medical Officer, PHRC Head Office Islamabad</w:t>
      </w:r>
    </w:p>
    <w:p w:rsidR="00A9182A" w:rsidRPr="00C63729" w:rsidRDefault="00A9182A" w:rsidP="00A9182A">
      <w:pPr>
        <w:spacing w:before="120" w:after="120" w:line="240" w:lineRule="auto"/>
        <w:jc w:val="both"/>
        <w:rPr>
          <w:rFonts w:asciiTheme="majorBidi" w:hAnsiTheme="majorBidi" w:cstheme="majorBidi"/>
          <w:sz w:val="24"/>
          <w:szCs w:val="24"/>
        </w:rPr>
      </w:pPr>
      <w:r w:rsidRPr="00C63729">
        <w:rPr>
          <w:rFonts w:asciiTheme="majorBidi" w:hAnsiTheme="majorBidi" w:cstheme="majorBidi"/>
          <w:sz w:val="24"/>
          <w:szCs w:val="24"/>
        </w:rPr>
        <w:t>Mr. Ibrar Rafique, Research Officer, PHRC Head Office Islamabad</w:t>
      </w:r>
    </w:p>
    <w:p w:rsidR="00A9182A" w:rsidRPr="00C63729" w:rsidRDefault="00A9182A" w:rsidP="00A9182A">
      <w:pPr>
        <w:spacing w:before="120" w:after="120" w:line="240" w:lineRule="auto"/>
        <w:jc w:val="both"/>
        <w:rPr>
          <w:rFonts w:asciiTheme="majorBidi" w:hAnsiTheme="majorBidi" w:cstheme="majorBidi"/>
          <w:sz w:val="24"/>
          <w:szCs w:val="24"/>
        </w:rPr>
      </w:pPr>
      <w:r w:rsidRPr="00C63729">
        <w:rPr>
          <w:rFonts w:asciiTheme="majorBidi" w:hAnsiTheme="majorBidi" w:cstheme="majorBidi"/>
          <w:sz w:val="24"/>
          <w:szCs w:val="24"/>
        </w:rPr>
        <w:t>Ms. Saima Naz, Research Officer, PHRC Head Office Islamabad</w:t>
      </w:r>
    </w:p>
    <w:p w:rsidR="001C3CC0" w:rsidRPr="00C63729" w:rsidRDefault="00A9182A" w:rsidP="00A9182A">
      <w:pPr>
        <w:spacing w:before="120" w:after="120" w:line="240" w:lineRule="auto"/>
        <w:jc w:val="both"/>
        <w:rPr>
          <w:rFonts w:asciiTheme="majorBidi" w:hAnsiTheme="majorBidi" w:cstheme="majorBidi"/>
          <w:sz w:val="24"/>
          <w:szCs w:val="24"/>
        </w:rPr>
      </w:pPr>
      <w:r w:rsidRPr="00C63729">
        <w:rPr>
          <w:rFonts w:asciiTheme="majorBidi" w:hAnsiTheme="majorBidi" w:cstheme="majorBidi"/>
          <w:sz w:val="24"/>
          <w:szCs w:val="24"/>
        </w:rPr>
        <w:t>Ms. Tayyaba Rahat, Statistical Officer, PHRC Head Office Islamabad</w:t>
      </w:r>
    </w:p>
    <w:p w:rsidR="00A9182A" w:rsidRPr="00C63729" w:rsidRDefault="000B6179" w:rsidP="004E2FC3">
      <w:pPr>
        <w:pStyle w:val="Heading3"/>
        <w:rPr>
          <w:szCs w:val="24"/>
        </w:rPr>
      </w:pPr>
      <w:bookmarkStart w:id="755" w:name="_Toc524968977"/>
      <w:r w:rsidRPr="00C63729">
        <w:rPr>
          <w:szCs w:val="24"/>
        </w:rPr>
        <w:t xml:space="preserve">Logistic </w:t>
      </w:r>
      <w:r w:rsidR="004E2FC3" w:rsidRPr="00C63729">
        <w:rPr>
          <w:szCs w:val="24"/>
        </w:rPr>
        <w:t>and IT:</w:t>
      </w:r>
      <w:bookmarkEnd w:id="755"/>
    </w:p>
    <w:p w:rsidR="00A9182A" w:rsidRPr="00C63729" w:rsidRDefault="00A9182A" w:rsidP="008E7B59">
      <w:pPr>
        <w:spacing w:before="120" w:after="120" w:line="240" w:lineRule="auto"/>
        <w:jc w:val="both"/>
        <w:rPr>
          <w:rFonts w:asciiTheme="majorBidi" w:hAnsiTheme="majorBidi" w:cstheme="majorBidi"/>
          <w:sz w:val="24"/>
          <w:szCs w:val="24"/>
        </w:rPr>
      </w:pPr>
      <w:r w:rsidRPr="00C63729">
        <w:rPr>
          <w:rFonts w:asciiTheme="majorBidi" w:hAnsiTheme="majorBidi" w:cstheme="majorBidi"/>
          <w:sz w:val="24"/>
          <w:szCs w:val="24"/>
        </w:rPr>
        <w:t>Mr. Shahid Mehmood Bashir, Deputy Director Admin, PHRC Head Office Islamabad</w:t>
      </w:r>
    </w:p>
    <w:p w:rsidR="001C3CC0" w:rsidRPr="00C63729" w:rsidRDefault="000B6179" w:rsidP="000B6179">
      <w:pPr>
        <w:spacing w:before="120" w:after="120" w:line="240" w:lineRule="auto"/>
        <w:jc w:val="both"/>
        <w:rPr>
          <w:rFonts w:asciiTheme="majorBidi" w:hAnsiTheme="majorBidi" w:cstheme="majorBidi"/>
          <w:sz w:val="24"/>
          <w:szCs w:val="24"/>
        </w:rPr>
      </w:pPr>
      <w:r w:rsidRPr="00C63729">
        <w:rPr>
          <w:rFonts w:asciiTheme="majorBidi" w:hAnsiTheme="majorBidi" w:cstheme="majorBidi"/>
          <w:sz w:val="24"/>
          <w:szCs w:val="24"/>
        </w:rPr>
        <w:t>Mr. Roshan Kumar, Computer Programmer</w:t>
      </w:r>
      <w:r w:rsidR="002B34D0">
        <w:rPr>
          <w:rFonts w:asciiTheme="majorBidi" w:hAnsiTheme="majorBidi" w:cstheme="majorBidi"/>
          <w:sz w:val="24"/>
          <w:szCs w:val="24"/>
        </w:rPr>
        <w:t xml:space="preserve"> (G-I)</w:t>
      </w:r>
      <w:r w:rsidRPr="00C63729">
        <w:rPr>
          <w:rFonts w:asciiTheme="majorBidi" w:hAnsiTheme="majorBidi" w:cstheme="majorBidi"/>
          <w:sz w:val="24"/>
          <w:szCs w:val="24"/>
        </w:rPr>
        <w:t xml:space="preserve">, PHRC Head Office Islamabad </w:t>
      </w:r>
    </w:p>
    <w:p w:rsidR="000B6179" w:rsidRPr="00C63729" w:rsidRDefault="002B34D0" w:rsidP="000B6179">
      <w:pPr>
        <w:spacing w:before="120" w:after="120" w:line="240" w:lineRule="auto"/>
        <w:jc w:val="both"/>
        <w:rPr>
          <w:rFonts w:asciiTheme="majorBidi" w:hAnsiTheme="majorBidi" w:cstheme="majorBidi"/>
          <w:sz w:val="24"/>
          <w:szCs w:val="24"/>
        </w:rPr>
      </w:pPr>
      <w:r>
        <w:rPr>
          <w:rFonts w:asciiTheme="majorBidi" w:hAnsiTheme="majorBidi" w:cstheme="majorBidi"/>
          <w:sz w:val="24"/>
          <w:szCs w:val="24"/>
        </w:rPr>
        <w:t>Mr. Muzammil Nawaz, Progrmmer (G-II),</w:t>
      </w:r>
      <w:r w:rsidR="000B6179" w:rsidRPr="00C63729">
        <w:rPr>
          <w:rFonts w:asciiTheme="majorBidi" w:hAnsiTheme="majorBidi" w:cstheme="majorBidi"/>
          <w:sz w:val="24"/>
          <w:szCs w:val="24"/>
        </w:rPr>
        <w:t xml:space="preserve"> PHRC Head Office Islamabad</w:t>
      </w:r>
    </w:p>
    <w:p w:rsidR="000B6179" w:rsidRDefault="000B6179" w:rsidP="000B6179">
      <w:pPr>
        <w:spacing w:before="120" w:after="120" w:line="240" w:lineRule="auto"/>
        <w:jc w:val="both"/>
        <w:rPr>
          <w:rFonts w:asciiTheme="majorBidi" w:hAnsiTheme="majorBidi" w:cstheme="majorBidi"/>
          <w:b/>
          <w:bCs/>
          <w:sz w:val="24"/>
          <w:szCs w:val="24"/>
        </w:rPr>
      </w:pPr>
    </w:p>
    <w:p w:rsidR="001C3CC0" w:rsidRPr="00C329E8" w:rsidRDefault="001C3CC0" w:rsidP="008E7B59">
      <w:pPr>
        <w:spacing w:before="120" w:after="120" w:line="240" w:lineRule="auto"/>
        <w:jc w:val="both"/>
        <w:rPr>
          <w:rFonts w:asciiTheme="majorBidi" w:hAnsiTheme="majorBidi" w:cstheme="majorBidi"/>
          <w:sz w:val="24"/>
          <w:szCs w:val="24"/>
        </w:rPr>
      </w:pPr>
    </w:p>
    <w:sectPr w:rsidR="001C3CC0" w:rsidRPr="00C329E8" w:rsidSect="00ED4DC6">
      <w:headerReference w:type="default" r:id="rId22"/>
      <w:pgSz w:w="12240" w:h="15840"/>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1036" w:rsidRDefault="00E01036">
      <w:pPr>
        <w:spacing w:after="0" w:line="240" w:lineRule="auto"/>
      </w:pPr>
      <w:r>
        <w:separator/>
      </w:r>
    </w:p>
  </w:endnote>
  <w:endnote w:type="continuationSeparator" w:id="0">
    <w:p w:rsidR="00E01036" w:rsidRDefault="00E010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ヒラギノ角ゴ Pro W3">
    <w:altName w:val="Times New Roman"/>
    <w:panose1 w:val="02020603050405020304"/>
    <w:charset w:val="00"/>
    <w:family w:val="roman"/>
    <w:pitch w:val="default"/>
  </w:font>
  <w:font w:name="Consolas">
    <w:panose1 w:val="020B0609020204030204"/>
    <w:charset w:val="00"/>
    <w:family w:val="modern"/>
    <w:pitch w:val="fixed"/>
    <w:sig w:usb0="E10002FF" w:usb1="4000F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Calibri-Bold">
    <w:altName w:val="MS Mincho"/>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A57" w:rsidRDefault="00A13A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A57" w:rsidRDefault="00A13A57" w:rsidP="00DD64AA">
    <w:pPr>
      <w:pStyle w:val="Footer"/>
    </w:pPr>
    <w:r>
      <w:rPr>
        <w:rFonts w:asciiTheme="majorHAnsi" w:hAnsiTheme="majorHAnsi" w:cstheme="majorHAnsi"/>
      </w:rPr>
      <w:t>Abstract Book</w:t>
    </w:r>
    <w:r>
      <w:rPr>
        <w:rFonts w:asciiTheme="majorHAnsi" w:hAnsiTheme="majorHAnsi" w:cstheme="majorHAnsi"/>
      </w:rPr>
      <w:ptab w:relativeTo="margin" w:alignment="right" w:leader="none"/>
    </w:r>
    <w:r>
      <w:rPr>
        <w:rFonts w:asciiTheme="majorHAnsi" w:hAnsiTheme="majorHAnsi" w:cstheme="majorHAnsi"/>
      </w:rPr>
      <w:t xml:space="preserve">Page </w:t>
    </w:r>
    <w:r w:rsidR="00481064">
      <w:fldChar w:fldCharType="begin"/>
    </w:r>
    <w:r>
      <w:instrText xml:space="preserve"> PAGE   \* MERGEFORMAT </w:instrText>
    </w:r>
    <w:r w:rsidR="00481064">
      <w:fldChar w:fldCharType="separate"/>
    </w:r>
    <w:r w:rsidR="003C776F" w:rsidRPr="003C776F">
      <w:rPr>
        <w:rFonts w:asciiTheme="majorHAnsi" w:hAnsiTheme="majorHAnsi" w:cstheme="majorHAnsi"/>
        <w:noProof/>
      </w:rPr>
      <w:t>50</w:t>
    </w:r>
    <w:r w:rsidR="00481064">
      <w:rPr>
        <w:rFonts w:asciiTheme="majorHAnsi" w:hAnsiTheme="majorHAnsi" w:cstheme="majorHAnsi"/>
        <w:noProof/>
      </w:rPr>
      <w:fldChar w:fldCharType="end"/>
    </w:r>
    <w:r w:rsidR="00E01036">
      <w:rPr>
        <w:noProof/>
      </w:rPr>
      <w:pict>
        <v:group id="Group 3" o:spid="_x0000_s2071" style="position:absolute;margin-left:0;margin-top:0;width:610.4pt;height:64.8pt;flip:y;z-index:251662336;mso-width-percent:1000;mso-height-percent:900;mso-position-horizontal:center;mso-position-horizontal-relative:page;mso-position-vertical:bottom;mso-position-vertical-relative:page;mso-width-percent:1000;mso-height-percent:900;mso-height-relative:bottom-margin-area" coordorigin="8,9" coordsize="15823,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" o:allowincell="f">
          <v:shapetype id="_x0000_t32" coordsize="21600,21600" o:spt="32" o:oned="t" path="m,l21600,21600e" filled="f">
            <v:path arrowok="t" fillok="f" o:connecttype="none"/>
            <o:lock v:ext="edit" shapetype="t"/>
          </v:shapetype>
          <v:shape id="AutoShape 4" o:spid="_x0000_s2073" type="#_x0000_t32" style="position:absolute;left:9;top:1431;width:1582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Cpk7wAAADbAAAADwAAAGRycy9kb3ducmV2LnhtbERPSwrCMBDdC94hjOBOU0VEqqmIKIgL&#10;Qa37oRn7sZmUJmq9vVkILh/vv1p3phYval1pWcFkHIEgzqwuOVeQXvejBQjnkTXWlknBhxysk35v&#10;hbG2bz7T6+JzEULYxaig8L6JpXRZQQbd2DbEgbvb1qAPsM2lbvEdwk0tp1E0lwZLDg0FNrQtKHtc&#10;nkbBrarsbqJPs2z30fJcLo4mPaJSw0G3WYLw1Pm/+Oc+aAXTMDZ8CT9AJl8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ptCpk7wAAADbAAAADwAAAAAAAAAAAAAAAAChAgAA&#10;ZHJzL2Rvd25yZXYueG1sUEsFBgAAAAAEAAQA+QAAAIoDAAAAAA==&#10;" strokecolor="#2f5496 [2408]"/>
          <v:rect id="Rectangle 5" o:spid="_x0000_s2072"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qUP8QA&#10;AADbAAAADwAAAGRycy9kb3ducmV2LnhtbESPQWvCQBSE74X+h+UVvBTd1ENpYzZShGIQQRqr50f2&#10;mYRm38bsmsR/3xUEj8PMfMMky9E0oqfO1ZYVvM0iEMSF1TWXCn7339MPEM4ja2wsk4IrOVimz08J&#10;xtoO/EN97ksRIOxiVFB538ZSuqIig25mW+LgnWxn0AfZlVJ3OAS4aeQ8it6lwZrDQoUtrSoq/vKL&#10;UTAUu/64367l7vWYWT5n51V+2Cg1eRm/FiA8jf4RvrczrWD+Cbcv4QfI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alD/EAAAA2wAAAA8AAAAAAAAAAAAAAAAAmAIAAGRycy9k&#10;b3ducmV2LnhtbFBLBQYAAAAABAAEAPUAAACJAwAAAAA=&#10;" filled="f" stroked="f"/>
          <w10:wrap anchorx="page" anchory="page"/>
        </v:group>
      </w:pict>
    </w:r>
    <w:r w:rsidR="00E01036">
      <w:rPr>
        <w:noProof/>
      </w:rPr>
      <w:pict>
        <v:rect id="Rectangle 2" o:spid="_x0000_s2070" style="position:absolute;margin-left:0;margin-top:0;width:7.15pt;height:63.5pt;z-index:251661312;visibility:visible;mso-height-percent:900;mso-position-horizontal:center;mso-position-horizontal-relative:left-margin-area;mso-position-vertical:bottom;mso-position-vertical-relative:page;mso-height-percent:900;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" fillcolor="#4472c4 [3208]" strokecolor="#1f3763 [1608]">
          <w10:wrap anchorx="margin" anchory="page"/>
        </v:rect>
      </w:pict>
    </w:r>
    <w:r w:rsidR="00E01036">
      <w:rPr>
        <w:noProof/>
      </w:rPr>
      <w:pict>
        <v:rect id="Rectangle 1" o:spid="_x0000_s2069" style="position:absolute;margin-left:0;margin-top:0;width:7.15pt;height:63.5pt;z-index:251660288;visibility:visible;mso-height-percent:900;mso-position-horizontal:center;mso-position-horizontal-relative:right-margin-area;mso-position-vertical:bottom;mso-position-vertical-relative:page;mso-height-percent:900;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" fillcolor="#4472c4 [3208]" strokecolor="#1f3763 [1608]">
          <w10:wrap anchorx="margin" anchory="page"/>
        </v:rect>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A57" w:rsidRDefault="00A13A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1036" w:rsidRDefault="00E01036">
      <w:pPr>
        <w:spacing w:after="0" w:line="240" w:lineRule="auto"/>
      </w:pPr>
      <w:r>
        <w:separator/>
      </w:r>
    </w:p>
  </w:footnote>
  <w:footnote w:type="continuationSeparator" w:id="0">
    <w:p w:rsidR="00E01036" w:rsidRDefault="00E010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A57" w:rsidRDefault="00A13A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A57" w:rsidRDefault="00A13A5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A57" w:rsidRDefault="00A13A5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A57" w:rsidRDefault="00E01036" w:rsidP="009A6A7B">
    <w:pPr>
      <w:pStyle w:val="Header"/>
      <w:jc w:val="center"/>
    </w:pPr>
    <w:r>
      <w:rPr>
        <w:rFonts w:asciiTheme="majorHAnsi" w:eastAsiaTheme="majorEastAsia" w:hAnsiTheme="majorHAnsi" w:cstheme="majorBidi"/>
        <w:noProof/>
      </w:rPr>
      <w:pict>
        <v:group id="Group 8" o:spid="_x0000_s2066" style="position:absolute;left:0;text-align:left;margin-left:0;margin-top:0;width:610.4pt;height:64.8pt;z-index:251666432;mso-width-percent:1000;mso-height-percent:900;mso-position-horizontal:center;mso-position-horizontal-relative:page;mso-position-vertical:top;mso-position-vertical-relative:page;mso-width-percent:1000;mso-height-percent:900;mso-height-relative:top-margin-area" coordorigin="8,9" coordsize="15823,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">
          <v:shapetype id="_x0000_t32" coordsize="21600,21600" o:spt="32" o:oned="t" path="m,l21600,21600e" filled="f">
            <v:path arrowok="t" fillok="f" o:connecttype="none"/>
            <o:lock v:ext="edit" shapetype="t"/>
          </v:shapetype>
          <v:shape id="AutoShape 9" o:spid="_x0000_s2068" type="#_x0000_t32" style="position:absolute;left:9;top:1431;width:1582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HQ74r8AAADbAAAADwAAAGRycy9kb3ducmV2LnhtbESPSwvCMBCE74L/IazgTVMfSKlGEVEQ&#10;D4Kv+9KsbbXZlCZq/fdGEDwOM/MNM1s0phRPql1hWcGgH4EgTq0uOFNwPm16MQjnkTWWlknBmxws&#10;5u3WDBNtX3yg59FnIkDYJagg975KpHRpTgZd31bEwbva2qAPss6krvEV4KaUwyiaSIMFh4UcK1rl&#10;lN6PD6PgcrvZ9UDvx+n6reWhiHfmvEOlup1mOQXhqfH/8K+91QqGI/h+CT9Azj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qHQ74r8AAADbAAAADwAAAAAAAAAAAAAAAACh&#10;AgAAZHJzL2Rvd25yZXYueG1sUEsFBgAAAAAEAAQA+QAAAI0DAAAAAA==&#10;" strokecolor="#2f5496 [2408]"/>
          <v:rect id="Rectangle 10" o:spid="_x0000_s2067"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s7ocQA&#10;AADbAAAADwAAAGRycy9kb3ducmV2LnhtbESPQWvCQBSE74X+h+UVvBTdVEopMRspQjGIII3V8yP7&#10;TEKzb2N2TeK/7wqCx2FmvmGS5Wga0VPnassK3mYRCOLC6ppLBb/77+knCOeRNTaWScGVHCzT56cE&#10;Y20H/qE+96UIEHYxKqi8b2MpXVGRQTezLXHwTrYz6IPsSqk7HALcNHIeRR/SYM1hocKWVhUVf/nF&#10;KBiKXX/cb9dy93rMLJ+z8yo/bJSavIxfCxCeRv8I39uZVjB/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bO6HEAAAA2wAAAA8AAAAAAAAAAAAAAAAAmAIAAGRycy9k&#10;b3ducmV2LnhtbFBLBQYAAAAABAAEAPUAAACJAwAAAAA=&#10;" filled="f" stroked="f"/>
          <w10:wrap anchorx="page" anchory="page"/>
        </v:group>
      </w:pict>
    </w:r>
    <w:r>
      <w:rPr>
        <w:rFonts w:asciiTheme="majorHAnsi" w:eastAsiaTheme="majorEastAsia" w:hAnsiTheme="majorHAnsi" w:cstheme="majorBidi"/>
        <w:noProof/>
      </w:rPr>
      <w:pict>
        <v:rect id="Rectangle 7" o:spid="_x0000_s2065" style="position:absolute;left:0;text-align:left;margin-left:0;margin-top:0;width:7.15pt;height:63.55pt;z-index:251665408;visibility:visible;mso-height-percent:900;mso-position-horizontal:center;mso-position-horizontal-relative:right-margin-area;mso-position-vertical:top;mso-position-vertical-relative:page;mso-height-percent:900;mso-height-relative:top-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" fillcolor="#4472c4 [3208]" strokecolor="#1f3763 [1608]">
          <w10:wrap anchorx="margin" anchory="page"/>
        </v:rect>
      </w:pict>
    </w:r>
    <w:r>
      <w:rPr>
        <w:rFonts w:asciiTheme="majorHAnsi" w:eastAsiaTheme="majorEastAsia" w:hAnsiTheme="majorHAnsi" w:cstheme="majorBidi"/>
        <w:noProof/>
      </w:rPr>
      <w:pict>
        <v:rect id="Rectangle 6" o:spid="_x0000_s2064" style="position:absolute;left:0;text-align:left;margin-left:0;margin-top:0;width:7.15pt;height:63.55pt;z-index:251664384;visibility:visible;mso-height-percent:900;mso-position-horizontal:center;mso-position-horizontal-relative:left-margin-area;mso-position-vertical:top;mso-position-vertical-relative:page;mso-height-percent:900;mso-height-relative:top-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" fillcolor="#4472c4 [3208]" strokecolor="#1f3763 [1608]">
          <w10:wrap anchorx="margin" anchory="page"/>
        </v:rect>
      </w:pict>
    </w:r>
    <w:r w:rsidR="00A13A57">
      <w:rPr>
        <w:rFonts w:asciiTheme="majorHAnsi" w:eastAsiaTheme="majorEastAsia" w:hAnsiTheme="majorHAnsi" w:cstheme="majorBidi"/>
      </w:rPr>
      <w:t>Messages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A57" w:rsidRPr="00137FF5" w:rsidRDefault="00A13A57" w:rsidP="009A6A7B">
    <w:pPr>
      <w:pStyle w:val="Header"/>
      <w:jc w:val="center"/>
      <w:rPr>
        <w:rFonts w:asciiTheme="majorBidi" w:eastAsiaTheme="majorEastAsia" w:hAnsiTheme="majorBidi" w:cstheme="majorBidi"/>
        <w:sz w:val="24"/>
        <w:szCs w:val="24"/>
        <w:lang w:eastAsia="zh-TW"/>
      </w:rPr>
    </w:pPr>
    <w:r w:rsidRPr="00137FF5">
      <w:rPr>
        <w:rFonts w:asciiTheme="majorBidi" w:eastAsiaTheme="majorEastAsia" w:hAnsiTheme="majorBidi" w:cstheme="majorBidi"/>
        <w:sz w:val="24"/>
        <w:szCs w:val="24"/>
      </w:rPr>
      <w:t>Acknowledgment</w:t>
    </w:r>
    <w:r w:rsidR="00E01036">
      <w:rPr>
        <w:rFonts w:asciiTheme="majorBidi" w:eastAsiaTheme="majorEastAsia" w:hAnsiTheme="majorBidi" w:cstheme="majorBidi"/>
        <w:noProof/>
        <w:sz w:val="24"/>
        <w:szCs w:val="24"/>
      </w:rPr>
      <w:pict>
        <v:group id="Group 13" o:spid="_x0000_s2061" style="position:absolute;left:0;text-align:left;margin-left:0;margin-top:0;width:610.4pt;height:64.8pt;z-index:251670528;mso-width-percent:1000;mso-height-percent:900;mso-position-horizontal:center;mso-position-horizontal-relative:page;mso-position-vertical:top;mso-position-vertical-relative:page;mso-width-percent:1000;mso-height-percent:900;mso-height-relative:top-margin-area" coordorigin="8,9" coordsize="15823,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">
          <v:shapetype id="_x0000_t32" coordsize="21600,21600" o:spt="32" o:oned="t" path="m,l21600,21600e" filled="f">
            <v:path arrowok="t" fillok="f" o:connecttype="none"/>
            <o:lock v:ext="edit" shapetype="t"/>
          </v:shapetype>
          <v:shape id="AutoShape 14" o:spid="_x0000_s2063" type="#_x0000_t32" style="position:absolute;left:9;top:1431;width:1582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LxjLsMAAADbAAAADwAAAGRycy9kb3ducmV2LnhtbESPzWrDQAyE74W8w6JAb806oRTjZh1K&#10;SaDkULDj3oVX9U+9WuPdJvbbV4dCbhIzmvm0P8xuUFeaQufZwHaTgCKuve24MVBdTk8pqBCRLQ6e&#10;ycBCAQ756mGPmfU3LuhaxkZJCIcMDbQxjpnWoW7JYdj4kVi0bz85jLJOjbYT3iTcDXqXJC/aYcfS&#10;0OJI7y3VP+WvM/DV9/64tZ/P9XGxuujSs6vOaMzjen57BRVpjnfz//WHFXyBlV9kAJ3/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i8Yy7DAAAA2wAAAA8AAAAAAAAAAAAA&#10;AAAAoQIAAGRycy9kb3ducmV2LnhtbFBLBQYAAAAABAAEAPkAAACRAwAAAAA=&#10;" strokecolor="#2f5496 [2408]"/>
          <v:rect id="Rectangle 15" o:spid="_x0000_s2062"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ZegsIA&#10;AADbAAAADwAAAGRycy9kb3ducmV2LnhtbERPTWvCQBC9C/6HZYReRDftQWzMRkSQhlIQY+t5yE6T&#10;0OxszG6T9N+7gtDbPN7nJNvRNKKnztWWFTwvIxDEhdU1lwo+z4fFGoTzyBoby6Tgjxxs0+kkwVjb&#10;gU/U574UIYRdjAoq79tYSldUZNAtbUscuG/bGfQBdqXUHQ4h3DTyJYpW0mDNoaHClvYVFT/5r1Ew&#10;FMf+cv54k8f5JbN8za77/OtdqafZuNuA8DT6f/HDnekw/xXuv4QDZH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Nl6CwgAAANsAAAAPAAAAAAAAAAAAAAAAAJgCAABkcnMvZG93&#10;bnJldi54bWxQSwUGAAAAAAQABAD1AAAAhwMAAAAA&#10;" filled="f" stroked="f"/>
          <w10:wrap anchorx="page" anchory="page"/>
        </v:group>
      </w:pict>
    </w:r>
    <w:r w:rsidR="00E01036">
      <w:rPr>
        <w:rFonts w:asciiTheme="majorBidi" w:eastAsiaTheme="majorEastAsia" w:hAnsiTheme="majorBidi" w:cstheme="majorBidi"/>
        <w:noProof/>
        <w:sz w:val="24"/>
        <w:szCs w:val="24"/>
      </w:rPr>
      <w:pict>
        <v:rect id="Rectangle 12" o:spid="_x0000_s2060" style="position:absolute;left:0;text-align:left;margin-left:0;margin-top:0;width:7.15pt;height:63.55pt;z-index:251669504;visibility:visible;mso-height-percent:900;mso-position-horizontal:center;mso-position-horizontal-relative:right-margin-area;mso-position-vertical:top;mso-position-vertical-relative:page;mso-height-percent:900;mso-height-relative:top-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" fillcolor="#4472c4 [3208]" strokecolor="#1f3763 [1608]">
          <w10:wrap anchorx="margin" anchory="page"/>
        </v:rect>
      </w:pict>
    </w:r>
    <w:r w:rsidR="00E01036">
      <w:rPr>
        <w:rFonts w:asciiTheme="majorBidi" w:eastAsiaTheme="majorEastAsia" w:hAnsiTheme="majorBidi" w:cstheme="majorBidi"/>
        <w:noProof/>
        <w:sz w:val="24"/>
        <w:szCs w:val="24"/>
      </w:rPr>
      <w:pict>
        <v:rect id="Rectangle 11" o:spid="_x0000_s2059" style="position:absolute;left:0;text-align:left;margin-left:0;margin-top:0;width:7.15pt;height:63.55pt;z-index:251668480;visibility:visible;mso-height-percent:900;mso-position-horizontal:center;mso-position-horizontal-relative:left-margin-area;mso-position-vertical:top;mso-position-vertical-relative:page;mso-height-percent:900;mso-height-relative:top-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" fillcolor="#4472c4 [3208]" strokecolor="#1f3763 [1608]">
          <w10:wrap anchorx="margin" anchory="page"/>
        </v:rect>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A57" w:rsidRPr="00137FF5" w:rsidRDefault="00A13A57" w:rsidP="009A6A7B">
    <w:pPr>
      <w:pStyle w:val="Header"/>
      <w:jc w:val="center"/>
      <w:rPr>
        <w:rFonts w:asciiTheme="majorBidi" w:hAnsiTheme="majorBidi" w:cstheme="majorBidi"/>
        <w:sz w:val="24"/>
        <w:szCs w:val="24"/>
      </w:rPr>
    </w:pPr>
    <w:r w:rsidRPr="00137FF5">
      <w:rPr>
        <w:rFonts w:asciiTheme="majorBidi" w:eastAsiaTheme="majorEastAsia" w:hAnsiTheme="majorBidi" w:cstheme="majorBidi"/>
        <w:sz w:val="24"/>
        <w:szCs w:val="24"/>
      </w:rPr>
      <w:t>Contents</w:t>
    </w:r>
    <w:r w:rsidR="00E01036">
      <w:rPr>
        <w:rFonts w:asciiTheme="majorBidi" w:eastAsiaTheme="majorEastAsia" w:hAnsiTheme="majorBidi" w:cstheme="majorBidi"/>
        <w:noProof/>
        <w:sz w:val="24"/>
        <w:szCs w:val="24"/>
      </w:rPr>
      <w:pict>
        <v:group id="Group 18" o:spid="_x0000_s2056" style="position:absolute;left:0;text-align:left;margin-left:0;margin-top:0;width:610.4pt;height:64.8pt;z-index:251674624;mso-width-percent:1000;mso-height-percent:900;mso-position-horizontal:center;mso-position-horizontal-relative:page;mso-position-vertical:top;mso-position-vertical-relative:page;mso-width-percent:1000;mso-height-percent:900;mso-height-relative:top-margin-area" coordorigin="8,9" coordsize="15823,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">
          <v:shapetype id="_x0000_t32" coordsize="21600,21600" o:spt="32" o:oned="t" path="m,l21600,21600e" filled="f">
            <v:path arrowok="t" fillok="f" o:connecttype="none"/>
            <o:lock v:ext="edit" shapetype="t"/>
          </v:shapetype>
          <v:shape id="AutoShape 19" o:spid="_x0000_s2058" type="#_x0000_t32" style="position:absolute;left:9;top:1431;width:1582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hjxX7wAAADbAAAADwAAAGRycy9kb3ducmV2LnhtbERPyQrCMBC9C/5DGMGbpi5IqUYRURAP&#10;gtt9aMa22kxKE7X+vREEb/N468wWjSnFk2pXWFYw6EcgiFOrC84UnE+bXgzCeWSNpWVS8CYHi3m7&#10;NcNE2xcf6Hn0mQgh7BJUkHtfJVK6NCeDrm8r4sBdbW3QB1hnUtf4CuGmlMMomkiDBYeGHCta5ZTe&#10;jw+j4HK72fVA78fp+q3loYh35rxDpbqdZjkF4anxf/HPvdVh/gi+v4QD5PwD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ZhjxX7wAAADbAAAADwAAAAAAAAAAAAAAAAChAgAA&#10;ZHJzL2Rvd25yZXYueG1sUEsFBgAAAAAEAAQA+QAAAIoDAAAAAA==&#10;" strokecolor="#2f5496 [2408]"/>
          <v:rect id="Rectangle 20" o:spid="_x0000_s2057"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fxHMIA&#10;AADbAAAADwAAAGRycy9kb3ducmV2LnhtbERPTWvCQBC9C/6HZYReRDctIi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N/EcwgAAANsAAAAPAAAAAAAAAAAAAAAAAJgCAABkcnMvZG93&#10;bnJldi54bWxQSwUGAAAAAAQABAD1AAAAhwMAAAAA&#10;" filled="f" stroked="f"/>
          <w10:wrap anchorx="page" anchory="page"/>
        </v:group>
      </w:pict>
    </w:r>
    <w:r w:rsidR="00E01036">
      <w:rPr>
        <w:rFonts w:asciiTheme="majorBidi" w:eastAsiaTheme="majorEastAsia" w:hAnsiTheme="majorBidi" w:cstheme="majorBidi"/>
        <w:noProof/>
        <w:sz w:val="24"/>
        <w:szCs w:val="24"/>
      </w:rPr>
      <w:pict>
        <v:rect id="Rectangle 17" o:spid="_x0000_s2055" style="position:absolute;left:0;text-align:left;margin-left:0;margin-top:0;width:7.15pt;height:63.55pt;z-index:251673600;visibility:visible;mso-height-percent:900;mso-position-horizontal:center;mso-position-horizontal-relative:right-margin-area;mso-position-vertical:top;mso-position-vertical-relative:page;mso-height-percent:900;mso-height-relative:top-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" fillcolor="#4472c4 [3208]" strokecolor="#1f3763 [1608]">
          <w10:wrap anchorx="margin" anchory="page"/>
        </v:rect>
      </w:pict>
    </w:r>
    <w:r w:rsidR="00E01036">
      <w:rPr>
        <w:rFonts w:asciiTheme="majorBidi" w:eastAsiaTheme="majorEastAsia" w:hAnsiTheme="majorBidi" w:cstheme="majorBidi"/>
        <w:noProof/>
        <w:sz w:val="24"/>
        <w:szCs w:val="24"/>
      </w:rPr>
      <w:pict>
        <v:rect id="Rectangle 16" o:spid="_x0000_s2054" style="position:absolute;left:0;text-align:left;margin-left:0;margin-top:0;width:7.15pt;height:63.55pt;z-index:251672576;visibility:visible;mso-height-percent:900;mso-position-horizontal:center;mso-position-horizontal-relative:left-margin-area;mso-position-vertical:top;mso-position-vertical-relative:page;mso-height-percent:900;mso-height-relative:top-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" fillcolor="#4472c4 [3208]" strokecolor="#1f3763 [1608]">
          <w10:wrap anchorx="margin" anchory="page"/>
        </v:rect>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A57" w:rsidRPr="00137FF5" w:rsidRDefault="00A13A57" w:rsidP="00137FF5">
    <w:pPr>
      <w:pStyle w:val="Header"/>
      <w:jc w:val="center"/>
      <w:rPr>
        <w:rFonts w:asciiTheme="majorBidi" w:eastAsiaTheme="majorEastAsia" w:hAnsiTheme="majorBidi" w:cstheme="majorBidi"/>
        <w:sz w:val="24"/>
        <w:szCs w:val="24"/>
      </w:rPr>
    </w:pPr>
    <w:r w:rsidRPr="00137FF5">
      <w:rPr>
        <w:rFonts w:asciiTheme="majorBidi" w:eastAsiaTheme="majorEastAsia" w:hAnsiTheme="majorBidi" w:cstheme="majorBidi"/>
        <w:sz w:val="24"/>
        <w:szCs w:val="24"/>
      </w:rPr>
      <w:t>1st Annual Health Research Conference 24-25 September 2018</w:t>
    </w:r>
  </w:p>
  <w:p w:rsidR="00A13A57" w:rsidRDefault="00E01036">
    <w:pPr>
      <w:pStyle w:val="Header"/>
    </w:pPr>
    <w:r>
      <w:rPr>
        <w:rFonts w:asciiTheme="majorHAnsi" w:eastAsiaTheme="majorEastAsia" w:hAnsiTheme="majorHAnsi" w:cstheme="majorBidi"/>
        <w:noProof/>
      </w:rPr>
      <w:pict>
        <v:group id="Group 23" o:spid="_x0000_s2051" style="position:absolute;margin-left:0;margin-top:0;width:610.4pt;height:64.8pt;z-index:251678720;mso-width-percent:1000;mso-height-percent:900;mso-position-horizontal:center;mso-position-horizontal-relative:page;mso-position-vertical:top;mso-position-vertical-relative:page;mso-width-percent:1000;mso-height-percent:900;mso-height-relative:top-margin-area" coordorigin="8,9" coordsize="15823,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">
          <v:shapetype id="_x0000_t32" coordsize="21600,21600" o:spt="32" o:oned="t" path="m,l21600,21600e" filled="f">
            <v:path arrowok="t" fillok="f" o:connecttype="none"/>
            <o:lock v:ext="edit" shapetype="t"/>
          </v:shapetype>
          <v:shape id="AutoShape 24" o:spid="_x0000_s2053" type="#_x0000_t32" style="position:absolute;left:9;top:1431;width:1582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C3w7sAAADaAAAADwAAAGRycy9kb3ducmV2LnhtbERPSwrCMBDdC94hjOBOU0VEqqmIKIgL&#10;Qa37oRn7sZmUJmq9vVkILh/vv1p3phYval1pWcFkHIEgzqwuOVeQXvejBQjnkTXWlknBhxysk35v&#10;hbG2bz7T6+JzEULYxaig8L6JpXRZQQbd2DbEgbvb1qAPsM2lbvEdwk0tp1E0lwZLDg0FNrQtKHtc&#10;nkbBrarsbqJPs2z30fJcLo4mPaJSw0G3WYLw1Pm/+Oc+aAVha7gSboBMvgA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D/QLfDuwAAANoAAAAPAAAAAAAAAAAAAAAAAKECAABk&#10;cnMvZG93bnJldi54bWxQSwUGAAAAAAQABAD5AAAAiQMAAAAA&#10;" strokecolor="#2f5496 [2408]"/>
          <v:rect id="Rectangle 25" o:spid="_x0000_s2052" style="position:absolute;left:8;top:9;width:4031;height:1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XvGMQA&#10;AADaAAAADwAAAGRycy9kb3ducmV2LnhtbESPQWvCQBSE74L/YXlCL6Kb9iA2ZiMiSEMpiLH1/Mi+&#10;JqHZtzG7TdJ/7wpCj8PMfMMk29E0oqfO1ZYVPC8jEMSF1TWXCj7Ph8UahPPIGhvLpOCPHGzT6STB&#10;WNuBT9TnvhQBwi5GBZX3bSylKyoy6Ja2JQ7et+0M+iC7UuoOhwA3jXyJopU0WHNYqLClfUXFT/5r&#10;FAzFsb+cP97kcX7JLF+z6z7/elfqaTbuNiA8jf4//GhnWsEr3K+EGy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l7xjEAAAA2gAAAA8AAAAAAAAAAAAAAAAAmAIAAGRycy9k&#10;b3ducmV2LnhtbFBLBQYAAAAABAAEAPUAAACJAwAAAAA=&#10;" filled="f" stroked="f"/>
          <w10:wrap anchorx="page" anchory="page"/>
        </v:group>
      </w:pict>
    </w:r>
    <w:r>
      <w:rPr>
        <w:rFonts w:asciiTheme="majorHAnsi" w:eastAsiaTheme="majorEastAsia" w:hAnsiTheme="majorHAnsi" w:cstheme="majorBidi"/>
        <w:noProof/>
      </w:rPr>
      <w:pict>
        <v:rect id="Rectangle 22" o:spid="_x0000_s2050" style="position:absolute;margin-left:0;margin-top:0;width:7.15pt;height:63.55pt;z-index:251677696;visibility:visible;mso-height-percent:900;mso-position-horizontal:center;mso-position-horizontal-relative:right-margin-area;mso-position-vertical:top;mso-position-vertical-relative:page;mso-height-percent:900;mso-height-relative:top-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" fillcolor="#4472c4 [3208]" strokecolor="#1f3763 [1608]">
          <w10:wrap anchorx="margin" anchory="page"/>
        </v:rect>
      </w:pict>
    </w:r>
    <w:r>
      <w:rPr>
        <w:rFonts w:asciiTheme="majorHAnsi" w:eastAsiaTheme="majorEastAsia" w:hAnsiTheme="majorHAnsi" w:cstheme="majorBidi"/>
        <w:noProof/>
      </w:rPr>
      <w:pict>
        <v:rect id="Rectangle 21" o:spid="_x0000_s2049" style="position:absolute;margin-left:0;margin-top:0;width:7.15pt;height:63.55pt;z-index:251676672;visibility:visible;mso-height-percent:900;mso-position-horizontal:center;mso-position-horizontal-relative:left-margin-area;mso-position-vertical:top;mso-position-vertical-relative:page;mso-height-percent:900;mso-height-relative:top-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" fillcolor="#4472c4 [3208]" strokecolor="#1f3763 [1608]">
          <w10:wrap anchorx="margin" anchory="page"/>
        </v:rect>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BF2BDD"/>
    <w:multiLevelType w:val="hybridMultilevel"/>
    <w:tmpl w:val="C1705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6770B0"/>
    <w:multiLevelType w:val="hybridMultilevel"/>
    <w:tmpl w:val="CB8686FE"/>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D4425E"/>
    <w:multiLevelType w:val="hybridMultilevel"/>
    <w:tmpl w:val="C3924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1D088F"/>
    <w:multiLevelType w:val="hybridMultilevel"/>
    <w:tmpl w:val="2D64D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FE2B6A"/>
    <w:multiLevelType w:val="hybridMultilevel"/>
    <w:tmpl w:val="2D8A5742"/>
    <w:lvl w:ilvl="0" w:tplc="07BE6C2C">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366251"/>
    <w:multiLevelType w:val="hybridMultilevel"/>
    <w:tmpl w:val="2F1002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F51629"/>
    <w:multiLevelType w:val="hybridMultilevel"/>
    <w:tmpl w:val="D4DA63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0863B3E"/>
    <w:multiLevelType w:val="hybridMultilevel"/>
    <w:tmpl w:val="23B0611C"/>
    <w:lvl w:ilvl="0" w:tplc="0809000F">
      <w:start w:val="1"/>
      <w:numFmt w:val="decimal"/>
      <w:lvlText w:val="%1."/>
      <w:lvlJc w:val="left"/>
      <w:pPr>
        <w:ind w:left="19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B25EE1"/>
    <w:multiLevelType w:val="hybridMultilevel"/>
    <w:tmpl w:val="52B663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674770"/>
    <w:multiLevelType w:val="multilevel"/>
    <w:tmpl w:val="B610146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3CA6E1D"/>
    <w:multiLevelType w:val="hybridMultilevel"/>
    <w:tmpl w:val="120821CA"/>
    <w:lvl w:ilvl="0" w:tplc="B958D4F4">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CDC4978"/>
    <w:multiLevelType w:val="hybridMultilevel"/>
    <w:tmpl w:val="37703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356577"/>
    <w:multiLevelType w:val="hybridMultilevel"/>
    <w:tmpl w:val="35823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D878CE"/>
    <w:multiLevelType w:val="hybridMultilevel"/>
    <w:tmpl w:val="8C4CE7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5FDA66CF"/>
    <w:multiLevelType w:val="hybridMultilevel"/>
    <w:tmpl w:val="F33E1A90"/>
    <w:lvl w:ilvl="0" w:tplc="0409000F">
      <w:start w:val="3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9F1D33"/>
    <w:multiLevelType w:val="hybridMultilevel"/>
    <w:tmpl w:val="C9BA9EE2"/>
    <w:lvl w:ilvl="0" w:tplc="B0680894">
      <w:start w:val="1"/>
      <w:numFmt w:val="bullet"/>
      <w:lvlText w:val="•"/>
      <w:lvlJc w:val="left"/>
      <w:pPr>
        <w:tabs>
          <w:tab w:val="num" w:pos="720"/>
        </w:tabs>
        <w:ind w:left="720" w:hanging="360"/>
      </w:pPr>
      <w:rPr>
        <w:rFonts w:ascii="Arial" w:hAnsi="Arial" w:hint="default"/>
      </w:rPr>
    </w:lvl>
    <w:lvl w:ilvl="1" w:tplc="80301E60" w:tentative="1">
      <w:start w:val="1"/>
      <w:numFmt w:val="bullet"/>
      <w:lvlText w:val="•"/>
      <w:lvlJc w:val="left"/>
      <w:pPr>
        <w:tabs>
          <w:tab w:val="num" w:pos="1440"/>
        </w:tabs>
        <w:ind w:left="1440" w:hanging="360"/>
      </w:pPr>
      <w:rPr>
        <w:rFonts w:ascii="Arial" w:hAnsi="Arial" w:hint="default"/>
      </w:rPr>
    </w:lvl>
    <w:lvl w:ilvl="2" w:tplc="C324E0E6" w:tentative="1">
      <w:start w:val="1"/>
      <w:numFmt w:val="bullet"/>
      <w:lvlText w:val="•"/>
      <w:lvlJc w:val="left"/>
      <w:pPr>
        <w:tabs>
          <w:tab w:val="num" w:pos="2160"/>
        </w:tabs>
        <w:ind w:left="2160" w:hanging="360"/>
      </w:pPr>
      <w:rPr>
        <w:rFonts w:ascii="Arial" w:hAnsi="Arial" w:hint="default"/>
      </w:rPr>
    </w:lvl>
    <w:lvl w:ilvl="3" w:tplc="5F34C506" w:tentative="1">
      <w:start w:val="1"/>
      <w:numFmt w:val="bullet"/>
      <w:lvlText w:val="•"/>
      <w:lvlJc w:val="left"/>
      <w:pPr>
        <w:tabs>
          <w:tab w:val="num" w:pos="2880"/>
        </w:tabs>
        <w:ind w:left="2880" w:hanging="360"/>
      </w:pPr>
      <w:rPr>
        <w:rFonts w:ascii="Arial" w:hAnsi="Arial" w:hint="default"/>
      </w:rPr>
    </w:lvl>
    <w:lvl w:ilvl="4" w:tplc="0A3049D0" w:tentative="1">
      <w:start w:val="1"/>
      <w:numFmt w:val="bullet"/>
      <w:lvlText w:val="•"/>
      <w:lvlJc w:val="left"/>
      <w:pPr>
        <w:tabs>
          <w:tab w:val="num" w:pos="3600"/>
        </w:tabs>
        <w:ind w:left="3600" w:hanging="360"/>
      </w:pPr>
      <w:rPr>
        <w:rFonts w:ascii="Arial" w:hAnsi="Arial" w:hint="default"/>
      </w:rPr>
    </w:lvl>
    <w:lvl w:ilvl="5" w:tplc="20A259F6" w:tentative="1">
      <w:start w:val="1"/>
      <w:numFmt w:val="bullet"/>
      <w:lvlText w:val="•"/>
      <w:lvlJc w:val="left"/>
      <w:pPr>
        <w:tabs>
          <w:tab w:val="num" w:pos="4320"/>
        </w:tabs>
        <w:ind w:left="4320" w:hanging="360"/>
      </w:pPr>
      <w:rPr>
        <w:rFonts w:ascii="Arial" w:hAnsi="Arial" w:hint="default"/>
      </w:rPr>
    </w:lvl>
    <w:lvl w:ilvl="6" w:tplc="C6D69154" w:tentative="1">
      <w:start w:val="1"/>
      <w:numFmt w:val="bullet"/>
      <w:lvlText w:val="•"/>
      <w:lvlJc w:val="left"/>
      <w:pPr>
        <w:tabs>
          <w:tab w:val="num" w:pos="5040"/>
        </w:tabs>
        <w:ind w:left="5040" w:hanging="360"/>
      </w:pPr>
      <w:rPr>
        <w:rFonts w:ascii="Arial" w:hAnsi="Arial" w:hint="default"/>
      </w:rPr>
    </w:lvl>
    <w:lvl w:ilvl="7" w:tplc="BD4EFD84" w:tentative="1">
      <w:start w:val="1"/>
      <w:numFmt w:val="bullet"/>
      <w:lvlText w:val="•"/>
      <w:lvlJc w:val="left"/>
      <w:pPr>
        <w:tabs>
          <w:tab w:val="num" w:pos="5760"/>
        </w:tabs>
        <w:ind w:left="5760" w:hanging="360"/>
      </w:pPr>
      <w:rPr>
        <w:rFonts w:ascii="Arial" w:hAnsi="Arial" w:hint="default"/>
      </w:rPr>
    </w:lvl>
    <w:lvl w:ilvl="8" w:tplc="59360436"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718B28F5"/>
    <w:multiLevelType w:val="hybridMultilevel"/>
    <w:tmpl w:val="484C0440"/>
    <w:lvl w:ilvl="0" w:tplc="962C880A">
      <w:start w:val="5"/>
      <w:numFmt w:val="decimal"/>
      <w:lvlText w:val="%1."/>
      <w:lvlJc w:val="left"/>
      <w:pPr>
        <w:ind w:left="1980" w:hanging="360"/>
      </w:pPr>
      <w:rPr>
        <w:rFonts w:hint="default"/>
        <w:sz w:val="28"/>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7" w15:restartNumberingAfterBreak="0">
    <w:nsid w:val="74426130"/>
    <w:multiLevelType w:val="hybridMultilevel"/>
    <w:tmpl w:val="13B8EA8A"/>
    <w:lvl w:ilvl="0" w:tplc="0082BFE2">
      <w:numFmt w:val="bullet"/>
      <w:lvlText w:val="-"/>
      <w:lvlJc w:val="left"/>
      <w:pPr>
        <w:tabs>
          <w:tab w:val="num" w:pos="720"/>
        </w:tabs>
        <w:ind w:left="720" w:hanging="360"/>
      </w:pPr>
      <w:rPr>
        <w:rFonts w:ascii="Arial" w:eastAsia="Times New Roman" w:hAnsi="Aria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7A12AC5"/>
    <w:multiLevelType w:val="hybridMultilevel"/>
    <w:tmpl w:val="8550E2EE"/>
    <w:lvl w:ilvl="0" w:tplc="5C467CDC">
      <w:start w:val="1"/>
      <w:numFmt w:val="decimal"/>
      <w:lvlText w:val="%1)"/>
      <w:lvlJc w:val="left"/>
      <w:pPr>
        <w:ind w:left="2790" w:hanging="360"/>
      </w:pPr>
      <w:rPr>
        <w:rFonts w:hint="default"/>
        <w:b w:val="0"/>
      </w:r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19" w15:restartNumberingAfterBreak="0">
    <w:nsid w:val="7A4B6D9C"/>
    <w:multiLevelType w:val="multilevel"/>
    <w:tmpl w:val="AAAAD0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B4A19FA"/>
    <w:multiLevelType w:val="multilevel"/>
    <w:tmpl w:val="A6467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E2F2197"/>
    <w:multiLevelType w:val="multilevel"/>
    <w:tmpl w:val="AAAAD0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5"/>
  </w:num>
  <w:num w:numId="2">
    <w:abstractNumId w:val="18"/>
  </w:num>
  <w:num w:numId="3">
    <w:abstractNumId w:val="11"/>
  </w:num>
  <w:num w:numId="4">
    <w:abstractNumId w:val="3"/>
  </w:num>
  <w:num w:numId="5">
    <w:abstractNumId w:val="1"/>
  </w:num>
  <w:num w:numId="6">
    <w:abstractNumId w:val="14"/>
  </w:num>
  <w:num w:numId="7">
    <w:abstractNumId w:val="0"/>
  </w:num>
  <w:num w:numId="8">
    <w:abstractNumId w:val="20"/>
  </w:num>
  <w:num w:numId="9">
    <w:abstractNumId w:val="19"/>
  </w:num>
  <w:num w:numId="10">
    <w:abstractNumId w:val="9"/>
  </w:num>
  <w:num w:numId="11">
    <w:abstractNumId w:val="7"/>
  </w:num>
  <w:num w:numId="12">
    <w:abstractNumId w:val="21"/>
  </w:num>
  <w:num w:numId="13">
    <w:abstractNumId w:val="10"/>
  </w:num>
  <w:num w:numId="14">
    <w:abstractNumId w:val="5"/>
  </w:num>
  <w:num w:numId="15">
    <w:abstractNumId w:val="16"/>
  </w:num>
  <w:num w:numId="16">
    <w:abstractNumId w:val="8"/>
  </w:num>
  <w:num w:numId="17">
    <w:abstractNumId w:val="4"/>
  </w:num>
  <w:num w:numId="18">
    <w:abstractNumId w:val="2"/>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num>
  <w:num w:numId="21">
    <w:abstractNumId w:val="12"/>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ctiveWritingStyle w:appName="MSWord" w:lang="en-US" w:vendorID="64" w:dllVersion="0" w:nlCheck="1" w:checkStyle="0"/>
  <w:activeWritingStyle w:appName="MSWord" w:lang="en-US" w:vendorID="64" w:dllVersion="4096" w:nlCheck="1" w:checkStyle="0"/>
  <w:activeWritingStyle w:appName="MSWord" w:lang="en-US" w:vendorID="64" w:dllVersion="6" w:nlCheck="1" w:checkStyle="1"/>
  <w:activeWritingStyle w:appName="MSWord" w:lang="en-GB" w:vendorID="64" w:dllVersion="6" w:nlCheck="1" w:checkStyle="1"/>
  <w:activeWritingStyle w:appName="MSWord" w:lang="en-ID" w:vendorID="64" w:dllVersion="6" w:nlCheck="1" w:checkStyle="1"/>
  <w:defaultTabStop w:val="720"/>
  <w:drawingGridHorizontalSpacing w:val="110"/>
  <w:displayHorizontalDrawingGridEvery w:val="2"/>
  <w:characterSpacingControl w:val="doNotCompress"/>
  <w:hdrShapeDefaults>
    <o:shapedefaults v:ext="edit" spidmax="2074"/>
    <o:shapelayout v:ext="edit">
      <o:idmap v:ext="edit" data="2"/>
      <o:rules v:ext="edit">
        <o:r id="V:Rule1" type="connector" idref="#AutoShape 14"/>
        <o:r id="V:Rule2" type="connector" idref="#AutoShape 4"/>
        <o:r id="V:Rule3" type="connector" idref="#AutoShape 19"/>
        <o:r id="V:Rule4" type="connector" idref="#AutoShape 9"/>
        <o:r id="V:Rule5" type="connector" idref="#AutoShape 24"/>
      </o:rules>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E19F4"/>
    <w:rsid w:val="0000015D"/>
    <w:rsid w:val="00000444"/>
    <w:rsid w:val="00001469"/>
    <w:rsid w:val="000029AA"/>
    <w:rsid w:val="00003372"/>
    <w:rsid w:val="00006F1C"/>
    <w:rsid w:val="00007455"/>
    <w:rsid w:val="00010051"/>
    <w:rsid w:val="0001023D"/>
    <w:rsid w:val="00010327"/>
    <w:rsid w:val="00010A29"/>
    <w:rsid w:val="00010F87"/>
    <w:rsid w:val="00013266"/>
    <w:rsid w:val="0001641C"/>
    <w:rsid w:val="00017A98"/>
    <w:rsid w:val="00020913"/>
    <w:rsid w:val="00021A59"/>
    <w:rsid w:val="00023FE5"/>
    <w:rsid w:val="00024184"/>
    <w:rsid w:val="00024E1C"/>
    <w:rsid w:val="00025B97"/>
    <w:rsid w:val="00026369"/>
    <w:rsid w:val="00030AAE"/>
    <w:rsid w:val="00031202"/>
    <w:rsid w:val="000312BD"/>
    <w:rsid w:val="00033409"/>
    <w:rsid w:val="000343CE"/>
    <w:rsid w:val="0003483F"/>
    <w:rsid w:val="00034949"/>
    <w:rsid w:val="00035772"/>
    <w:rsid w:val="00035D53"/>
    <w:rsid w:val="000365CA"/>
    <w:rsid w:val="00036F1D"/>
    <w:rsid w:val="00037ADD"/>
    <w:rsid w:val="00044367"/>
    <w:rsid w:val="000474D6"/>
    <w:rsid w:val="000515F9"/>
    <w:rsid w:val="00051FE3"/>
    <w:rsid w:val="00053909"/>
    <w:rsid w:val="0005768E"/>
    <w:rsid w:val="00062F45"/>
    <w:rsid w:val="000633ED"/>
    <w:rsid w:val="000643A3"/>
    <w:rsid w:val="0006473D"/>
    <w:rsid w:val="00064F43"/>
    <w:rsid w:val="00067002"/>
    <w:rsid w:val="00070665"/>
    <w:rsid w:val="00071975"/>
    <w:rsid w:val="000720C6"/>
    <w:rsid w:val="000723E7"/>
    <w:rsid w:val="00074644"/>
    <w:rsid w:val="000748BC"/>
    <w:rsid w:val="00075543"/>
    <w:rsid w:val="000777C7"/>
    <w:rsid w:val="00082327"/>
    <w:rsid w:val="000853F0"/>
    <w:rsid w:val="0008555D"/>
    <w:rsid w:val="000878E2"/>
    <w:rsid w:val="0009051C"/>
    <w:rsid w:val="00091B4A"/>
    <w:rsid w:val="00093D9B"/>
    <w:rsid w:val="000975ED"/>
    <w:rsid w:val="000976C6"/>
    <w:rsid w:val="000A0329"/>
    <w:rsid w:val="000A08FF"/>
    <w:rsid w:val="000A2F5C"/>
    <w:rsid w:val="000A5809"/>
    <w:rsid w:val="000A63A0"/>
    <w:rsid w:val="000A7EA8"/>
    <w:rsid w:val="000B0349"/>
    <w:rsid w:val="000B057B"/>
    <w:rsid w:val="000B0805"/>
    <w:rsid w:val="000B1EE9"/>
    <w:rsid w:val="000B4CDF"/>
    <w:rsid w:val="000B6179"/>
    <w:rsid w:val="000B6328"/>
    <w:rsid w:val="000B66A4"/>
    <w:rsid w:val="000B76B2"/>
    <w:rsid w:val="000B7816"/>
    <w:rsid w:val="000C0795"/>
    <w:rsid w:val="000C15E1"/>
    <w:rsid w:val="000C5394"/>
    <w:rsid w:val="000C7E65"/>
    <w:rsid w:val="000C7EA4"/>
    <w:rsid w:val="000D06F2"/>
    <w:rsid w:val="000D098A"/>
    <w:rsid w:val="000D1070"/>
    <w:rsid w:val="000D26BB"/>
    <w:rsid w:val="000D4917"/>
    <w:rsid w:val="000D519E"/>
    <w:rsid w:val="000D67AF"/>
    <w:rsid w:val="000D7828"/>
    <w:rsid w:val="000E1B92"/>
    <w:rsid w:val="000E27BD"/>
    <w:rsid w:val="000E5A91"/>
    <w:rsid w:val="000E7212"/>
    <w:rsid w:val="000E7C5B"/>
    <w:rsid w:val="000F1A84"/>
    <w:rsid w:val="000F1B7B"/>
    <w:rsid w:val="000F2261"/>
    <w:rsid w:val="000F4CC7"/>
    <w:rsid w:val="000F684D"/>
    <w:rsid w:val="00100EDB"/>
    <w:rsid w:val="00101F72"/>
    <w:rsid w:val="00102FAF"/>
    <w:rsid w:val="00105EBF"/>
    <w:rsid w:val="0010730D"/>
    <w:rsid w:val="00107C65"/>
    <w:rsid w:val="00107E11"/>
    <w:rsid w:val="00110B65"/>
    <w:rsid w:val="0011102E"/>
    <w:rsid w:val="0011159B"/>
    <w:rsid w:val="00112A40"/>
    <w:rsid w:val="00112F34"/>
    <w:rsid w:val="001139B2"/>
    <w:rsid w:val="00113D78"/>
    <w:rsid w:val="001205AE"/>
    <w:rsid w:val="0012179B"/>
    <w:rsid w:val="001243C8"/>
    <w:rsid w:val="00124444"/>
    <w:rsid w:val="001251AD"/>
    <w:rsid w:val="00126883"/>
    <w:rsid w:val="00126A5C"/>
    <w:rsid w:val="00126FFA"/>
    <w:rsid w:val="00127F53"/>
    <w:rsid w:val="00130BB6"/>
    <w:rsid w:val="001335ED"/>
    <w:rsid w:val="0013548A"/>
    <w:rsid w:val="001371BF"/>
    <w:rsid w:val="00137FF5"/>
    <w:rsid w:val="00143617"/>
    <w:rsid w:val="001518E0"/>
    <w:rsid w:val="00153B18"/>
    <w:rsid w:val="001565F0"/>
    <w:rsid w:val="00156BFF"/>
    <w:rsid w:val="00157F78"/>
    <w:rsid w:val="00162A9D"/>
    <w:rsid w:val="00164D11"/>
    <w:rsid w:val="001706DA"/>
    <w:rsid w:val="00170A00"/>
    <w:rsid w:val="0017116B"/>
    <w:rsid w:val="0017211C"/>
    <w:rsid w:val="00173193"/>
    <w:rsid w:val="00174D8F"/>
    <w:rsid w:val="00176E41"/>
    <w:rsid w:val="00177E5E"/>
    <w:rsid w:val="0018083E"/>
    <w:rsid w:val="001819BD"/>
    <w:rsid w:val="00183856"/>
    <w:rsid w:val="00190609"/>
    <w:rsid w:val="00191C81"/>
    <w:rsid w:val="001936D1"/>
    <w:rsid w:val="0019507B"/>
    <w:rsid w:val="001969D7"/>
    <w:rsid w:val="00196F9F"/>
    <w:rsid w:val="001A136B"/>
    <w:rsid w:val="001A2B3A"/>
    <w:rsid w:val="001A2CCA"/>
    <w:rsid w:val="001A5A3F"/>
    <w:rsid w:val="001A5EA8"/>
    <w:rsid w:val="001B080D"/>
    <w:rsid w:val="001B245A"/>
    <w:rsid w:val="001B5EDB"/>
    <w:rsid w:val="001C08A6"/>
    <w:rsid w:val="001C0BC5"/>
    <w:rsid w:val="001C152B"/>
    <w:rsid w:val="001C18D1"/>
    <w:rsid w:val="001C23FD"/>
    <w:rsid w:val="001C3CC0"/>
    <w:rsid w:val="001C5479"/>
    <w:rsid w:val="001C58B7"/>
    <w:rsid w:val="001C649F"/>
    <w:rsid w:val="001C7DE7"/>
    <w:rsid w:val="001D00C4"/>
    <w:rsid w:val="001D13F0"/>
    <w:rsid w:val="001D2351"/>
    <w:rsid w:val="001D26F9"/>
    <w:rsid w:val="001D309F"/>
    <w:rsid w:val="001D40E3"/>
    <w:rsid w:val="001D6C39"/>
    <w:rsid w:val="001D70F4"/>
    <w:rsid w:val="001E424F"/>
    <w:rsid w:val="001E5ECE"/>
    <w:rsid w:val="001E6325"/>
    <w:rsid w:val="001E6783"/>
    <w:rsid w:val="001E73B0"/>
    <w:rsid w:val="001F023F"/>
    <w:rsid w:val="001F3E50"/>
    <w:rsid w:val="001F469F"/>
    <w:rsid w:val="001F526F"/>
    <w:rsid w:val="00200208"/>
    <w:rsid w:val="00200573"/>
    <w:rsid w:val="00200BD4"/>
    <w:rsid w:val="00201061"/>
    <w:rsid w:val="002010A8"/>
    <w:rsid w:val="0020226C"/>
    <w:rsid w:val="00203A6A"/>
    <w:rsid w:val="0020401B"/>
    <w:rsid w:val="00204024"/>
    <w:rsid w:val="00204033"/>
    <w:rsid w:val="00204179"/>
    <w:rsid w:val="00204FA6"/>
    <w:rsid w:val="0020533A"/>
    <w:rsid w:val="00205CA8"/>
    <w:rsid w:val="002069B7"/>
    <w:rsid w:val="00207D18"/>
    <w:rsid w:val="002102A8"/>
    <w:rsid w:val="00210EC5"/>
    <w:rsid w:val="00211ABA"/>
    <w:rsid w:val="002143A9"/>
    <w:rsid w:val="00214B22"/>
    <w:rsid w:val="00215236"/>
    <w:rsid w:val="002203B2"/>
    <w:rsid w:val="0022584A"/>
    <w:rsid w:val="002279C6"/>
    <w:rsid w:val="00227D77"/>
    <w:rsid w:val="00231DAC"/>
    <w:rsid w:val="00236181"/>
    <w:rsid w:val="002408D3"/>
    <w:rsid w:val="00240972"/>
    <w:rsid w:val="002409DB"/>
    <w:rsid w:val="00243150"/>
    <w:rsid w:val="002453E0"/>
    <w:rsid w:val="00252C9D"/>
    <w:rsid w:val="00253DBB"/>
    <w:rsid w:val="002541DB"/>
    <w:rsid w:val="0025430E"/>
    <w:rsid w:val="00263A8E"/>
    <w:rsid w:val="0026491F"/>
    <w:rsid w:val="00265347"/>
    <w:rsid w:val="00265725"/>
    <w:rsid w:val="002668C0"/>
    <w:rsid w:val="002676C9"/>
    <w:rsid w:val="00271C38"/>
    <w:rsid w:val="00273725"/>
    <w:rsid w:val="002771B3"/>
    <w:rsid w:val="002774F9"/>
    <w:rsid w:val="00283162"/>
    <w:rsid w:val="0028490E"/>
    <w:rsid w:val="00284ABE"/>
    <w:rsid w:val="0028772D"/>
    <w:rsid w:val="00290EB6"/>
    <w:rsid w:val="00291D31"/>
    <w:rsid w:val="002920C0"/>
    <w:rsid w:val="00295688"/>
    <w:rsid w:val="002A2C27"/>
    <w:rsid w:val="002A48E0"/>
    <w:rsid w:val="002A5831"/>
    <w:rsid w:val="002A5EFB"/>
    <w:rsid w:val="002A75AF"/>
    <w:rsid w:val="002B03DB"/>
    <w:rsid w:val="002B20E6"/>
    <w:rsid w:val="002B2732"/>
    <w:rsid w:val="002B34D0"/>
    <w:rsid w:val="002B68F6"/>
    <w:rsid w:val="002B76CE"/>
    <w:rsid w:val="002B7DF8"/>
    <w:rsid w:val="002B7E9C"/>
    <w:rsid w:val="002C053C"/>
    <w:rsid w:val="002C1A8A"/>
    <w:rsid w:val="002C1D40"/>
    <w:rsid w:val="002C2019"/>
    <w:rsid w:val="002C2A18"/>
    <w:rsid w:val="002C726D"/>
    <w:rsid w:val="002C7C1B"/>
    <w:rsid w:val="002C7CF3"/>
    <w:rsid w:val="002D0776"/>
    <w:rsid w:val="002D15EF"/>
    <w:rsid w:val="002D3280"/>
    <w:rsid w:val="002E336D"/>
    <w:rsid w:val="002E427A"/>
    <w:rsid w:val="002E45C6"/>
    <w:rsid w:val="002E635F"/>
    <w:rsid w:val="002E7A1E"/>
    <w:rsid w:val="002F0A83"/>
    <w:rsid w:val="002F1F8E"/>
    <w:rsid w:val="002F20AE"/>
    <w:rsid w:val="002F3B2F"/>
    <w:rsid w:val="002F66CD"/>
    <w:rsid w:val="002F6D1A"/>
    <w:rsid w:val="002F7A90"/>
    <w:rsid w:val="003008F1"/>
    <w:rsid w:val="003054B2"/>
    <w:rsid w:val="003132D1"/>
    <w:rsid w:val="00314C0D"/>
    <w:rsid w:val="00315FC6"/>
    <w:rsid w:val="00316862"/>
    <w:rsid w:val="003170DD"/>
    <w:rsid w:val="00317C27"/>
    <w:rsid w:val="00321513"/>
    <w:rsid w:val="003224AD"/>
    <w:rsid w:val="00324CC8"/>
    <w:rsid w:val="0033175A"/>
    <w:rsid w:val="00333851"/>
    <w:rsid w:val="00334DD6"/>
    <w:rsid w:val="003356B0"/>
    <w:rsid w:val="00342D38"/>
    <w:rsid w:val="00343AF8"/>
    <w:rsid w:val="00344C63"/>
    <w:rsid w:val="003451F9"/>
    <w:rsid w:val="003454E4"/>
    <w:rsid w:val="00346480"/>
    <w:rsid w:val="00351BFE"/>
    <w:rsid w:val="00354A23"/>
    <w:rsid w:val="00355955"/>
    <w:rsid w:val="00356337"/>
    <w:rsid w:val="0036032F"/>
    <w:rsid w:val="00360EA1"/>
    <w:rsid w:val="00360F6E"/>
    <w:rsid w:val="00361154"/>
    <w:rsid w:val="00367D52"/>
    <w:rsid w:val="00371799"/>
    <w:rsid w:val="00371A14"/>
    <w:rsid w:val="00376157"/>
    <w:rsid w:val="003766AB"/>
    <w:rsid w:val="00381E41"/>
    <w:rsid w:val="003829E0"/>
    <w:rsid w:val="00382D44"/>
    <w:rsid w:val="00383DA3"/>
    <w:rsid w:val="003864A3"/>
    <w:rsid w:val="003870C8"/>
    <w:rsid w:val="00391C05"/>
    <w:rsid w:val="00392401"/>
    <w:rsid w:val="00393A13"/>
    <w:rsid w:val="0039549A"/>
    <w:rsid w:val="003A2A48"/>
    <w:rsid w:val="003A378B"/>
    <w:rsid w:val="003B1DFE"/>
    <w:rsid w:val="003B1F44"/>
    <w:rsid w:val="003B33E9"/>
    <w:rsid w:val="003B56BB"/>
    <w:rsid w:val="003B6932"/>
    <w:rsid w:val="003C097A"/>
    <w:rsid w:val="003C0B69"/>
    <w:rsid w:val="003C49F2"/>
    <w:rsid w:val="003C5F52"/>
    <w:rsid w:val="003C776F"/>
    <w:rsid w:val="003D15F4"/>
    <w:rsid w:val="003D21CB"/>
    <w:rsid w:val="003D51C7"/>
    <w:rsid w:val="003D6F4E"/>
    <w:rsid w:val="003D7679"/>
    <w:rsid w:val="003E2155"/>
    <w:rsid w:val="003E290E"/>
    <w:rsid w:val="003E3E25"/>
    <w:rsid w:val="003E615E"/>
    <w:rsid w:val="003E747A"/>
    <w:rsid w:val="003E79D7"/>
    <w:rsid w:val="003F1CA2"/>
    <w:rsid w:val="00400C83"/>
    <w:rsid w:val="004011DD"/>
    <w:rsid w:val="004021F1"/>
    <w:rsid w:val="00402471"/>
    <w:rsid w:val="00403830"/>
    <w:rsid w:val="00405EEB"/>
    <w:rsid w:val="00406215"/>
    <w:rsid w:val="00406CF1"/>
    <w:rsid w:val="004075F4"/>
    <w:rsid w:val="00407EF9"/>
    <w:rsid w:val="00412719"/>
    <w:rsid w:val="00412C49"/>
    <w:rsid w:val="004162D3"/>
    <w:rsid w:val="004162DD"/>
    <w:rsid w:val="004166B5"/>
    <w:rsid w:val="004172FD"/>
    <w:rsid w:val="00417C68"/>
    <w:rsid w:val="004211EC"/>
    <w:rsid w:val="00424885"/>
    <w:rsid w:val="0042655E"/>
    <w:rsid w:val="00426904"/>
    <w:rsid w:val="00426E69"/>
    <w:rsid w:val="00427897"/>
    <w:rsid w:val="00427E29"/>
    <w:rsid w:val="0043175F"/>
    <w:rsid w:val="00433727"/>
    <w:rsid w:val="004365BF"/>
    <w:rsid w:val="004378B2"/>
    <w:rsid w:val="00440042"/>
    <w:rsid w:val="00440125"/>
    <w:rsid w:val="00441EB1"/>
    <w:rsid w:val="00444BDE"/>
    <w:rsid w:val="00447388"/>
    <w:rsid w:val="0045191E"/>
    <w:rsid w:val="004526A1"/>
    <w:rsid w:val="00452BA4"/>
    <w:rsid w:val="00453097"/>
    <w:rsid w:val="004531B1"/>
    <w:rsid w:val="00454A71"/>
    <w:rsid w:val="00456F42"/>
    <w:rsid w:val="004576B8"/>
    <w:rsid w:val="004627D2"/>
    <w:rsid w:val="004644BC"/>
    <w:rsid w:val="0047053E"/>
    <w:rsid w:val="00470942"/>
    <w:rsid w:val="00470AC6"/>
    <w:rsid w:val="00471235"/>
    <w:rsid w:val="00471DA8"/>
    <w:rsid w:val="00472F09"/>
    <w:rsid w:val="0047470A"/>
    <w:rsid w:val="00475C10"/>
    <w:rsid w:val="004766D1"/>
    <w:rsid w:val="00476C39"/>
    <w:rsid w:val="00481064"/>
    <w:rsid w:val="0048154F"/>
    <w:rsid w:val="00481657"/>
    <w:rsid w:val="00481917"/>
    <w:rsid w:val="00482A95"/>
    <w:rsid w:val="00483B5B"/>
    <w:rsid w:val="00483EAD"/>
    <w:rsid w:val="004850AB"/>
    <w:rsid w:val="00485D20"/>
    <w:rsid w:val="00487603"/>
    <w:rsid w:val="004901A1"/>
    <w:rsid w:val="0049240B"/>
    <w:rsid w:val="00496B87"/>
    <w:rsid w:val="004974B5"/>
    <w:rsid w:val="0049761C"/>
    <w:rsid w:val="004A12F4"/>
    <w:rsid w:val="004A15D3"/>
    <w:rsid w:val="004A246E"/>
    <w:rsid w:val="004A3D71"/>
    <w:rsid w:val="004A3FA0"/>
    <w:rsid w:val="004A4C70"/>
    <w:rsid w:val="004A4C9C"/>
    <w:rsid w:val="004A5750"/>
    <w:rsid w:val="004A5E3F"/>
    <w:rsid w:val="004B29BB"/>
    <w:rsid w:val="004B4B7A"/>
    <w:rsid w:val="004C515C"/>
    <w:rsid w:val="004C5366"/>
    <w:rsid w:val="004C54D3"/>
    <w:rsid w:val="004C5BF2"/>
    <w:rsid w:val="004C632B"/>
    <w:rsid w:val="004C7855"/>
    <w:rsid w:val="004D20D1"/>
    <w:rsid w:val="004D2B57"/>
    <w:rsid w:val="004D46B2"/>
    <w:rsid w:val="004D5C91"/>
    <w:rsid w:val="004D5F40"/>
    <w:rsid w:val="004D6FA0"/>
    <w:rsid w:val="004D7934"/>
    <w:rsid w:val="004E0681"/>
    <w:rsid w:val="004E06B3"/>
    <w:rsid w:val="004E161F"/>
    <w:rsid w:val="004E1A47"/>
    <w:rsid w:val="004E2FC3"/>
    <w:rsid w:val="004E7A16"/>
    <w:rsid w:val="004F0B24"/>
    <w:rsid w:val="004F2541"/>
    <w:rsid w:val="004F3118"/>
    <w:rsid w:val="004F3B73"/>
    <w:rsid w:val="004F5D83"/>
    <w:rsid w:val="004F6CD8"/>
    <w:rsid w:val="0050178F"/>
    <w:rsid w:val="00501D5B"/>
    <w:rsid w:val="00502B0A"/>
    <w:rsid w:val="005040A1"/>
    <w:rsid w:val="00510284"/>
    <w:rsid w:val="00511052"/>
    <w:rsid w:val="00511759"/>
    <w:rsid w:val="00511CA6"/>
    <w:rsid w:val="0051350C"/>
    <w:rsid w:val="00513A61"/>
    <w:rsid w:val="00514481"/>
    <w:rsid w:val="005163D5"/>
    <w:rsid w:val="00517CEB"/>
    <w:rsid w:val="005222AA"/>
    <w:rsid w:val="0052249F"/>
    <w:rsid w:val="00525761"/>
    <w:rsid w:val="005301BE"/>
    <w:rsid w:val="00531778"/>
    <w:rsid w:val="00531B5C"/>
    <w:rsid w:val="00533F9E"/>
    <w:rsid w:val="00536903"/>
    <w:rsid w:val="00536A0F"/>
    <w:rsid w:val="00536F94"/>
    <w:rsid w:val="00541E82"/>
    <w:rsid w:val="00542600"/>
    <w:rsid w:val="005444E5"/>
    <w:rsid w:val="0054500E"/>
    <w:rsid w:val="00546183"/>
    <w:rsid w:val="005467C5"/>
    <w:rsid w:val="00550D0E"/>
    <w:rsid w:val="00550F3A"/>
    <w:rsid w:val="005510BB"/>
    <w:rsid w:val="00551F3D"/>
    <w:rsid w:val="00553869"/>
    <w:rsid w:val="00553F16"/>
    <w:rsid w:val="00555F0C"/>
    <w:rsid w:val="00556767"/>
    <w:rsid w:val="005576A4"/>
    <w:rsid w:val="00563FE2"/>
    <w:rsid w:val="00565E60"/>
    <w:rsid w:val="00567E8A"/>
    <w:rsid w:val="00570A08"/>
    <w:rsid w:val="00570BED"/>
    <w:rsid w:val="00572EBF"/>
    <w:rsid w:val="00573DBB"/>
    <w:rsid w:val="00575295"/>
    <w:rsid w:val="005753A0"/>
    <w:rsid w:val="005753DD"/>
    <w:rsid w:val="0058204B"/>
    <w:rsid w:val="00582AAD"/>
    <w:rsid w:val="00585908"/>
    <w:rsid w:val="00585A4A"/>
    <w:rsid w:val="00586910"/>
    <w:rsid w:val="00591968"/>
    <w:rsid w:val="00591E70"/>
    <w:rsid w:val="00591ECB"/>
    <w:rsid w:val="0059342A"/>
    <w:rsid w:val="00594149"/>
    <w:rsid w:val="00594A2C"/>
    <w:rsid w:val="00597CE5"/>
    <w:rsid w:val="005A019E"/>
    <w:rsid w:val="005A0E4F"/>
    <w:rsid w:val="005A19D1"/>
    <w:rsid w:val="005A46F6"/>
    <w:rsid w:val="005A5ED5"/>
    <w:rsid w:val="005B0864"/>
    <w:rsid w:val="005B0C90"/>
    <w:rsid w:val="005B0DBD"/>
    <w:rsid w:val="005B46E7"/>
    <w:rsid w:val="005C2C69"/>
    <w:rsid w:val="005C3286"/>
    <w:rsid w:val="005C45B3"/>
    <w:rsid w:val="005C5525"/>
    <w:rsid w:val="005C6354"/>
    <w:rsid w:val="005D2214"/>
    <w:rsid w:val="005D2B3E"/>
    <w:rsid w:val="005D2B9A"/>
    <w:rsid w:val="005D4F08"/>
    <w:rsid w:val="005D76F5"/>
    <w:rsid w:val="005E035B"/>
    <w:rsid w:val="005E2BC9"/>
    <w:rsid w:val="005E3905"/>
    <w:rsid w:val="005E3FB9"/>
    <w:rsid w:val="005E4C43"/>
    <w:rsid w:val="005E4CFB"/>
    <w:rsid w:val="005E4DAB"/>
    <w:rsid w:val="005E5593"/>
    <w:rsid w:val="005E69BA"/>
    <w:rsid w:val="005E6A1F"/>
    <w:rsid w:val="005E6DF2"/>
    <w:rsid w:val="005F0171"/>
    <w:rsid w:val="005F0D5B"/>
    <w:rsid w:val="005F3D0E"/>
    <w:rsid w:val="005F40F2"/>
    <w:rsid w:val="005F5BDA"/>
    <w:rsid w:val="005F6ED3"/>
    <w:rsid w:val="005F747B"/>
    <w:rsid w:val="005F7D92"/>
    <w:rsid w:val="0060087A"/>
    <w:rsid w:val="0060177E"/>
    <w:rsid w:val="006022FB"/>
    <w:rsid w:val="00602754"/>
    <w:rsid w:val="0060415E"/>
    <w:rsid w:val="00605898"/>
    <w:rsid w:val="00606332"/>
    <w:rsid w:val="00611015"/>
    <w:rsid w:val="00612A98"/>
    <w:rsid w:val="00615D9F"/>
    <w:rsid w:val="00617250"/>
    <w:rsid w:val="0061761F"/>
    <w:rsid w:val="0062270C"/>
    <w:rsid w:val="00623CA8"/>
    <w:rsid w:val="00623F7B"/>
    <w:rsid w:val="00624B98"/>
    <w:rsid w:val="00630037"/>
    <w:rsid w:val="00631547"/>
    <w:rsid w:val="006316B7"/>
    <w:rsid w:val="00632010"/>
    <w:rsid w:val="00632F44"/>
    <w:rsid w:val="00632F92"/>
    <w:rsid w:val="00635815"/>
    <w:rsid w:val="006361EE"/>
    <w:rsid w:val="00637120"/>
    <w:rsid w:val="0064364E"/>
    <w:rsid w:val="00645E84"/>
    <w:rsid w:val="00645F39"/>
    <w:rsid w:val="0064690B"/>
    <w:rsid w:val="00650392"/>
    <w:rsid w:val="006507DC"/>
    <w:rsid w:val="00651DA2"/>
    <w:rsid w:val="0065212D"/>
    <w:rsid w:val="0065274A"/>
    <w:rsid w:val="0065304A"/>
    <w:rsid w:val="00655549"/>
    <w:rsid w:val="0065649A"/>
    <w:rsid w:val="006565DF"/>
    <w:rsid w:val="00656FFA"/>
    <w:rsid w:val="00657594"/>
    <w:rsid w:val="00660240"/>
    <w:rsid w:val="00661810"/>
    <w:rsid w:val="00672C8A"/>
    <w:rsid w:val="00673236"/>
    <w:rsid w:val="006766CF"/>
    <w:rsid w:val="00680D43"/>
    <w:rsid w:val="006816B8"/>
    <w:rsid w:val="00681BAC"/>
    <w:rsid w:val="006835DA"/>
    <w:rsid w:val="006851E9"/>
    <w:rsid w:val="00687D62"/>
    <w:rsid w:val="00690340"/>
    <w:rsid w:val="00690956"/>
    <w:rsid w:val="00692951"/>
    <w:rsid w:val="006942A3"/>
    <w:rsid w:val="0069452A"/>
    <w:rsid w:val="0069476B"/>
    <w:rsid w:val="0069563E"/>
    <w:rsid w:val="006967AF"/>
    <w:rsid w:val="006A334B"/>
    <w:rsid w:val="006A3D4F"/>
    <w:rsid w:val="006B0C20"/>
    <w:rsid w:val="006B5D0A"/>
    <w:rsid w:val="006C4185"/>
    <w:rsid w:val="006C4E58"/>
    <w:rsid w:val="006C6D58"/>
    <w:rsid w:val="006D044A"/>
    <w:rsid w:val="006D0DAC"/>
    <w:rsid w:val="006D1292"/>
    <w:rsid w:val="006D23C1"/>
    <w:rsid w:val="006D2C72"/>
    <w:rsid w:val="006D65F4"/>
    <w:rsid w:val="006E0353"/>
    <w:rsid w:val="006E039B"/>
    <w:rsid w:val="006E19B0"/>
    <w:rsid w:val="006E2D29"/>
    <w:rsid w:val="006E3C1B"/>
    <w:rsid w:val="006E40D1"/>
    <w:rsid w:val="006E4829"/>
    <w:rsid w:val="006E51C0"/>
    <w:rsid w:val="006E6C25"/>
    <w:rsid w:val="006F03CE"/>
    <w:rsid w:val="006F1F58"/>
    <w:rsid w:val="006F2F0B"/>
    <w:rsid w:val="006F49D1"/>
    <w:rsid w:val="006F4C37"/>
    <w:rsid w:val="006F52CA"/>
    <w:rsid w:val="006F5905"/>
    <w:rsid w:val="006F775B"/>
    <w:rsid w:val="007017C8"/>
    <w:rsid w:val="00705F0C"/>
    <w:rsid w:val="0070607E"/>
    <w:rsid w:val="00706B36"/>
    <w:rsid w:val="007112B7"/>
    <w:rsid w:val="00711508"/>
    <w:rsid w:val="007136AD"/>
    <w:rsid w:val="00713F45"/>
    <w:rsid w:val="00714606"/>
    <w:rsid w:val="0071661B"/>
    <w:rsid w:val="0072039C"/>
    <w:rsid w:val="007212F6"/>
    <w:rsid w:val="007218D2"/>
    <w:rsid w:val="00722767"/>
    <w:rsid w:val="00722FF5"/>
    <w:rsid w:val="0072334D"/>
    <w:rsid w:val="00723D70"/>
    <w:rsid w:val="007268A6"/>
    <w:rsid w:val="00726CC3"/>
    <w:rsid w:val="00727549"/>
    <w:rsid w:val="00731D8B"/>
    <w:rsid w:val="007321B8"/>
    <w:rsid w:val="007344E8"/>
    <w:rsid w:val="0073575C"/>
    <w:rsid w:val="007419D9"/>
    <w:rsid w:val="00742140"/>
    <w:rsid w:val="00742DDB"/>
    <w:rsid w:val="00743B2E"/>
    <w:rsid w:val="00743C79"/>
    <w:rsid w:val="00744890"/>
    <w:rsid w:val="007454F4"/>
    <w:rsid w:val="00752F55"/>
    <w:rsid w:val="00753025"/>
    <w:rsid w:val="007534FD"/>
    <w:rsid w:val="00753A44"/>
    <w:rsid w:val="007564A2"/>
    <w:rsid w:val="00756823"/>
    <w:rsid w:val="00756A44"/>
    <w:rsid w:val="0076070A"/>
    <w:rsid w:val="00761130"/>
    <w:rsid w:val="00762E1C"/>
    <w:rsid w:val="00763426"/>
    <w:rsid w:val="00763DF4"/>
    <w:rsid w:val="0076511A"/>
    <w:rsid w:val="007679A7"/>
    <w:rsid w:val="00770C14"/>
    <w:rsid w:val="007712B3"/>
    <w:rsid w:val="0077201D"/>
    <w:rsid w:val="00772F7C"/>
    <w:rsid w:val="00773411"/>
    <w:rsid w:val="00774CE7"/>
    <w:rsid w:val="007763C6"/>
    <w:rsid w:val="00776CEB"/>
    <w:rsid w:val="00777C84"/>
    <w:rsid w:val="00777EC2"/>
    <w:rsid w:val="00783D3A"/>
    <w:rsid w:val="007840A8"/>
    <w:rsid w:val="00784DBC"/>
    <w:rsid w:val="00785EB1"/>
    <w:rsid w:val="00790C42"/>
    <w:rsid w:val="007914C1"/>
    <w:rsid w:val="00791F89"/>
    <w:rsid w:val="00792166"/>
    <w:rsid w:val="0079249C"/>
    <w:rsid w:val="007A0CEF"/>
    <w:rsid w:val="007A1349"/>
    <w:rsid w:val="007A1FAA"/>
    <w:rsid w:val="007A24C0"/>
    <w:rsid w:val="007A4B8C"/>
    <w:rsid w:val="007A50C0"/>
    <w:rsid w:val="007A6A73"/>
    <w:rsid w:val="007B0817"/>
    <w:rsid w:val="007B7939"/>
    <w:rsid w:val="007B7987"/>
    <w:rsid w:val="007C1BE7"/>
    <w:rsid w:val="007C3BA8"/>
    <w:rsid w:val="007C4495"/>
    <w:rsid w:val="007C5AB6"/>
    <w:rsid w:val="007C5C4C"/>
    <w:rsid w:val="007D33C5"/>
    <w:rsid w:val="007D39CA"/>
    <w:rsid w:val="007D6BEE"/>
    <w:rsid w:val="007E0470"/>
    <w:rsid w:val="007E140E"/>
    <w:rsid w:val="007E28EB"/>
    <w:rsid w:val="007E4773"/>
    <w:rsid w:val="007E7420"/>
    <w:rsid w:val="007F1E9C"/>
    <w:rsid w:val="007F302F"/>
    <w:rsid w:val="007F31DB"/>
    <w:rsid w:val="007F4EE7"/>
    <w:rsid w:val="00803236"/>
    <w:rsid w:val="008055DF"/>
    <w:rsid w:val="008108F2"/>
    <w:rsid w:val="0081178E"/>
    <w:rsid w:val="00811D11"/>
    <w:rsid w:val="00812666"/>
    <w:rsid w:val="008135BC"/>
    <w:rsid w:val="00813FEF"/>
    <w:rsid w:val="00814FF3"/>
    <w:rsid w:val="00815FB8"/>
    <w:rsid w:val="00816FCF"/>
    <w:rsid w:val="0081711A"/>
    <w:rsid w:val="008203E0"/>
    <w:rsid w:val="00823CB4"/>
    <w:rsid w:val="008240ED"/>
    <w:rsid w:val="00824AF9"/>
    <w:rsid w:val="00825593"/>
    <w:rsid w:val="0082570C"/>
    <w:rsid w:val="00827B42"/>
    <w:rsid w:val="0083055E"/>
    <w:rsid w:val="008316EB"/>
    <w:rsid w:val="00831CC4"/>
    <w:rsid w:val="00833CB7"/>
    <w:rsid w:val="00833CEE"/>
    <w:rsid w:val="00835884"/>
    <w:rsid w:val="00837BDE"/>
    <w:rsid w:val="008409DE"/>
    <w:rsid w:val="008418F0"/>
    <w:rsid w:val="00841B5C"/>
    <w:rsid w:val="00842897"/>
    <w:rsid w:val="00842FFA"/>
    <w:rsid w:val="008441FC"/>
    <w:rsid w:val="00844A6B"/>
    <w:rsid w:val="008456AF"/>
    <w:rsid w:val="00845F8D"/>
    <w:rsid w:val="008460B7"/>
    <w:rsid w:val="0084694E"/>
    <w:rsid w:val="008469B0"/>
    <w:rsid w:val="00847090"/>
    <w:rsid w:val="00851DDD"/>
    <w:rsid w:val="008547A8"/>
    <w:rsid w:val="008556B9"/>
    <w:rsid w:val="008577B7"/>
    <w:rsid w:val="00862C32"/>
    <w:rsid w:val="00865591"/>
    <w:rsid w:val="0086590F"/>
    <w:rsid w:val="008665B0"/>
    <w:rsid w:val="00867FD2"/>
    <w:rsid w:val="0087050C"/>
    <w:rsid w:val="008712EF"/>
    <w:rsid w:val="0087211A"/>
    <w:rsid w:val="00873339"/>
    <w:rsid w:val="008739A4"/>
    <w:rsid w:val="00873F77"/>
    <w:rsid w:val="00875517"/>
    <w:rsid w:val="0088268D"/>
    <w:rsid w:val="00882F52"/>
    <w:rsid w:val="00882FBF"/>
    <w:rsid w:val="00883A09"/>
    <w:rsid w:val="00884F4C"/>
    <w:rsid w:val="00885A62"/>
    <w:rsid w:val="008867C8"/>
    <w:rsid w:val="00886E43"/>
    <w:rsid w:val="00890C1C"/>
    <w:rsid w:val="00890F25"/>
    <w:rsid w:val="008921A0"/>
    <w:rsid w:val="00892336"/>
    <w:rsid w:val="008927DB"/>
    <w:rsid w:val="00893C36"/>
    <w:rsid w:val="0089438B"/>
    <w:rsid w:val="008955A2"/>
    <w:rsid w:val="008962ED"/>
    <w:rsid w:val="008A0EF2"/>
    <w:rsid w:val="008A208F"/>
    <w:rsid w:val="008A6D3C"/>
    <w:rsid w:val="008B123C"/>
    <w:rsid w:val="008B12F0"/>
    <w:rsid w:val="008B1DD7"/>
    <w:rsid w:val="008B2B5C"/>
    <w:rsid w:val="008B578C"/>
    <w:rsid w:val="008B5863"/>
    <w:rsid w:val="008B6EF3"/>
    <w:rsid w:val="008B7970"/>
    <w:rsid w:val="008C05D1"/>
    <w:rsid w:val="008C0AAA"/>
    <w:rsid w:val="008C158C"/>
    <w:rsid w:val="008C1AFF"/>
    <w:rsid w:val="008C26BC"/>
    <w:rsid w:val="008C32B7"/>
    <w:rsid w:val="008C4355"/>
    <w:rsid w:val="008C5498"/>
    <w:rsid w:val="008C5E6A"/>
    <w:rsid w:val="008C62B9"/>
    <w:rsid w:val="008C69D6"/>
    <w:rsid w:val="008D1924"/>
    <w:rsid w:val="008D248F"/>
    <w:rsid w:val="008D37B0"/>
    <w:rsid w:val="008D5628"/>
    <w:rsid w:val="008D5A09"/>
    <w:rsid w:val="008D677E"/>
    <w:rsid w:val="008D6BD0"/>
    <w:rsid w:val="008E00A0"/>
    <w:rsid w:val="008E05A9"/>
    <w:rsid w:val="008E0651"/>
    <w:rsid w:val="008E3133"/>
    <w:rsid w:val="008E3DB9"/>
    <w:rsid w:val="008E4256"/>
    <w:rsid w:val="008E5091"/>
    <w:rsid w:val="008E5510"/>
    <w:rsid w:val="008E5DAD"/>
    <w:rsid w:val="008E7B59"/>
    <w:rsid w:val="008F0F6A"/>
    <w:rsid w:val="008F14B3"/>
    <w:rsid w:val="008F2A8F"/>
    <w:rsid w:val="008F454A"/>
    <w:rsid w:val="008F4B78"/>
    <w:rsid w:val="008F7C05"/>
    <w:rsid w:val="008F7E81"/>
    <w:rsid w:val="0090098C"/>
    <w:rsid w:val="0090477D"/>
    <w:rsid w:val="00905533"/>
    <w:rsid w:val="00905726"/>
    <w:rsid w:val="00907453"/>
    <w:rsid w:val="0091083B"/>
    <w:rsid w:val="00911A26"/>
    <w:rsid w:val="00912B71"/>
    <w:rsid w:val="00917172"/>
    <w:rsid w:val="00917C55"/>
    <w:rsid w:val="009204F2"/>
    <w:rsid w:val="009207E1"/>
    <w:rsid w:val="0092137E"/>
    <w:rsid w:val="00922133"/>
    <w:rsid w:val="009235A6"/>
    <w:rsid w:val="00923E1A"/>
    <w:rsid w:val="0092419A"/>
    <w:rsid w:val="00925427"/>
    <w:rsid w:val="0092727A"/>
    <w:rsid w:val="00927588"/>
    <w:rsid w:val="00927F48"/>
    <w:rsid w:val="00930F4F"/>
    <w:rsid w:val="00931491"/>
    <w:rsid w:val="0093166B"/>
    <w:rsid w:val="00931C46"/>
    <w:rsid w:val="00932AE2"/>
    <w:rsid w:val="00933D0A"/>
    <w:rsid w:val="00933DC0"/>
    <w:rsid w:val="00934621"/>
    <w:rsid w:val="00935C07"/>
    <w:rsid w:val="009366EA"/>
    <w:rsid w:val="00936E3E"/>
    <w:rsid w:val="009408FE"/>
    <w:rsid w:val="0094132F"/>
    <w:rsid w:val="009429DF"/>
    <w:rsid w:val="009463B2"/>
    <w:rsid w:val="00946ADF"/>
    <w:rsid w:val="0094750D"/>
    <w:rsid w:val="00950626"/>
    <w:rsid w:val="0095342E"/>
    <w:rsid w:val="00954708"/>
    <w:rsid w:val="00954A6D"/>
    <w:rsid w:val="00954C07"/>
    <w:rsid w:val="00960A91"/>
    <w:rsid w:val="00960E0B"/>
    <w:rsid w:val="009630E3"/>
    <w:rsid w:val="009631E6"/>
    <w:rsid w:val="00963B74"/>
    <w:rsid w:val="009643FF"/>
    <w:rsid w:val="00964A27"/>
    <w:rsid w:val="0096574E"/>
    <w:rsid w:val="00965C4D"/>
    <w:rsid w:val="009677E4"/>
    <w:rsid w:val="00967821"/>
    <w:rsid w:val="00970370"/>
    <w:rsid w:val="00970625"/>
    <w:rsid w:val="00972BFD"/>
    <w:rsid w:val="009739AD"/>
    <w:rsid w:val="009746E9"/>
    <w:rsid w:val="0098450A"/>
    <w:rsid w:val="00985461"/>
    <w:rsid w:val="00985739"/>
    <w:rsid w:val="00986A35"/>
    <w:rsid w:val="00992592"/>
    <w:rsid w:val="009952B5"/>
    <w:rsid w:val="009957EB"/>
    <w:rsid w:val="00995967"/>
    <w:rsid w:val="00995C00"/>
    <w:rsid w:val="00996F93"/>
    <w:rsid w:val="00997435"/>
    <w:rsid w:val="009A0527"/>
    <w:rsid w:val="009A09B7"/>
    <w:rsid w:val="009A22BE"/>
    <w:rsid w:val="009A3165"/>
    <w:rsid w:val="009A67DD"/>
    <w:rsid w:val="009A6A7B"/>
    <w:rsid w:val="009A7818"/>
    <w:rsid w:val="009B0324"/>
    <w:rsid w:val="009B0F55"/>
    <w:rsid w:val="009B1C90"/>
    <w:rsid w:val="009B4480"/>
    <w:rsid w:val="009B5123"/>
    <w:rsid w:val="009B6AEF"/>
    <w:rsid w:val="009C1DF4"/>
    <w:rsid w:val="009C3F4E"/>
    <w:rsid w:val="009C4C3C"/>
    <w:rsid w:val="009C6B93"/>
    <w:rsid w:val="009C6E6D"/>
    <w:rsid w:val="009D1F21"/>
    <w:rsid w:val="009D2A17"/>
    <w:rsid w:val="009D2C9F"/>
    <w:rsid w:val="009D3ACC"/>
    <w:rsid w:val="009D3CDE"/>
    <w:rsid w:val="009D4DF9"/>
    <w:rsid w:val="009D4F83"/>
    <w:rsid w:val="009D50F9"/>
    <w:rsid w:val="009D7D3F"/>
    <w:rsid w:val="009E09F3"/>
    <w:rsid w:val="009E0CF7"/>
    <w:rsid w:val="009E13ED"/>
    <w:rsid w:val="009E195B"/>
    <w:rsid w:val="009E273D"/>
    <w:rsid w:val="009E681C"/>
    <w:rsid w:val="009F0A8D"/>
    <w:rsid w:val="009F272B"/>
    <w:rsid w:val="009F43C1"/>
    <w:rsid w:val="009F51B6"/>
    <w:rsid w:val="009F6C55"/>
    <w:rsid w:val="00A00A40"/>
    <w:rsid w:val="00A0243B"/>
    <w:rsid w:val="00A03D27"/>
    <w:rsid w:val="00A0737B"/>
    <w:rsid w:val="00A07C11"/>
    <w:rsid w:val="00A13A57"/>
    <w:rsid w:val="00A15435"/>
    <w:rsid w:val="00A1603E"/>
    <w:rsid w:val="00A1604C"/>
    <w:rsid w:val="00A16B47"/>
    <w:rsid w:val="00A202BD"/>
    <w:rsid w:val="00A208E0"/>
    <w:rsid w:val="00A245CE"/>
    <w:rsid w:val="00A31CAE"/>
    <w:rsid w:val="00A325DB"/>
    <w:rsid w:val="00A33979"/>
    <w:rsid w:val="00A35387"/>
    <w:rsid w:val="00A3705C"/>
    <w:rsid w:val="00A41004"/>
    <w:rsid w:val="00A42744"/>
    <w:rsid w:val="00A42FE1"/>
    <w:rsid w:val="00A4424D"/>
    <w:rsid w:val="00A44AE9"/>
    <w:rsid w:val="00A45CFF"/>
    <w:rsid w:val="00A47FF7"/>
    <w:rsid w:val="00A517A9"/>
    <w:rsid w:val="00A52302"/>
    <w:rsid w:val="00A535BE"/>
    <w:rsid w:val="00A53E7C"/>
    <w:rsid w:val="00A557D0"/>
    <w:rsid w:val="00A565EE"/>
    <w:rsid w:val="00A62C74"/>
    <w:rsid w:val="00A64F4B"/>
    <w:rsid w:val="00A65A5D"/>
    <w:rsid w:val="00A662A6"/>
    <w:rsid w:val="00A67CC8"/>
    <w:rsid w:val="00A67F0D"/>
    <w:rsid w:val="00A71641"/>
    <w:rsid w:val="00A72F78"/>
    <w:rsid w:val="00A73651"/>
    <w:rsid w:val="00A73B85"/>
    <w:rsid w:val="00A75A66"/>
    <w:rsid w:val="00A8083F"/>
    <w:rsid w:val="00A81367"/>
    <w:rsid w:val="00A83051"/>
    <w:rsid w:val="00A83F9D"/>
    <w:rsid w:val="00A84C92"/>
    <w:rsid w:val="00A87074"/>
    <w:rsid w:val="00A874F3"/>
    <w:rsid w:val="00A904E8"/>
    <w:rsid w:val="00A9182A"/>
    <w:rsid w:val="00A9183D"/>
    <w:rsid w:val="00A9622C"/>
    <w:rsid w:val="00AA0332"/>
    <w:rsid w:val="00AA0A4C"/>
    <w:rsid w:val="00AA0A99"/>
    <w:rsid w:val="00AA0D17"/>
    <w:rsid w:val="00AA1C66"/>
    <w:rsid w:val="00AA5EFA"/>
    <w:rsid w:val="00AA68F5"/>
    <w:rsid w:val="00AA75C3"/>
    <w:rsid w:val="00AB126C"/>
    <w:rsid w:val="00AB316E"/>
    <w:rsid w:val="00AB4112"/>
    <w:rsid w:val="00AB646B"/>
    <w:rsid w:val="00AB7484"/>
    <w:rsid w:val="00AC2A4E"/>
    <w:rsid w:val="00AC2CAF"/>
    <w:rsid w:val="00AC4A74"/>
    <w:rsid w:val="00AC4BF5"/>
    <w:rsid w:val="00AC5065"/>
    <w:rsid w:val="00AC7F1F"/>
    <w:rsid w:val="00AD43BC"/>
    <w:rsid w:val="00AD4655"/>
    <w:rsid w:val="00AD4A89"/>
    <w:rsid w:val="00AD6975"/>
    <w:rsid w:val="00AD6BC6"/>
    <w:rsid w:val="00AD7082"/>
    <w:rsid w:val="00AD78FC"/>
    <w:rsid w:val="00AD7A10"/>
    <w:rsid w:val="00AE0580"/>
    <w:rsid w:val="00AE2BCC"/>
    <w:rsid w:val="00AF0A4D"/>
    <w:rsid w:val="00AF1F45"/>
    <w:rsid w:val="00AF29AB"/>
    <w:rsid w:val="00AF2CCE"/>
    <w:rsid w:val="00AF2D12"/>
    <w:rsid w:val="00AF3244"/>
    <w:rsid w:val="00AF4B66"/>
    <w:rsid w:val="00B005C9"/>
    <w:rsid w:val="00B01E05"/>
    <w:rsid w:val="00B03E5A"/>
    <w:rsid w:val="00B055C3"/>
    <w:rsid w:val="00B10074"/>
    <w:rsid w:val="00B10744"/>
    <w:rsid w:val="00B1276F"/>
    <w:rsid w:val="00B1636D"/>
    <w:rsid w:val="00B20C4A"/>
    <w:rsid w:val="00B20F67"/>
    <w:rsid w:val="00B236A4"/>
    <w:rsid w:val="00B24A72"/>
    <w:rsid w:val="00B257EA"/>
    <w:rsid w:val="00B26C03"/>
    <w:rsid w:val="00B27BB6"/>
    <w:rsid w:val="00B3025B"/>
    <w:rsid w:val="00B40459"/>
    <w:rsid w:val="00B40600"/>
    <w:rsid w:val="00B41506"/>
    <w:rsid w:val="00B43395"/>
    <w:rsid w:val="00B434FF"/>
    <w:rsid w:val="00B45AC3"/>
    <w:rsid w:val="00B466F5"/>
    <w:rsid w:val="00B50948"/>
    <w:rsid w:val="00B52F23"/>
    <w:rsid w:val="00B54920"/>
    <w:rsid w:val="00B6168B"/>
    <w:rsid w:val="00B62AF1"/>
    <w:rsid w:val="00B62C96"/>
    <w:rsid w:val="00B63A67"/>
    <w:rsid w:val="00B643AC"/>
    <w:rsid w:val="00B66475"/>
    <w:rsid w:val="00B67015"/>
    <w:rsid w:val="00B70204"/>
    <w:rsid w:val="00B71061"/>
    <w:rsid w:val="00B73495"/>
    <w:rsid w:val="00B7490A"/>
    <w:rsid w:val="00B75CA0"/>
    <w:rsid w:val="00B76BC0"/>
    <w:rsid w:val="00B81EEB"/>
    <w:rsid w:val="00B83824"/>
    <w:rsid w:val="00B8451E"/>
    <w:rsid w:val="00B84A8E"/>
    <w:rsid w:val="00B84DBF"/>
    <w:rsid w:val="00B8657A"/>
    <w:rsid w:val="00B907DE"/>
    <w:rsid w:val="00B9105A"/>
    <w:rsid w:val="00B96F7F"/>
    <w:rsid w:val="00B970B8"/>
    <w:rsid w:val="00BA4910"/>
    <w:rsid w:val="00BA4A37"/>
    <w:rsid w:val="00BA775D"/>
    <w:rsid w:val="00BA7F9C"/>
    <w:rsid w:val="00BB39AE"/>
    <w:rsid w:val="00BB3B7E"/>
    <w:rsid w:val="00BB4CF7"/>
    <w:rsid w:val="00BB5436"/>
    <w:rsid w:val="00BC112F"/>
    <w:rsid w:val="00BC1218"/>
    <w:rsid w:val="00BC131C"/>
    <w:rsid w:val="00BC3323"/>
    <w:rsid w:val="00BC348A"/>
    <w:rsid w:val="00BC67F6"/>
    <w:rsid w:val="00BC7050"/>
    <w:rsid w:val="00BD00B2"/>
    <w:rsid w:val="00BD0421"/>
    <w:rsid w:val="00BD078B"/>
    <w:rsid w:val="00BD10E4"/>
    <w:rsid w:val="00BD3D2D"/>
    <w:rsid w:val="00BD41AF"/>
    <w:rsid w:val="00BD537C"/>
    <w:rsid w:val="00BD6185"/>
    <w:rsid w:val="00BE2576"/>
    <w:rsid w:val="00BE2F96"/>
    <w:rsid w:val="00BE4ABA"/>
    <w:rsid w:val="00BE7623"/>
    <w:rsid w:val="00BF2CFD"/>
    <w:rsid w:val="00BF2E20"/>
    <w:rsid w:val="00BF3570"/>
    <w:rsid w:val="00BF4619"/>
    <w:rsid w:val="00C00E94"/>
    <w:rsid w:val="00C012D7"/>
    <w:rsid w:val="00C04628"/>
    <w:rsid w:val="00C049FF"/>
    <w:rsid w:val="00C10CD7"/>
    <w:rsid w:val="00C11582"/>
    <w:rsid w:val="00C11D06"/>
    <w:rsid w:val="00C122C1"/>
    <w:rsid w:val="00C154E1"/>
    <w:rsid w:val="00C15E90"/>
    <w:rsid w:val="00C17602"/>
    <w:rsid w:val="00C215C1"/>
    <w:rsid w:val="00C21800"/>
    <w:rsid w:val="00C22A25"/>
    <w:rsid w:val="00C2473E"/>
    <w:rsid w:val="00C2489B"/>
    <w:rsid w:val="00C24F38"/>
    <w:rsid w:val="00C266CF"/>
    <w:rsid w:val="00C27441"/>
    <w:rsid w:val="00C3087F"/>
    <w:rsid w:val="00C30AB0"/>
    <w:rsid w:val="00C329E8"/>
    <w:rsid w:val="00C338AF"/>
    <w:rsid w:val="00C3412A"/>
    <w:rsid w:val="00C35111"/>
    <w:rsid w:val="00C36975"/>
    <w:rsid w:val="00C401B4"/>
    <w:rsid w:val="00C418E3"/>
    <w:rsid w:val="00C44845"/>
    <w:rsid w:val="00C4501D"/>
    <w:rsid w:val="00C45270"/>
    <w:rsid w:val="00C465A6"/>
    <w:rsid w:val="00C47146"/>
    <w:rsid w:val="00C5146D"/>
    <w:rsid w:val="00C52969"/>
    <w:rsid w:val="00C52E5F"/>
    <w:rsid w:val="00C53BBE"/>
    <w:rsid w:val="00C57364"/>
    <w:rsid w:val="00C57621"/>
    <w:rsid w:val="00C61A81"/>
    <w:rsid w:val="00C629AB"/>
    <w:rsid w:val="00C63729"/>
    <w:rsid w:val="00C66E9D"/>
    <w:rsid w:val="00C709FD"/>
    <w:rsid w:val="00C710AE"/>
    <w:rsid w:val="00C71978"/>
    <w:rsid w:val="00C728B9"/>
    <w:rsid w:val="00C73617"/>
    <w:rsid w:val="00C7681E"/>
    <w:rsid w:val="00C809CB"/>
    <w:rsid w:val="00C80C71"/>
    <w:rsid w:val="00C8221F"/>
    <w:rsid w:val="00C8399D"/>
    <w:rsid w:val="00C91B49"/>
    <w:rsid w:val="00C93791"/>
    <w:rsid w:val="00C93B7A"/>
    <w:rsid w:val="00C94FDF"/>
    <w:rsid w:val="00C9605C"/>
    <w:rsid w:val="00CA00A5"/>
    <w:rsid w:val="00CA0943"/>
    <w:rsid w:val="00CA16A8"/>
    <w:rsid w:val="00CA2B2C"/>
    <w:rsid w:val="00CA366E"/>
    <w:rsid w:val="00CA41BF"/>
    <w:rsid w:val="00CA539C"/>
    <w:rsid w:val="00CA6BC5"/>
    <w:rsid w:val="00CA6BC7"/>
    <w:rsid w:val="00CB1173"/>
    <w:rsid w:val="00CB2241"/>
    <w:rsid w:val="00CB2B96"/>
    <w:rsid w:val="00CB36D3"/>
    <w:rsid w:val="00CB4311"/>
    <w:rsid w:val="00CB45F3"/>
    <w:rsid w:val="00CB4A98"/>
    <w:rsid w:val="00CB5AC5"/>
    <w:rsid w:val="00CB6417"/>
    <w:rsid w:val="00CC0DBB"/>
    <w:rsid w:val="00CC4F94"/>
    <w:rsid w:val="00CC67DD"/>
    <w:rsid w:val="00CC6E50"/>
    <w:rsid w:val="00CC7C82"/>
    <w:rsid w:val="00CD0E9B"/>
    <w:rsid w:val="00CD1DE4"/>
    <w:rsid w:val="00CD1F59"/>
    <w:rsid w:val="00CD669C"/>
    <w:rsid w:val="00CD669F"/>
    <w:rsid w:val="00CE03CE"/>
    <w:rsid w:val="00CE220F"/>
    <w:rsid w:val="00CE3018"/>
    <w:rsid w:val="00CE52BF"/>
    <w:rsid w:val="00CE645F"/>
    <w:rsid w:val="00CE6AC9"/>
    <w:rsid w:val="00CE7169"/>
    <w:rsid w:val="00CE76D1"/>
    <w:rsid w:val="00CF2898"/>
    <w:rsid w:val="00CF3471"/>
    <w:rsid w:val="00CF667E"/>
    <w:rsid w:val="00D00047"/>
    <w:rsid w:val="00D0020C"/>
    <w:rsid w:val="00D005E8"/>
    <w:rsid w:val="00D00E0B"/>
    <w:rsid w:val="00D01C20"/>
    <w:rsid w:val="00D01DA0"/>
    <w:rsid w:val="00D056F5"/>
    <w:rsid w:val="00D0588D"/>
    <w:rsid w:val="00D063B9"/>
    <w:rsid w:val="00D077DD"/>
    <w:rsid w:val="00D07868"/>
    <w:rsid w:val="00D11F7A"/>
    <w:rsid w:val="00D12DC2"/>
    <w:rsid w:val="00D15C8F"/>
    <w:rsid w:val="00D1758C"/>
    <w:rsid w:val="00D176C3"/>
    <w:rsid w:val="00D205B2"/>
    <w:rsid w:val="00D21EDE"/>
    <w:rsid w:val="00D226D4"/>
    <w:rsid w:val="00D30047"/>
    <w:rsid w:val="00D31828"/>
    <w:rsid w:val="00D348D4"/>
    <w:rsid w:val="00D34BB3"/>
    <w:rsid w:val="00D34EB3"/>
    <w:rsid w:val="00D3715A"/>
    <w:rsid w:val="00D40024"/>
    <w:rsid w:val="00D4158D"/>
    <w:rsid w:val="00D421D8"/>
    <w:rsid w:val="00D430A0"/>
    <w:rsid w:val="00D4768F"/>
    <w:rsid w:val="00D47DCA"/>
    <w:rsid w:val="00D52038"/>
    <w:rsid w:val="00D52723"/>
    <w:rsid w:val="00D52D6B"/>
    <w:rsid w:val="00D53081"/>
    <w:rsid w:val="00D54643"/>
    <w:rsid w:val="00D61595"/>
    <w:rsid w:val="00D6267D"/>
    <w:rsid w:val="00D64B16"/>
    <w:rsid w:val="00D64CD3"/>
    <w:rsid w:val="00D65014"/>
    <w:rsid w:val="00D702EC"/>
    <w:rsid w:val="00D7054C"/>
    <w:rsid w:val="00D73463"/>
    <w:rsid w:val="00D74ACE"/>
    <w:rsid w:val="00D7547D"/>
    <w:rsid w:val="00D76404"/>
    <w:rsid w:val="00D816BB"/>
    <w:rsid w:val="00D818CA"/>
    <w:rsid w:val="00D81A64"/>
    <w:rsid w:val="00D83345"/>
    <w:rsid w:val="00D86244"/>
    <w:rsid w:val="00D8660F"/>
    <w:rsid w:val="00D87A55"/>
    <w:rsid w:val="00D87C32"/>
    <w:rsid w:val="00D9317E"/>
    <w:rsid w:val="00D93DBC"/>
    <w:rsid w:val="00D9444A"/>
    <w:rsid w:val="00D948B4"/>
    <w:rsid w:val="00D95441"/>
    <w:rsid w:val="00D97240"/>
    <w:rsid w:val="00D974A0"/>
    <w:rsid w:val="00DA02AA"/>
    <w:rsid w:val="00DA0952"/>
    <w:rsid w:val="00DA51FB"/>
    <w:rsid w:val="00DA64C1"/>
    <w:rsid w:val="00DA7744"/>
    <w:rsid w:val="00DB021F"/>
    <w:rsid w:val="00DB1C54"/>
    <w:rsid w:val="00DB245B"/>
    <w:rsid w:val="00DB52A9"/>
    <w:rsid w:val="00DB594D"/>
    <w:rsid w:val="00DC08BF"/>
    <w:rsid w:val="00DC1AFB"/>
    <w:rsid w:val="00DD028D"/>
    <w:rsid w:val="00DD06B6"/>
    <w:rsid w:val="00DD46D6"/>
    <w:rsid w:val="00DD62B7"/>
    <w:rsid w:val="00DD64AA"/>
    <w:rsid w:val="00DE1E89"/>
    <w:rsid w:val="00DE200A"/>
    <w:rsid w:val="00DE231A"/>
    <w:rsid w:val="00DE396E"/>
    <w:rsid w:val="00DE4876"/>
    <w:rsid w:val="00DE6512"/>
    <w:rsid w:val="00DF29AB"/>
    <w:rsid w:val="00DF3F1F"/>
    <w:rsid w:val="00DF4255"/>
    <w:rsid w:val="00DF54D4"/>
    <w:rsid w:val="00DF5D4F"/>
    <w:rsid w:val="00DF69C1"/>
    <w:rsid w:val="00E01036"/>
    <w:rsid w:val="00E01938"/>
    <w:rsid w:val="00E030A4"/>
    <w:rsid w:val="00E044C6"/>
    <w:rsid w:val="00E06A89"/>
    <w:rsid w:val="00E0752E"/>
    <w:rsid w:val="00E07807"/>
    <w:rsid w:val="00E1069A"/>
    <w:rsid w:val="00E106E2"/>
    <w:rsid w:val="00E11EA8"/>
    <w:rsid w:val="00E13A3B"/>
    <w:rsid w:val="00E1550B"/>
    <w:rsid w:val="00E1604D"/>
    <w:rsid w:val="00E16F2E"/>
    <w:rsid w:val="00E173D6"/>
    <w:rsid w:val="00E17885"/>
    <w:rsid w:val="00E17C99"/>
    <w:rsid w:val="00E17F3A"/>
    <w:rsid w:val="00E17FED"/>
    <w:rsid w:val="00E230D8"/>
    <w:rsid w:val="00E307E4"/>
    <w:rsid w:val="00E30FA7"/>
    <w:rsid w:val="00E31488"/>
    <w:rsid w:val="00E318D5"/>
    <w:rsid w:val="00E32011"/>
    <w:rsid w:val="00E33FF9"/>
    <w:rsid w:val="00E35E3F"/>
    <w:rsid w:val="00E37859"/>
    <w:rsid w:val="00E41B49"/>
    <w:rsid w:val="00E42A90"/>
    <w:rsid w:val="00E46CDF"/>
    <w:rsid w:val="00E46F15"/>
    <w:rsid w:val="00E51E57"/>
    <w:rsid w:val="00E54390"/>
    <w:rsid w:val="00E61892"/>
    <w:rsid w:val="00E63BE4"/>
    <w:rsid w:val="00E64964"/>
    <w:rsid w:val="00E656DF"/>
    <w:rsid w:val="00E67654"/>
    <w:rsid w:val="00E70184"/>
    <w:rsid w:val="00E73E3B"/>
    <w:rsid w:val="00E741E3"/>
    <w:rsid w:val="00E75178"/>
    <w:rsid w:val="00E75E57"/>
    <w:rsid w:val="00E76694"/>
    <w:rsid w:val="00E76D55"/>
    <w:rsid w:val="00E77B2F"/>
    <w:rsid w:val="00E8086B"/>
    <w:rsid w:val="00E8156B"/>
    <w:rsid w:val="00E82DE0"/>
    <w:rsid w:val="00E845B8"/>
    <w:rsid w:val="00E8605A"/>
    <w:rsid w:val="00E8708A"/>
    <w:rsid w:val="00E8789B"/>
    <w:rsid w:val="00E92B2F"/>
    <w:rsid w:val="00E92BF2"/>
    <w:rsid w:val="00E96B55"/>
    <w:rsid w:val="00E96D31"/>
    <w:rsid w:val="00EA04F0"/>
    <w:rsid w:val="00EA0D86"/>
    <w:rsid w:val="00EA19BE"/>
    <w:rsid w:val="00EA20BB"/>
    <w:rsid w:val="00EA3A3A"/>
    <w:rsid w:val="00EA3D0C"/>
    <w:rsid w:val="00EA54E1"/>
    <w:rsid w:val="00EA7E91"/>
    <w:rsid w:val="00EB0D60"/>
    <w:rsid w:val="00EB1B9E"/>
    <w:rsid w:val="00EB215E"/>
    <w:rsid w:val="00EB3042"/>
    <w:rsid w:val="00EB325B"/>
    <w:rsid w:val="00EB411A"/>
    <w:rsid w:val="00EB5A5D"/>
    <w:rsid w:val="00EB6CDA"/>
    <w:rsid w:val="00EB6EB1"/>
    <w:rsid w:val="00EC222E"/>
    <w:rsid w:val="00EC5531"/>
    <w:rsid w:val="00EC5D60"/>
    <w:rsid w:val="00ED079C"/>
    <w:rsid w:val="00ED0D6C"/>
    <w:rsid w:val="00ED0E17"/>
    <w:rsid w:val="00ED10C0"/>
    <w:rsid w:val="00ED18CA"/>
    <w:rsid w:val="00ED32BB"/>
    <w:rsid w:val="00ED4DC6"/>
    <w:rsid w:val="00ED4E42"/>
    <w:rsid w:val="00ED77C4"/>
    <w:rsid w:val="00ED7DB2"/>
    <w:rsid w:val="00ED7F3B"/>
    <w:rsid w:val="00EE08D4"/>
    <w:rsid w:val="00EE2DDF"/>
    <w:rsid w:val="00EE3505"/>
    <w:rsid w:val="00EE36F1"/>
    <w:rsid w:val="00EE5594"/>
    <w:rsid w:val="00EE6A6A"/>
    <w:rsid w:val="00EF031A"/>
    <w:rsid w:val="00EF14BA"/>
    <w:rsid w:val="00EF3770"/>
    <w:rsid w:val="00EF4462"/>
    <w:rsid w:val="00EF4988"/>
    <w:rsid w:val="00EF53F7"/>
    <w:rsid w:val="00F003A7"/>
    <w:rsid w:val="00F023E1"/>
    <w:rsid w:val="00F032AE"/>
    <w:rsid w:val="00F03E0E"/>
    <w:rsid w:val="00F06EA6"/>
    <w:rsid w:val="00F10DDF"/>
    <w:rsid w:val="00F117A3"/>
    <w:rsid w:val="00F117C7"/>
    <w:rsid w:val="00F12B35"/>
    <w:rsid w:val="00F14045"/>
    <w:rsid w:val="00F15DBA"/>
    <w:rsid w:val="00F1796D"/>
    <w:rsid w:val="00F25EB4"/>
    <w:rsid w:val="00F27BC6"/>
    <w:rsid w:val="00F27F5F"/>
    <w:rsid w:val="00F367A2"/>
    <w:rsid w:val="00F37580"/>
    <w:rsid w:val="00F42546"/>
    <w:rsid w:val="00F43AC8"/>
    <w:rsid w:val="00F44452"/>
    <w:rsid w:val="00F4519B"/>
    <w:rsid w:val="00F46576"/>
    <w:rsid w:val="00F47708"/>
    <w:rsid w:val="00F47EFB"/>
    <w:rsid w:val="00F50086"/>
    <w:rsid w:val="00F507F8"/>
    <w:rsid w:val="00F50E7F"/>
    <w:rsid w:val="00F5304E"/>
    <w:rsid w:val="00F54E08"/>
    <w:rsid w:val="00F56709"/>
    <w:rsid w:val="00F5701E"/>
    <w:rsid w:val="00F6338A"/>
    <w:rsid w:val="00F63CF5"/>
    <w:rsid w:val="00F64C43"/>
    <w:rsid w:val="00F67D6C"/>
    <w:rsid w:val="00F67E16"/>
    <w:rsid w:val="00F704FF"/>
    <w:rsid w:val="00F70E1C"/>
    <w:rsid w:val="00F715E5"/>
    <w:rsid w:val="00F72269"/>
    <w:rsid w:val="00F72676"/>
    <w:rsid w:val="00F739B4"/>
    <w:rsid w:val="00F80281"/>
    <w:rsid w:val="00F8089E"/>
    <w:rsid w:val="00F8150F"/>
    <w:rsid w:val="00F815F4"/>
    <w:rsid w:val="00F81640"/>
    <w:rsid w:val="00F850B0"/>
    <w:rsid w:val="00F85850"/>
    <w:rsid w:val="00F85E77"/>
    <w:rsid w:val="00F90394"/>
    <w:rsid w:val="00F91B02"/>
    <w:rsid w:val="00F97BE8"/>
    <w:rsid w:val="00FA0CBC"/>
    <w:rsid w:val="00FA224B"/>
    <w:rsid w:val="00FA2DEC"/>
    <w:rsid w:val="00FA4522"/>
    <w:rsid w:val="00FA6B3B"/>
    <w:rsid w:val="00FA7704"/>
    <w:rsid w:val="00FB02A3"/>
    <w:rsid w:val="00FB2290"/>
    <w:rsid w:val="00FB34F1"/>
    <w:rsid w:val="00FB572C"/>
    <w:rsid w:val="00FC01F7"/>
    <w:rsid w:val="00FC2A01"/>
    <w:rsid w:val="00FC394F"/>
    <w:rsid w:val="00FC5F31"/>
    <w:rsid w:val="00FD0292"/>
    <w:rsid w:val="00FD2418"/>
    <w:rsid w:val="00FD788D"/>
    <w:rsid w:val="00FE064A"/>
    <w:rsid w:val="00FE19F4"/>
    <w:rsid w:val="00FE3EAC"/>
    <w:rsid w:val="00FE582E"/>
    <w:rsid w:val="00FE797B"/>
    <w:rsid w:val="00FF18F5"/>
    <w:rsid w:val="00FF21AF"/>
    <w:rsid w:val="00FF34C0"/>
    <w:rsid w:val="00FF56BE"/>
    <w:rsid w:val="00FF56DC"/>
    <w:rsid w:val="00FF5B75"/>
    <w:rsid w:val="00FF60FD"/>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4"/>
    <o:shapelayout v:ext="edit">
      <o:idmap v:ext="edit" data="1"/>
    </o:shapelayout>
  </w:shapeDefaults>
  <w:decimalSymbol w:val="."/>
  <w:listSeparator w:val=","/>
  <w14:docId w14:val="39F3BE86"/>
  <w15:docId w15:val="{37ADE919-DB75-45F6-A3E7-AC7C41BF3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0DBB"/>
  </w:style>
  <w:style w:type="paragraph" w:styleId="Heading1">
    <w:name w:val="heading 1"/>
    <w:basedOn w:val="Normal"/>
    <w:next w:val="Normal"/>
    <w:link w:val="Heading1Char"/>
    <w:uiPriority w:val="9"/>
    <w:qFormat/>
    <w:rsid w:val="008D37B0"/>
    <w:pPr>
      <w:keepNext/>
      <w:keepLines/>
      <w:spacing w:after="240"/>
      <w:outlineLvl w:val="0"/>
    </w:pPr>
    <w:rPr>
      <w:rFonts w:ascii="Times New Roman" w:eastAsiaTheme="majorEastAsia" w:hAnsi="Times New Roman"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A16B47"/>
    <w:pPr>
      <w:keepNext/>
      <w:keepLines/>
      <w:spacing w:before="200" w:after="120"/>
      <w:outlineLvl w:val="1"/>
    </w:pPr>
    <w:rPr>
      <w:rFonts w:ascii="Times New Roman" w:eastAsiaTheme="majorEastAsia" w:hAnsi="Times New Roman" w:cstheme="majorBidi"/>
      <w:b/>
      <w:bCs/>
      <w:color w:val="5B9BD5" w:themeColor="accent1"/>
      <w:sz w:val="26"/>
      <w:szCs w:val="26"/>
    </w:rPr>
  </w:style>
  <w:style w:type="paragraph" w:styleId="Heading3">
    <w:name w:val="heading 3"/>
    <w:basedOn w:val="Normal"/>
    <w:next w:val="Normal"/>
    <w:link w:val="Heading3Char"/>
    <w:uiPriority w:val="9"/>
    <w:unhideWhenUsed/>
    <w:qFormat/>
    <w:rsid w:val="008D37B0"/>
    <w:pPr>
      <w:keepNext/>
      <w:keepLines/>
      <w:spacing w:after="120"/>
      <w:outlineLvl w:val="2"/>
    </w:pPr>
    <w:rPr>
      <w:rFonts w:ascii="Times New Roman" w:eastAsiaTheme="majorEastAsia" w:hAnsi="Times New Roman" w:cstheme="majorBidi"/>
      <w:b/>
      <w:bCs/>
      <w:color w:val="5B9BD5" w:themeColor="accent1"/>
      <w:sz w:val="24"/>
    </w:rPr>
  </w:style>
  <w:style w:type="paragraph" w:styleId="Heading4">
    <w:name w:val="heading 4"/>
    <w:basedOn w:val="Normal"/>
    <w:next w:val="Normal"/>
    <w:link w:val="Heading4Char"/>
    <w:uiPriority w:val="9"/>
    <w:unhideWhenUsed/>
    <w:qFormat/>
    <w:rsid w:val="00D81A64"/>
    <w:pPr>
      <w:keepNext/>
      <w:keepLines/>
      <w:spacing w:before="200" w:after="0"/>
      <w:outlineLvl w:val="3"/>
    </w:pPr>
    <w:rPr>
      <w:rFonts w:asciiTheme="majorHAnsi" w:eastAsiaTheme="majorEastAsia" w:hAnsiTheme="majorHAnsi" w:cstheme="majorBidi"/>
      <w:b/>
      <w:bCs/>
      <w:i/>
      <w:iCs/>
      <w:color w:val="5B9BD5" w:themeColor="accent1"/>
    </w:rPr>
  </w:style>
  <w:style w:type="paragraph" w:styleId="Heading5">
    <w:name w:val="heading 5"/>
    <w:basedOn w:val="Normal"/>
    <w:next w:val="Normal"/>
    <w:link w:val="Heading5Char"/>
    <w:uiPriority w:val="9"/>
    <w:semiHidden/>
    <w:unhideWhenUsed/>
    <w:qFormat/>
    <w:rsid w:val="00D81A64"/>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37B0"/>
    <w:rPr>
      <w:rFonts w:ascii="Times New Roman" w:eastAsiaTheme="majorEastAsia" w:hAnsi="Times New Roman" w:cstheme="majorBidi"/>
      <w:b/>
      <w:bCs/>
      <w:color w:val="2E74B5" w:themeColor="accent1" w:themeShade="BF"/>
      <w:sz w:val="28"/>
      <w:szCs w:val="28"/>
    </w:rPr>
  </w:style>
  <w:style w:type="character" w:customStyle="1" w:styleId="Heading2Char">
    <w:name w:val="Heading 2 Char"/>
    <w:basedOn w:val="DefaultParagraphFont"/>
    <w:link w:val="Heading2"/>
    <w:uiPriority w:val="9"/>
    <w:rsid w:val="00A16B47"/>
    <w:rPr>
      <w:rFonts w:ascii="Times New Roman" w:eastAsiaTheme="majorEastAsia" w:hAnsi="Times New Roman" w:cstheme="majorBidi"/>
      <w:b/>
      <w:bCs/>
      <w:color w:val="5B9BD5" w:themeColor="accent1"/>
      <w:sz w:val="26"/>
      <w:szCs w:val="26"/>
    </w:rPr>
  </w:style>
  <w:style w:type="character" w:customStyle="1" w:styleId="Heading3Char">
    <w:name w:val="Heading 3 Char"/>
    <w:basedOn w:val="DefaultParagraphFont"/>
    <w:link w:val="Heading3"/>
    <w:uiPriority w:val="9"/>
    <w:rsid w:val="008D37B0"/>
    <w:rPr>
      <w:rFonts w:ascii="Times New Roman" w:eastAsiaTheme="majorEastAsia" w:hAnsi="Times New Roman" w:cstheme="majorBidi"/>
      <w:b/>
      <w:bCs/>
      <w:color w:val="5B9BD5" w:themeColor="accent1"/>
      <w:sz w:val="24"/>
    </w:rPr>
  </w:style>
  <w:style w:type="paragraph" w:customStyle="1" w:styleId="Body1">
    <w:name w:val="Body 1"/>
    <w:rsid w:val="00FE19F4"/>
    <w:pPr>
      <w:spacing w:after="200" w:line="276" w:lineRule="auto"/>
      <w:outlineLvl w:val="0"/>
    </w:pPr>
    <w:rPr>
      <w:rFonts w:ascii="Helvetica" w:eastAsia="ヒラギノ角ゴ Pro W3" w:hAnsi="Helvetica" w:cs="Times New Roman"/>
      <w:color w:val="000000"/>
      <w:szCs w:val="20"/>
    </w:rPr>
  </w:style>
  <w:style w:type="paragraph" w:styleId="ListParagraph">
    <w:name w:val="List Paragraph"/>
    <w:basedOn w:val="Normal"/>
    <w:uiPriority w:val="34"/>
    <w:qFormat/>
    <w:rsid w:val="003D21CB"/>
    <w:pPr>
      <w:spacing w:after="0" w:line="240" w:lineRule="auto"/>
      <w:ind w:left="720"/>
      <w:contextualSpacing/>
    </w:pPr>
    <w:rPr>
      <w:rFonts w:ascii="Calibri" w:hAnsi="Calibri" w:cs="Times New Roman"/>
    </w:rPr>
  </w:style>
  <w:style w:type="table" w:styleId="TableGrid">
    <w:name w:val="Table Grid"/>
    <w:basedOn w:val="TableNormal"/>
    <w:uiPriority w:val="39"/>
    <w:rsid w:val="00107E11"/>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er">
    <w:name w:val="footer"/>
    <w:basedOn w:val="Normal"/>
    <w:link w:val="FooterChar"/>
    <w:uiPriority w:val="99"/>
    <w:unhideWhenUsed/>
    <w:rsid w:val="00107E11"/>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107E11"/>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107E11"/>
  </w:style>
  <w:style w:type="paragraph" w:styleId="PlainText">
    <w:name w:val="Plain Text"/>
    <w:basedOn w:val="Normal"/>
    <w:link w:val="PlainTextChar"/>
    <w:uiPriority w:val="99"/>
    <w:unhideWhenUsed/>
    <w:rsid w:val="00BC348A"/>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BC348A"/>
    <w:rPr>
      <w:rFonts w:ascii="Calibri" w:hAnsi="Calibri" w:cs="Consolas"/>
      <w:szCs w:val="21"/>
    </w:rPr>
  </w:style>
  <w:style w:type="paragraph" w:styleId="NormalWeb">
    <w:name w:val="Normal (Web)"/>
    <w:basedOn w:val="Normal"/>
    <w:uiPriority w:val="99"/>
    <w:rsid w:val="00BD0421"/>
    <w:pPr>
      <w:spacing w:before="100" w:beforeAutospacing="1" w:after="100" w:afterAutospacing="1" w:line="240" w:lineRule="auto"/>
    </w:pPr>
    <w:rPr>
      <w:rFonts w:ascii="Arial Unicode MS" w:eastAsia="Arial Unicode MS" w:hAnsi="Arial Unicode MS" w:cs="Arial Unicode MS"/>
      <w:sz w:val="24"/>
      <w:szCs w:val="24"/>
    </w:rPr>
  </w:style>
  <w:style w:type="paragraph" w:styleId="BalloonText">
    <w:name w:val="Balloon Text"/>
    <w:basedOn w:val="Normal"/>
    <w:link w:val="BalloonTextChar"/>
    <w:uiPriority w:val="99"/>
    <w:semiHidden/>
    <w:unhideWhenUsed/>
    <w:rsid w:val="00B1636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36D"/>
    <w:rPr>
      <w:rFonts w:ascii="Segoe UI" w:hAnsi="Segoe UI" w:cs="Segoe UI"/>
      <w:sz w:val="18"/>
      <w:szCs w:val="18"/>
    </w:rPr>
  </w:style>
  <w:style w:type="paragraph" w:styleId="Caption">
    <w:name w:val="caption"/>
    <w:basedOn w:val="Normal"/>
    <w:next w:val="Normal"/>
    <w:uiPriority w:val="35"/>
    <w:unhideWhenUsed/>
    <w:qFormat/>
    <w:rsid w:val="00B1636D"/>
    <w:pPr>
      <w:spacing w:after="200" w:line="240" w:lineRule="auto"/>
    </w:pPr>
    <w:rPr>
      <w:i/>
      <w:iCs/>
      <w:color w:val="44546A" w:themeColor="text2"/>
      <w:sz w:val="18"/>
      <w:szCs w:val="18"/>
    </w:rPr>
  </w:style>
  <w:style w:type="paragraph" w:styleId="Header">
    <w:name w:val="header"/>
    <w:basedOn w:val="Normal"/>
    <w:link w:val="HeaderChar"/>
    <w:uiPriority w:val="99"/>
    <w:unhideWhenUsed/>
    <w:rsid w:val="00391C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1C05"/>
  </w:style>
  <w:style w:type="character" w:styleId="CommentReference">
    <w:name w:val="annotation reference"/>
    <w:basedOn w:val="DefaultParagraphFont"/>
    <w:uiPriority w:val="99"/>
    <w:semiHidden/>
    <w:unhideWhenUsed/>
    <w:rsid w:val="002143A9"/>
    <w:rPr>
      <w:sz w:val="16"/>
      <w:szCs w:val="16"/>
    </w:rPr>
  </w:style>
  <w:style w:type="paragraph" w:styleId="CommentText">
    <w:name w:val="annotation text"/>
    <w:basedOn w:val="Normal"/>
    <w:link w:val="CommentTextChar"/>
    <w:uiPriority w:val="99"/>
    <w:semiHidden/>
    <w:unhideWhenUsed/>
    <w:rsid w:val="002143A9"/>
    <w:pPr>
      <w:spacing w:line="240" w:lineRule="auto"/>
    </w:pPr>
    <w:rPr>
      <w:sz w:val="20"/>
      <w:szCs w:val="20"/>
    </w:rPr>
  </w:style>
  <w:style w:type="character" w:customStyle="1" w:styleId="CommentTextChar">
    <w:name w:val="Comment Text Char"/>
    <w:basedOn w:val="DefaultParagraphFont"/>
    <w:link w:val="CommentText"/>
    <w:uiPriority w:val="99"/>
    <w:semiHidden/>
    <w:rsid w:val="002143A9"/>
    <w:rPr>
      <w:sz w:val="20"/>
      <w:szCs w:val="20"/>
    </w:rPr>
  </w:style>
  <w:style w:type="paragraph" w:styleId="CommentSubject">
    <w:name w:val="annotation subject"/>
    <w:basedOn w:val="CommentText"/>
    <w:next w:val="CommentText"/>
    <w:link w:val="CommentSubjectChar"/>
    <w:uiPriority w:val="99"/>
    <w:semiHidden/>
    <w:unhideWhenUsed/>
    <w:rsid w:val="002143A9"/>
    <w:rPr>
      <w:b/>
      <w:bCs/>
    </w:rPr>
  </w:style>
  <w:style w:type="character" w:customStyle="1" w:styleId="CommentSubjectChar">
    <w:name w:val="Comment Subject Char"/>
    <w:basedOn w:val="CommentTextChar"/>
    <w:link w:val="CommentSubject"/>
    <w:uiPriority w:val="99"/>
    <w:semiHidden/>
    <w:rsid w:val="002143A9"/>
    <w:rPr>
      <w:b/>
      <w:bCs/>
      <w:sz w:val="20"/>
      <w:szCs w:val="20"/>
    </w:rPr>
  </w:style>
  <w:style w:type="paragraph" w:styleId="Revision">
    <w:name w:val="Revision"/>
    <w:hidden/>
    <w:uiPriority w:val="99"/>
    <w:semiHidden/>
    <w:rsid w:val="00371799"/>
    <w:pPr>
      <w:spacing w:after="0" w:line="240" w:lineRule="auto"/>
    </w:pPr>
  </w:style>
  <w:style w:type="table" w:customStyle="1" w:styleId="TableGridLight1">
    <w:name w:val="Table Grid Light1"/>
    <w:basedOn w:val="TableNormal"/>
    <w:uiPriority w:val="40"/>
    <w:rsid w:val="005F5BD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Heading">
    <w:name w:val="TOC Heading"/>
    <w:basedOn w:val="Heading1"/>
    <w:next w:val="Normal"/>
    <w:uiPriority w:val="39"/>
    <w:semiHidden/>
    <w:unhideWhenUsed/>
    <w:qFormat/>
    <w:rsid w:val="00A16B47"/>
    <w:pPr>
      <w:spacing w:after="0" w:line="276" w:lineRule="auto"/>
      <w:outlineLvl w:val="9"/>
    </w:pPr>
    <w:rPr>
      <w:rFonts w:asciiTheme="majorHAnsi" w:hAnsiTheme="majorHAnsi"/>
    </w:rPr>
  </w:style>
  <w:style w:type="paragraph" w:styleId="TOC1">
    <w:name w:val="toc 1"/>
    <w:basedOn w:val="Normal"/>
    <w:next w:val="Normal"/>
    <w:autoRedefine/>
    <w:uiPriority w:val="39"/>
    <w:unhideWhenUsed/>
    <w:rsid w:val="00A16B47"/>
    <w:pPr>
      <w:spacing w:after="100"/>
    </w:pPr>
  </w:style>
  <w:style w:type="character" w:styleId="Hyperlink">
    <w:name w:val="Hyperlink"/>
    <w:basedOn w:val="DefaultParagraphFont"/>
    <w:uiPriority w:val="99"/>
    <w:unhideWhenUsed/>
    <w:rsid w:val="00A16B47"/>
    <w:rPr>
      <w:color w:val="0563C1" w:themeColor="hyperlink"/>
      <w:u w:val="single"/>
    </w:rPr>
  </w:style>
  <w:style w:type="paragraph" w:styleId="TOC2">
    <w:name w:val="toc 2"/>
    <w:basedOn w:val="Normal"/>
    <w:next w:val="Normal"/>
    <w:autoRedefine/>
    <w:uiPriority w:val="39"/>
    <w:unhideWhenUsed/>
    <w:rsid w:val="00BA4910"/>
    <w:pPr>
      <w:spacing w:after="100"/>
      <w:ind w:left="220"/>
    </w:pPr>
  </w:style>
  <w:style w:type="paragraph" w:styleId="TOC3">
    <w:name w:val="toc 3"/>
    <w:basedOn w:val="Normal"/>
    <w:next w:val="Normal"/>
    <w:autoRedefine/>
    <w:uiPriority w:val="39"/>
    <w:unhideWhenUsed/>
    <w:rsid w:val="00BA4910"/>
    <w:pPr>
      <w:spacing w:after="100"/>
      <w:ind w:left="440"/>
    </w:pPr>
  </w:style>
  <w:style w:type="paragraph" w:styleId="TableofFigures">
    <w:name w:val="table of figures"/>
    <w:basedOn w:val="Normal"/>
    <w:next w:val="Normal"/>
    <w:uiPriority w:val="99"/>
    <w:unhideWhenUsed/>
    <w:rsid w:val="0096574E"/>
    <w:pPr>
      <w:spacing w:after="0"/>
    </w:pPr>
    <w:rPr>
      <w:rFonts w:ascii="Times New Roman" w:hAnsi="Times New Roman"/>
      <w:b/>
      <w:sz w:val="24"/>
    </w:rPr>
  </w:style>
  <w:style w:type="paragraph" w:styleId="NoSpacing">
    <w:name w:val="No Spacing"/>
    <w:link w:val="NoSpacingChar"/>
    <w:uiPriority w:val="1"/>
    <w:qFormat/>
    <w:rsid w:val="00C93791"/>
    <w:pPr>
      <w:spacing w:after="0" w:line="240" w:lineRule="auto"/>
    </w:pPr>
    <w:rPr>
      <w:rFonts w:ascii="Times New Roman" w:hAnsi="Times New Roman"/>
      <w:sz w:val="24"/>
    </w:rPr>
  </w:style>
  <w:style w:type="character" w:customStyle="1" w:styleId="NoSpacingChar">
    <w:name w:val="No Spacing Char"/>
    <w:basedOn w:val="DefaultParagraphFont"/>
    <w:link w:val="NoSpacing"/>
    <w:uiPriority w:val="1"/>
    <w:rsid w:val="00C93791"/>
    <w:rPr>
      <w:rFonts w:ascii="Times New Roman" w:hAnsi="Times New Roman"/>
      <w:sz w:val="24"/>
    </w:rPr>
  </w:style>
  <w:style w:type="table" w:styleId="LightList-Accent3">
    <w:name w:val="Light List Accent 3"/>
    <w:basedOn w:val="TableNormal"/>
    <w:uiPriority w:val="61"/>
    <w:rsid w:val="00E230D8"/>
    <w:pPr>
      <w:spacing w:after="0" w:line="240" w:lineRule="auto"/>
    </w:pPr>
    <w:rPr>
      <w:rFonts w:eastAsiaTheme="minorEastAsia"/>
      <w:lang w:val="en-GB" w:eastAsia="en-GB"/>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paragraph" w:styleId="TOC4">
    <w:name w:val="toc 4"/>
    <w:basedOn w:val="Normal"/>
    <w:next w:val="Normal"/>
    <w:autoRedefine/>
    <w:uiPriority w:val="39"/>
    <w:unhideWhenUsed/>
    <w:rsid w:val="00BE2576"/>
    <w:pPr>
      <w:spacing w:after="100" w:line="276" w:lineRule="auto"/>
      <w:ind w:left="660"/>
    </w:pPr>
    <w:rPr>
      <w:rFonts w:eastAsiaTheme="minorEastAsia"/>
    </w:rPr>
  </w:style>
  <w:style w:type="paragraph" w:styleId="TOC5">
    <w:name w:val="toc 5"/>
    <w:basedOn w:val="Normal"/>
    <w:next w:val="Normal"/>
    <w:autoRedefine/>
    <w:uiPriority w:val="39"/>
    <w:unhideWhenUsed/>
    <w:rsid w:val="00BE2576"/>
    <w:pPr>
      <w:spacing w:after="100" w:line="276" w:lineRule="auto"/>
      <w:ind w:left="880"/>
    </w:pPr>
    <w:rPr>
      <w:rFonts w:eastAsiaTheme="minorEastAsia"/>
    </w:rPr>
  </w:style>
  <w:style w:type="paragraph" w:styleId="TOC6">
    <w:name w:val="toc 6"/>
    <w:basedOn w:val="Normal"/>
    <w:next w:val="Normal"/>
    <w:autoRedefine/>
    <w:uiPriority w:val="39"/>
    <w:unhideWhenUsed/>
    <w:rsid w:val="00BE2576"/>
    <w:pPr>
      <w:spacing w:after="100" w:line="276" w:lineRule="auto"/>
      <w:ind w:left="1100"/>
    </w:pPr>
    <w:rPr>
      <w:rFonts w:eastAsiaTheme="minorEastAsia"/>
    </w:rPr>
  </w:style>
  <w:style w:type="paragraph" w:styleId="TOC7">
    <w:name w:val="toc 7"/>
    <w:basedOn w:val="Normal"/>
    <w:next w:val="Normal"/>
    <w:autoRedefine/>
    <w:uiPriority w:val="39"/>
    <w:unhideWhenUsed/>
    <w:rsid w:val="00BE2576"/>
    <w:pPr>
      <w:spacing w:after="100" w:line="276" w:lineRule="auto"/>
      <w:ind w:left="1320"/>
    </w:pPr>
    <w:rPr>
      <w:rFonts w:eastAsiaTheme="minorEastAsia"/>
    </w:rPr>
  </w:style>
  <w:style w:type="paragraph" w:styleId="TOC8">
    <w:name w:val="toc 8"/>
    <w:basedOn w:val="Normal"/>
    <w:next w:val="Normal"/>
    <w:autoRedefine/>
    <w:uiPriority w:val="39"/>
    <w:unhideWhenUsed/>
    <w:rsid w:val="00BE2576"/>
    <w:pPr>
      <w:spacing w:after="100" w:line="276" w:lineRule="auto"/>
      <w:ind w:left="1540"/>
    </w:pPr>
    <w:rPr>
      <w:rFonts w:eastAsiaTheme="minorEastAsia"/>
    </w:rPr>
  </w:style>
  <w:style w:type="paragraph" w:styleId="TOC9">
    <w:name w:val="toc 9"/>
    <w:basedOn w:val="Normal"/>
    <w:next w:val="Normal"/>
    <w:autoRedefine/>
    <w:uiPriority w:val="39"/>
    <w:unhideWhenUsed/>
    <w:rsid w:val="00BE2576"/>
    <w:pPr>
      <w:spacing w:after="100" w:line="276" w:lineRule="auto"/>
      <w:ind w:left="1760"/>
    </w:pPr>
    <w:rPr>
      <w:rFonts w:eastAsiaTheme="minorEastAsia"/>
    </w:rPr>
  </w:style>
  <w:style w:type="paragraph" w:customStyle="1" w:styleId="Default">
    <w:name w:val="Default"/>
    <w:rsid w:val="00EF53F7"/>
    <w:pPr>
      <w:autoSpaceDE w:val="0"/>
      <w:autoSpaceDN w:val="0"/>
      <w:adjustRightInd w:val="0"/>
      <w:spacing w:after="0" w:line="240" w:lineRule="auto"/>
    </w:pPr>
    <w:rPr>
      <w:rFonts w:ascii="Verdana" w:eastAsia="Calibri" w:hAnsi="Verdana" w:cs="Verdana"/>
      <w:color w:val="000000"/>
      <w:sz w:val="24"/>
      <w:szCs w:val="24"/>
    </w:rPr>
  </w:style>
  <w:style w:type="character" w:customStyle="1" w:styleId="blackclass">
    <w:name w:val="blackclass"/>
    <w:basedOn w:val="DefaultParagraphFont"/>
    <w:rsid w:val="00D81A64"/>
  </w:style>
  <w:style w:type="character" w:customStyle="1" w:styleId="Heading5Char">
    <w:name w:val="Heading 5 Char"/>
    <w:basedOn w:val="DefaultParagraphFont"/>
    <w:link w:val="Heading5"/>
    <w:uiPriority w:val="9"/>
    <w:semiHidden/>
    <w:rsid w:val="00D81A64"/>
    <w:rPr>
      <w:rFonts w:asciiTheme="majorHAnsi" w:eastAsiaTheme="majorEastAsia" w:hAnsiTheme="majorHAnsi" w:cstheme="majorBidi"/>
      <w:color w:val="1F4D78" w:themeColor="accent1" w:themeShade="7F"/>
    </w:rPr>
  </w:style>
  <w:style w:type="character" w:customStyle="1" w:styleId="Heading4Char">
    <w:name w:val="Heading 4 Char"/>
    <w:basedOn w:val="DefaultParagraphFont"/>
    <w:link w:val="Heading4"/>
    <w:uiPriority w:val="9"/>
    <w:rsid w:val="00D81A64"/>
    <w:rPr>
      <w:rFonts w:asciiTheme="majorHAnsi" w:eastAsiaTheme="majorEastAsia" w:hAnsiTheme="majorHAnsi" w:cstheme="majorBidi"/>
      <w:b/>
      <w:bCs/>
      <w:i/>
      <w:iCs/>
      <w:color w:val="5B9BD5" w:themeColor="accent1"/>
    </w:rPr>
  </w:style>
  <w:style w:type="paragraph" w:styleId="BodyText">
    <w:name w:val="Body Text"/>
    <w:basedOn w:val="Normal"/>
    <w:link w:val="BodyTextChar"/>
    <w:semiHidden/>
    <w:rsid w:val="00D0020C"/>
    <w:pPr>
      <w:spacing w:after="0" w:line="240" w:lineRule="auto"/>
      <w:jc w:val="center"/>
    </w:pPr>
    <w:rPr>
      <w:rFonts w:ascii="Times New Roman" w:eastAsia="Times New Roman" w:hAnsi="Times New Roman" w:cs="Times New Roman"/>
      <w:b/>
      <w:bCs/>
      <w:sz w:val="28"/>
      <w:szCs w:val="24"/>
    </w:rPr>
  </w:style>
  <w:style w:type="character" w:customStyle="1" w:styleId="BodyTextChar">
    <w:name w:val="Body Text Char"/>
    <w:basedOn w:val="DefaultParagraphFont"/>
    <w:link w:val="BodyText"/>
    <w:semiHidden/>
    <w:rsid w:val="00D0020C"/>
    <w:rPr>
      <w:rFonts w:ascii="Times New Roman" w:eastAsia="Times New Roman" w:hAnsi="Times New Roman" w:cs="Times New Roman"/>
      <w:b/>
      <w:bCs/>
      <w:sz w:val="28"/>
      <w:szCs w:val="24"/>
    </w:rPr>
  </w:style>
  <w:style w:type="character" w:customStyle="1" w:styleId="apple-style-span">
    <w:name w:val="apple-style-span"/>
    <w:rsid w:val="00D0020C"/>
  </w:style>
  <w:style w:type="character" w:customStyle="1" w:styleId="apple-converted-space">
    <w:name w:val="apple-converted-space"/>
    <w:basedOn w:val="DefaultParagraphFont"/>
    <w:rsid w:val="00D0020C"/>
  </w:style>
  <w:style w:type="paragraph" w:customStyle="1" w:styleId="B49B2F71DA4C4A7986703E84F5C2D60F">
    <w:name w:val="B49B2F71DA4C4A7986703E84F5C2D60F"/>
    <w:rsid w:val="00137FF5"/>
    <w:pPr>
      <w:spacing w:after="200" w:line="276" w:lineRule="auto"/>
    </w:pPr>
    <w:rPr>
      <w:rFonts w:eastAsiaTheme="minorEastAsia"/>
    </w:rPr>
  </w:style>
  <w:style w:type="character" w:customStyle="1" w:styleId="m3909684372061469646m2577038160574998724gmail-m9202253976661908529gmail-m6852513928924067580gmail-m-1512507677668103736gmail-apple-converted-space">
    <w:name w:val="m_3909684372061469646m_2577038160574998724gmail-m_9202253976661908529gmail-m_6852513928924067580gmail-m_-1512507677668103736gmail-apple-converted-space"/>
    <w:basedOn w:val="DefaultParagraphFont"/>
    <w:rsid w:val="003C776F"/>
  </w:style>
  <w:style w:type="character" w:customStyle="1" w:styleId="m3909684372061469646m2577038160574998724gmail-m9202253976661908529gmail-m6852513928924067580gmail-m-1512507677668103736gmail-summary-subhead">
    <w:name w:val="m_3909684372061469646m_2577038160574998724gmail-m_9202253976661908529gmail-m_6852513928924067580gmail-m_-1512507677668103736gmail-summary-subhead"/>
    <w:basedOn w:val="DefaultParagraphFont"/>
    <w:rsid w:val="003C77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0884748">
      <w:bodyDiv w:val="1"/>
      <w:marLeft w:val="0"/>
      <w:marRight w:val="0"/>
      <w:marTop w:val="0"/>
      <w:marBottom w:val="0"/>
      <w:divBdr>
        <w:top w:val="none" w:sz="0" w:space="0" w:color="auto"/>
        <w:left w:val="none" w:sz="0" w:space="0" w:color="auto"/>
        <w:bottom w:val="none" w:sz="0" w:space="0" w:color="auto"/>
        <w:right w:val="none" w:sz="0" w:space="0" w:color="auto"/>
      </w:divBdr>
      <w:divsChild>
        <w:div w:id="156502751">
          <w:marLeft w:val="0"/>
          <w:marRight w:val="0"/>
          <w:marTop w:val="0"/>
          <w:marBottom w:val="0"/>
          <w:divBdr>
            <w:top w:val="none" w:sz="0" w:space="0" w:color="auto"/>
            <w:left w:val="none" w:sz="0" w:space="0" w:color="auto"/>
            <w:bottom w:val="none" w:sz="0" w:space="0" w:color="auto"/>
            <w:right w:val="none" w:sz="0" w:space="0" w:color="auto"/>
          </w:divBdr>
        </w:div>
        <w:div w:id="1995984138">
          <w:marLeft w:val="0"/>
          <w:marRight w:val="0"/>
          <w:marTop w:val="0"/>
          <w:marBottom w:val="0"/>
          <w:divBdr>
            <w:top w:val="none" w:sz="0" w:space="0" w:color="auto"/>
            <w:left w:val="none" w:sz="0" w:space="0" w:color="auto"/>
            <w:bottom w:val="none" w:sz="0" w:space="0" w:color="auto"/>
            <w:right w:val="none" w:sz="0" w:space="0" w:color="auto"/>
          </w:divBdr>
        </w:div>
      </w:divsChild>
    </w:div>
    <w:div w:id="619149164">
      <w:bodyDiv w:val="1"/>
      <w:marLeft w:val="0"/>
      <w:marRight w:val="0"/>
      <w:marTop w:val="0"/>
      <w:marBottom w:val="0"/>
      <w:divBdr>
        <w:top w:val="none" w:sz="0" w:space="0" w:color="auto"/>
        <w:left w:val="none" w:sz="0" w:space="0" w:color="auto"/>
        <w:bottom w:val="none" w:sz="0" w:space="0" w:color="auto"/>
        <w:right w:val="none" w:sz="0" w:space="0" w:color="auto"/>
      </w:divBdr>
    </w:div>
    <w:div w:id="897664738">
      <w:bodyDiv w:val="1"/>
      <w:marLeft w:val="0"/>
      <w:marRight w:val="0"/>
      <w:marTop w:val="0"/>
      <w:marBottom w:val="0"/>
      <w:divBdr>
        <w:top w:val="none" w:sz="0" w:space="0" w:color="auto"/>
        <w:left w:val="none" w:sz="0" w:space="0" w:color="auto"/>
        <w:bottom w:val="none" w:sz="0" w:space="0" w:color="auto"/>
        <w:right w:val="none" w:sz="0" w:space="0" w:color="auto"/>
      </w:divBdr>
    </w:div>
    <w:div w:id="1045836485">
      <w:bodyDiv w:val="1"/>
      <w:marLeft w:val="0"/>
      <w:marRight w:val="0"/>
      <w:marTop w:val="0"/>
      <w:marBottom w:val="0"/>
      <w:divBdr>
        <w:top w:val="none" w:sz="0" w:space="0" w:color="auto"/>
        <w:left w:val="none" w:sz="0" w:space="0" w:color="auto"/>
        <w:bottom w:val="none" w:sz="0" w:space="0" w:color="auto"/>
        <w:right w:val="none" w:sz="0" w:space="0" w:color="auto"/>
      </w:divBdr>
      <w:divsChild>
        <w:div w:id="408846124">
          <w:marLeft w:val="360"/>
          <w:marRight w:val="0"/>
          <w:marTop w:val="200"/>
          <w:marBottom w:val="0"/>
          <w:divBdr>
            <w:top w:val="none" w:sz="0" w:space="0" w:color="auto"/>
            <w:left w:val="none" w:sz="0" w:space="0" w:color="auto"/>
            <w:bottom w:val="none" w:sz="0" w:space="0" w:color="auto"/>
            <w:right w:val="none" w:sz="0" w:space="0" w:color="auto"/>
          </w:divBdr>
        </w:div>
        <w:div w:id="789785618">
          <w:marLeft w:val="360"/>
          <w:marRight w:val="0"/>
          <w:marTop w:val="200"/>
          <w:marBottom w:val="0"/>
          <w:divBdr>
            <w:top w:val="none" w:sz="0" w:space="0" w:color="auto"/>
            <w:left w:val="none" w:sz="0" w:space="0" w:color="auto"/>
            <w:bottom w:val="none" w:sz="0" w:space="0" w:color="auto"/>
            <w:right w:val="none" w:sz="0" w:space="0" w:color="auto"/>
          </w:divBdr>
        </w:div>
        <w:div w:id="1047796599">
          <w:marLeft w:val="360"/>
          <w:marRight w:val="0"/>
          <w:marTop w:val="200"/>
          <w:marBottom w:val="0"/>
          <w:divBdr>
            <w:top w:val="none" w:sz="0" w:space="0" w:color="auto"/>
            <w:left w:val="none" w:sz="0" w:space="0" w:color="auto"/>
            <w:bottom w:val="none" w:sz="0" w:space="0" w:color="auto"/>
            <w:right w:val="none" w:sz="0" w:space="0" w:color="auto"/>
          </w:divBdr>
        </w:div>
        <w:div w:id="2065906765">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hyperlink" Target="http://www.e-jmii.com/action/doSearch?searchType=quick&amp;occurrences=all&amp;ltrlSrch=true&amp;searchScope=series&amp;searchText=Extended-spectrum%20beta-lactamase&amp;seriesISSN=1684-1182"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4.g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jpe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327959-5AFD-410A-8844-F9614D7F5A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213</Pages>
  <Words>86940</Words>
  <Characters>495558</Characters>
  <Application>Microsoft Office Word</Application>
  <DocSecurity>0</DocSecurity>
  <Lines>4129</Lines>
  <Paragraphs>1162</Paragraphs>
  <ScaleCrop>false</ScaleCrop>
  <HeadingPairs>
    <vt:vector size="2" baseType="variant">
      <vt:variant>
        <vt:lpstr>Title</vt:lpstr>
      </vt:variant>
      <vt:variant>
        <vt:i4>1</vt:i4>
      </vt:variant>
    </vt:vector>
  </HeadingPairs>
  <TitlesOfParts>
    <vt:vector size="1" baseType="lpstr">
      <vt:lpstr>1st Annual Health Research Conference 24-25 September 2018</vt:lpstr>
    </vt:vector>
  </TitlesOfParts>
  <Company/>
  <LinksUpToDate>false</LinksUpToDate>
  <CharactersWithSpaces>581336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1st Annual Health Research Conference 24-25 September 2018</dc:title>
  <dc:creator>btahir</dc:creator>
  <cp:lastModifiedBy>Programmer</cp:lastModifiedBy>
  <cp:revision>3</cp:revision>
  <cp:lastPrinted>2018-09-13T05:03:00Z</cp:lastPrinted>
  <dcterms:created xsi:type="dcterms:W3CDTF">2018-10-26T10:13:00Z</dcterms:created>
  <dcterms:modified xsi:type="dcterms:W3CDTF">2019-11-25T11:16:00Z</dcterms:modified>
</cp:coreProperties>
</file>